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F31A" w14:textId="77777777" w:rsidR="00D76BB2" w:rsidRDefault="00D76BB2" w:rsidP="00D76BB2">
      <w:pPr>
        <w:rPr>
          <w:b/>
          <w:sz w:val="40"/>
          <w:szCs w:val="40"/>
        </w:rPr>
      </w:pPr>
      <w:r w:rsidRPr="002230E3">
        <w:rPr>
          <w:noProof/>
        </w:rPr>
        <w:drawing>
          <wp:inline distT="0" distB="0" distL="0" distR="0" wp14:anchorId="719E6F07" wp14:editId="66165567">
            <wp:extent cx="2001520" cy="370840"/>
            <wp:effectExtent l="0" t="0" r="0" b="0"/>
            <wp:docPr id="1" name="Picture 1" descr="https://ec.oa.caiso.com/repiso/Documents/CAIS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c.oa.caiso.com/repiso/Documents/CAISO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407B6" w14:textId="77777777" w:rsidR="00D76BB2" w:rsidRDefault="00D76BB2" w:rsidP="00D76BB2">
      <w:pPr>
        <w:jc w:val="center"/>
        <w:rPr>
          <w:b/>
          <w:sz w:val="40"/>
          <w:szCs w:val="40"/>
        </w:rPr>
      </w:pPr>
    </w:p>
    <w:p w14:paraId="6F688DBB" w14:textId="77777777" w:rsidR="00D76BB2" w:rsidRPr="008A0297" w:rsidRDefault="00D76BB2" w:rsidP="00D76BB2">
      <w:pPr>
        <w:jc w:val="center"/>
        <w:rPr>
          <w:rFonts w:ascii="Arial" w:hAnsi="Arial" w:cs="Arial"/>
          <w:b/>
        </w:rPr>
      </w:pPr>
      <w:r w:rsidRPr="008A0297">
        <w:rPr>
          <w:rFonts w:ascii="Arial" w:hAnsi="Arial" w:cs="Arial"/>
          <w:b/>
        </w:rPr>
        <w:t>Stakeholder Comments Template</w:t>
      </w:r>
    </w:p>
    <w:p w14:paraId="19123D1E" w14:textId="77777777" w:rsidR="00D76BB2" w:rsidRPr="008A0297" w:rsidRDefault="00D76BB2" w:rsidP="00D76BB2">
      <w:pPr>
        <w:rPr>
          <w:rFonts w:ascii="Arial" w:hAnsi="Arial" w:cs="Arial"/>
          <w:b/>
        </w:rPr>
      </w:pPr>
    </w:p>
    <w:p w14:paraId="6BBF56E0" w14:textId="6BEC6A26" w:rsidR="00D76BB2" w:rsidRPr="00A972FC" w:rsidRDefault="000E20B4" w:rsidP="00D76B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Commitment Cost and Default Energy Bid Enhancements</w:t>
      </w:r>
    </w:p>
    <w:p w14:paraId="2674CB4F" w14:textId="77777777" w:rsidR="00D76BB2" w:rsidRPr="008A0297" w:rsidRDefault="00D76BB2" w:rsidP="00D76BB2">
      <w:pPr>
        <w:rPr>
          <w:rFonts w:ascii="Arial" w:hAnsi="Arial" w:cs="Arial"/>
        </w:rPr>
      </w:pPr>
    </w:p>
    <w:p w14:paraId="69A859F5" w14:textId="709DD1E6" w:rsidR="00D76BB2" w:rsidRPr="008A0297" w:rsidRDefault="00D76BB2" w:rsidP="00D76BB2">
      <w:pPr>
        <w:rPr>
          <w:rFonts w:ascii="Arial" w:hAnsi="Arial" w:cs="Arial"/>
        </w:rPr>
      </w:pPr>
      <w:r w:rsidRPr="008A0297">
        <w:rPr>
          <w:rFonts w:ascii="Arial" w:hAnsi="Arial" w:cs="Arial"/>
        </w:rPr>
        <w:t>This template has been created for submission of stakeholder comments on the</w:t>
      </w:r>
      <w:r>
        <w:rPr>
          <w:rFonts w:ascii="Arial" w:hAnsi="Arial" w:cs="Arial"/>
        </w:rPr>
        <w:t xml:space="preserve"> </w:t>
      </w:r>
      <w:r w:rsidR="000E20B4">
        <w:rPr>
          <w:rFonts w:ascii="Arial" w:hAnsi="Arial" w:cs="Arial"/>
        </w:rPr>
        <w:t>revised draft tariff language</w:t>
      </w:r>
      <w:r w:rsidR="00CB6C21">
        <w:rPr>
          <w:rFonts w:ascii="Arial" w:hAnsi="Arial" w:cs="Arial"/>
        </w:rPr>
        <w:t xml:space="preserve"> </w:t>
      </w:r>
      <w:r w:rsidR="000E20B4">
        <w:rPr>
          <w:rFonts w:ascii="Arial" w:hAnsi="Arial" w:cs="Arial"/>
        </w:rPr>
        <w:t>and associated March 19 meeting discussion</w:t>
      </w:r>
      <w:r w:rsidR="00F90067">
        <w:rPr>
          <w:rFonts w:ascii="Arial" w:hAnsi="Arial" w:cs="Arial"/>
        </w:rPr>
        <w:t xml:space="preserve">, </w:t>
      </w:r>
      <w:r w:rsidR="008468F7">
        <w:rPr>
          <w:rFonts w:ascii="Arial" w:hAnsi="Arial" w:cs="Arial"/>
        </w:rPr>
        <w:t xml:space="preserve">for the </w:t>
      </w:r>
      <w:r w:rsidR="000E20B4">
        <w:rPr>
          <w:rFonts w:ascii="Arial" w:hAnsi="Arial" w:cs="Arial"/>
        </w:rPr>
        <w:t>Commitment Cost and Default Energy Bid Enhancements (CCDEBE)</w:t>
      </w:r>
      <w:r w:rsidR="000F0676">
        <w:rPr>
          <w:rFonts w:ascii="Arial" w:hAnsi="Arial" w:cs="Arial"/>
        </w:rPr>
        <w:t xml:space="preserve"> initiative</w:t>
      </w:r>
      <w:r w:rsidRPr="008A0297">
        <w:rPr>
          <w:rFonts w:ascii="Arial" w:hAnsi="Arial" w:cs="Arial"/>
          <w:i/>
        </w:rPr>
        <w:t>.</w:t>
      </w:r>
      <w:r w:rsidRPr="008A0297">
        <w:rPr>
          <w:rFonts w:ascii="Arial" w:hAnsi="Arial" w:cs="Arial"/>
        </w:rPr>
        <w:t xml:space="preserve"> </w:t>
      </w:r>
      <w:r w:rsidR="008E5818">
        <w:rPr>
          <w:rFonts w:ascii="Arial" w:hAnsi="Arial" w:cs="Arial"/>
        </w:rPr>
        <w:t>The proposed draft language, the</w:t>
      </w:r>
      <w:r w:rsidRPr="00A97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stakeholder m</w:t>
      </w:r>
      <w:r w:rsidRPr="008A0297">
        <w:rPr>
          <w:rFonts w:ascii="Arial" w:hAnsi="Arial" w:cs="Arial"/>
        </w:rPr>
        <w:t>eeting presentation,</w:t>
      </w:r>
      <w:r>
        <w:rPr>
          <w:rFonts w:ascii="Arial" w:hAnsi="Arial" w:cs="Arial"/>
        </w:rPr>
        <w:t xml:space="preserve"> and all</w:t>
      </w:r>
      <w:r w:rsidRPr="008A0297">
        <w:rPr>
          <w:rFonts w:ascii="Arial" w:hAnsi="Arial" w:cs="Arial"/>
        </w:rPr>
        <w:t xml:space="preserve"> information r</w:t>
      </w:r>
      <w:r>
        <w:rPr>
          <w:rFonts w:ascii="Arial" w:hAnsi="Arial" w:cs="Arial"/>
        </w:rPr>
        <w:t>elated to this initiative is located on</w:t>
      </w:r>
      <w:r w:rsidRPr="008A0297">
        <w:rPr>
          <w:rFonts w:ascii="Arial" w:hAnsi="Arial" w:cs="Arial"/>
        </w:rPr>
        <w:t xml:space="preserve"> the </w:t>
      </w:r>
      <w:hyperlink r:id="rId8" w:history="1">
        <w:r w:rsidRPr="00500112">
          <w:rPr>
            <w:rStyle w:val="Hyperlink"/>
            <w:rFonts w:ascii="Arial" w:hAnsi="Arial" w:cs="Arial"/>
          </w:rPr>
          <w:t>initiative webpage</w:t>
        </w:r>
      </w:hyperlink>
      <w:r>
        <w:rPr>
          <w:rFonts w:ascii="Arial" w:hAnsi="Arial" w:cs="Arial"/>
        </w:rPr>
        <w:t>.</w:t>
      </w:r>
    </w:p>
    <w:p w14:paraId="7A8FF80C" w14:textId="77777777" w:rsidR="00D76BB2" w:rsidRPr="008A0297" w:rsidRDefault="00D76BB2" w:rsidP="00D76BB2">
      <w:pPr>
        <w:rPr>
          <w:rFonts w:ascii="Arial" w:hAnsi="Arial" w:cs="Arial"/>
        </w:rPr>
      </w:pPr>
    </w:p>
    <w:p w14:paraId="002BE1B8" w14:textId="2B097003" w:rsidR="00D76BB2" w:rsidRPr="00615C17" w:rsidRDefault="00D76BB2" w:rsidP="00EE4CA9">
      <w:pPr>
        <w:rPr>
          <w:rFonts w:ascii="Arial" w:hAnsi="Arial" w:cs="Arial"/>
          <w:color w:val="FF0000"/>
        </w:rPr>
      </w:pPr>
      <w:r w:rsidRPr="008A0297">
        <w:rPr>
          <w:rFonts w:ascii="Arial" w:hAnsi="Arial" w:cs="Arial"/>
        </w:rPr>
        <w:t>Upon completion of this template, please submit it</w:t>
      </w:r>
      <w:r>
        <w:rPr>
          <w:rFonts w:ascii="Arial" w:hAnsi="Arial" w:cs="Arial"/>
        </w:rPr>
        <w:t xml:space="preserve"> to </w:t>
      </w:r>
      <w:hyperlink r:id="rId9" w:history="1">
        <w:r w:rsidRPr="00F3352C">
          <w:rPr>
            <w:rStyle w:val="Hyperlink"/>
            <w:rFonts w:ascii="Arial" w:hAnsi="Arial" w:cs="Arial"/>
          </w:rPr>
          <w:t>initiativecomments@caiso.com</w:t>
        </w:r>
      </w:hyperlink>
      <w:r>
        <w:rPr>
          <w:rFonts w:ascii="Arial" w:hAnsi="Arial" w:cs="Arial"/>
        </w:rPr>
        <w:t xml:space="preserve">. </w:t>
      </w:r>
      <w:r w:rsidRPr="00615C17">
        <w:rPr>
          <w:rFonts w:ascii="Arial" w:hAnsi="Arial" w:cs="Arial"/>
          <w:color w:val="FF0000"/>
        </w:rPr>
        <w:t xml:space="preserve">Submissions are requested by close of business </w:t>
      </w:r>
      <w:r w:rsidR="000E20B4">
        <w:rPr>
          <w:rFonts w:ascii="Arial" w:hAnsi="Arial" w:cs="Arial"/>
          <w:b/>
          <w:color w:val="FF0000"/>
        </w:rPr>
        <w:t>March 26</w:t>
      </w:r>
      <w:r w:rsidR="000F0676">
        <w:rPr>
          <w:rFonts w:ascii="Arial" w:hAnsi="Arial" w:cs="Arial"/>
          <w:b/>
          <w:color w:val="FF0000"/>
        </w:rPr>
        <w:t>, 2020</w:t>
      </w:r>
      <w:r w:rsidRPr="00A972FC">
        <w:rPr>
          <w:rFonts w:ascii="Arial" w:hAnsi="Arial" w:cs="Arial"/>
          <w:b/>
        </w:rPr>
        <w:t>.</w:t>
      </w:r>
    </w:p>
    <w:tbl>
      <w:tblPr>
        <w:tblpPr w:leftFromText="180" w:rightFromText="180" w:vertAnchor="page" w:horzAnchor="margin" w:tblpY="58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248"/>
        <w:gridCol w:w="2880"/>
        <w:gridCol w:w="2520"/>
      </w:tblGrid>
      <w:tr w:rsidR="00D76BB2" w:rsidRPr="008A0297" w14:paraId="50B4179C" w14:textId="77777777" w:rsidTr="00CB6C21">
        <w:trPr>
          <w:trHeight w:val="541"/>
        </w:trPr>
        <w:tc>
          <w:tcPr>
            <w:tcW w:w="4248" w:type="dxa"/>
            <w:shd w:val="clear" w:color="auto" w:fill="C0C0C0"/>
          </w:tcPr>
          <w:p w14:paraId="2E7EFEFA" w14:textId="77777777"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Submitted by</w:t>
            </w:r>
          </w:p>
        </w:tc>
        <w:tc>
          <w:tcPr>
            <w:tcW w:w="2880" w:type="dxa"/>
            <w:shd w:val="clear" w:color="auto" w:fill="C0C0C0"/>
          </w:tcPr>
          <w:p w14:paraId="590879F6" w14:textId="77777777"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2520" w:type="dxa"/>
            <w:shd w:val="clear" w:color="auto" w:fill="C0C0C0"/>
          </w:tcPr>
          <w:p w14:paraId="353BC2FC" w14:textId="77777777"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Date Submitted</w:t>
            </w:r>
          </w:p>
        </w:tc>
      </w:tr>
      <w:tr w:rsidR="00D76BB2" w:rsidRPr="008A0297" w14:paraId="7286C1A0" w14:textId="77777777" w:rsidTr="00CB6C21">
        <w:tblPrEx>
          <w:shd w:val="clear" w:color="auto" w:fill="auto"/>
        </w:tblPrEx>
        <w:trPr>
          <w:trHeight w:val="799"/>
        </w:trPr>
        <w:tc>
          <w:tcPr>
            <w:tcW w:w="4248" w:type="dxa"/>
          </w:tcPr>
          <w:p w14:paraId="27FAA240" w14:textId="77777777" w:rsidR="00D76BB2" w:rsidRPr="008A0297" w:rsidRDefault="00D76BB2" w:rsidP="00CB6C21">
            <w:pPr>
              <w:rPr>
                <w:rFonts w:ascii="Arial" w:hAnsi="Arial" w:cs="Arial"/>
                <w:i/>
              </w:rPr>
            </w:pPr>
          </w:p>
        </w:tc>
        <w:tc>
          <w:tcPr>
            <w:tcW w:w="2880" w:type="dxa"/>
          </w:tcPr>
          <w:p w14:paraId="552F3E46" w14:textId="77777777" w:rsidR="00D76BB2" w:rsidRPr="008A0297" w:rsidRDefault="00D76BB2" w:rsidP="00CB6C21">
            <w:pPr>
              <w:rPr>
                <w:rFonts w:ascii="Arial" w:hAnsi="Arial" w:cs="Arial"/>
                <w:i/>
              </w:rPr>
            </w:pPr>
          </w:p>
        </w:tc>
        <w:tc>
          <w:tcPr>
            <w:tcW w:w="2520" w:type="dxa"/>
          </w:tcPr>
          <w:p w14:paraId="1074F925" w14:textId="77777777" w:rsidR="00D76BB2" w:rsidRPr="008A0297" w:rsidRDefault="00D76BB2" w:rsidP="00CB6C21">
            <w:pPr>
              <w:rPr>
                <w:rFonts w:ascii="Arial" w:hAnsi="Arial" w:cs="Arial"/>
                <w:i/>
              </w:rPr>
            </w:pPr>
          </w:p>
        </w:tc>
      </w:tr>
    </w:tbl>
    <w:p w14:paraId="36BF1861" w14:textId="77777777" w:rsidR="00D76BB2" w:rsidRPr="008A0297" w:rsidRDefault="00D76BB2" w:rsidP="00D76BB2">
      <w:pPr>
        <w:spacing w:after="120"/>
        <w:rPr>
          <w:rFonts w:ascii="Arial" w:hAnsi="Arial" w:cs="Arial"/>
        </w:rPr>
      </w:pPr>
    </w:p>
    <w:p w14:paraId="5C170173" w14:textId="77777777" w:rsidR="00D76BB2" w:rsidRPr="008A0297" w:rsidRDefault="00D76BB2" w:rsidP="00D76BB2">
      <w:pPr>
        <w:rPr>
          <w:rFonts w:ascii="Arial" w:hAnsi="Arial" w:cs="Arial"/>
        </w:rPr>
      </w:pPr>
      <w:r w:rsidRPr="008A0297">
        <w:rPr>
          <w:rFonts w:ascii="Arial" w:hAnsi="Arial" w:cs="Arial"/>
          <w:b/>
        </w:rPr>
        <w:t xml:space="preserve">Please provide your organization’s </w:t>
      </w:r>
      <w:r>
        <w:rPr>
          <w:rFonts w:ascii="Arial" w:hAnsi="Arial" w:cs="Arial"/>
          <w:b/>
        </w:rPr>
        <w:t xml:space="preserve">general </w:t>
      </w:r>
      <w:r w:rsidRPr="008A0297">
        <w:rPr>
          <w:rFonts w:ascii="Arial" w:hAnsi="Arial" w:cs="Arial"/>
          <w:b/>
        </w:rPr>
        <w:t xml:space="preserve">comments on the following issues and </w:t>
      </w:r>
      <w:r>
        <w:rPr>
          <w:rFonts w:ascii="Arial" w:hAnsi="Arial" w:cs="Arial"/>
          <w:b/>
        </w:rPr>
        <w:t>answers to specific requests</w:t>
      </w:r>
      <w:r w:rsidRPr="008A0297">
        <w:rPr>
          <w:rFonts w:ascii="Arial" w:hAnsi="Arial" w:cs="Arial"/>
          <w:b/>
        </w:rPr>
        <w:t>.</w:t>
      </w:r>
    </w:p>
    <w:p w14:paraId="799F8C2A" w14:textId="77777777" w:rsidR="00D76BB2" w:rsidRPr="008A0297" w:rsidRDefault="00D76BB2" w:rsidP="00D76BB2">
      <w:pPr>
        <w:spacing w:after="120"/>
        <w:rPr>
          <w:rFonts w:ascii="Arial" w:hAnsi="Arial" w:cs="Arial"/>
        </w:rPr>
      </w:pPr>
    </w:p>
    <w:p w14:paraId="551F9EE5" w14:textId="77777777" w:rsidR="00AA4723" w:rsidRPr="00AA4723" w:rsidRDefault="00AA4723" w:rsidP="00AA4723">
      <w:pPr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AA4723">
        <w:rPr>
          <w:rFonts w:ascii="Arial" w:hAnsi="Arial" w:cs="Arial"/>
          <w:b/>
          <w:bCs/>
          <w:sz w:val="22"/>
          <w:szCs w:val="22"/>
        </w:rPr>
        <w:t>Commitment Cost Bid Multiplier</w:t>
      </w:r>
    </w:p>
    <w:p w14:paraId="391F912E" w14:textId="24666069" w:rsidR="00AA4723" w:rsidRDefault="00AA4723" w:rsidP="00AA4723">
      <w:pPr>
        <w:pStyle w:val="ListParagraph"/>
        <w:spacing w:after="240"/>
        <w:rPr>
          <w:rFonts w:ascii="Arial" w:hAnsi="Arial" w:cs="Arial"/>
          <w:sz w:val="22"/>
          <w:szCs w:val="22"/>
        </w:rPr>
      </w:pPr>
      <w:r w:rsidRPr="00AA4723">
        <w:rPr>
          <w:rFonts w:ascii="Arial" w:hAnsi="Arial" w:cs="Arial"/>
          <w:sz w:val="22"/>
          <w:szCs w:val="22"/>
        </w:rPr>
        <w:t xml:space="preserve">Please provide your organization’s feedback on the proposal to reduce the multiplier used to calculate default commitment cost bids from 125% to 110%. Please include examples and/or point to specific data as to whether a 110% multiplier, combined with the ability to further increase a resource’s default commitment cost bids, provides for adequate cost recovery and is </w:t>
      </w:r>
      <w:r w:rsidR="00AB35C6">
        <w:rPr>
          <w:rFonts w:ascii="Arial" w:hAnsi="Arial" w:cs="Arial"/>
          <w:sz w:val="22"/>
          <w:szCs w:val="22"/>
        </w:rPr>
        <w:t>consistent with business needs.</w:t>
      </w:r>
    </w:p>
    <w:p w14:paraId="068D6162" w14:textId="77777777" w:rsidR="00AB35C6" w:rsidRPr="00AA4723" w:rsidRDefault="00AB35C6" w:rsidP="00AA4723">
      <w:pPr>
        <w:pStyle w:val="ListParagraph"/>
        <w:spacing w:after="240"/>
        <w:rPr>
          <w:rFonts w:ascii="Arial" w:eastAsiaTheme="minorHAnsi" w:hAnsi="Arial" w:cs="Arial"/>
          <w:sz w:val="22"/>
          <w:szCs w:val="22"/>
        </w:rPr>
      </w:pPr>
      <w:bookmarkStart w:id="0" w:name="_GoBack"/>
      <w:bookmarkEnd w:id="0"/>
    </w:p>
    <w:p w14:paraId="0B117153" w14:textId="77777777" w:rsidR="00AA4723" w:rsidRPr="00AA4723" w:rsidRDefault="00AA4723" w:rsidP="00AA4723">
      <w:pPr>
        <w:numPr>
          <w:ilvl w:val="0"/>
          <w:numId w:val="4"/>
        </w:numPr>
        <w:spacing w:after="120"/>
        <w:rPr>
          <w:rFonts w:ascii="Arial" w:hAnsi="Arial" w:cs="Arial"/>
          <w:b/>
          <w:bCs/>
          <w:sz w:val="22"/>
          <w:szCs w:val="22"/>
        </w:rPr>
      </w:pPr>
      <w:r w:rsidRPr="00AA4723">
        <w:rPr>
          <w:rFonts w:ascii="Arial" w:hAnsi="Arial" w:cs="Arial"/>
          <w:b/>
          <w:bCs/>
          <w:sz w:val="22"/>
          <w:szCs w:val="22"/>
        </w:rPr>
        <w:t>Pricing Data</w:t>
      </w:r>
    </w:p>
    <w:p w14:paraId="373527F0" w14:textId="77777777" w:rsidR="00AA4723" w:rsidRPr="00AA4723" w:rsidRDefault="00AA4723" w:rsidP="00AA4723">
      <w:pPr>
        <w:ind w:left="720"/>
        <w:rPr>
          <w:rFonts w:ascii="Arial" w:eastAsiaTheme="minorHAnsi" w:hAnsi="Arial" w:cs="Arial"/>
          <w:sz w:val="22"/>
          <w:szCs w:val="22"/>
        </w:rPr>
      </w:pPr>
      <w:r w:rsidRPr="00AA4723">
        <w:rPr>
          <w:rFonts w:ascii="Arial" w:hAnsi="Arial" w:cs="Arial"/>
          <w:sz w:val="22"/>
          <w:szCs w:val="22"/>
        </w:rPr>
        <w:t>Please provide your organization’s feedback on the gas pricing data analysis discussed during the March 19 web meeting and whether it supports a 110% multiplier in default commitment cost bids.</w:t>
      </w:r>
    </w:p>
    <w:p w14:paraId="51F71C3B" w14:textId="77777777" w:rsidR="00023618" w:rsidRPr="00AA4723" w:rsidRDefault="00023618" w:rsidP="00D35D79">
      <w:pPr>
        <w:ind w:left="720"/>
        <w:rPr>
          <w:rFonts w:ascii="Arial" w:hAnsi="Arial" w:cs="Arial"/>
          <w:b/>
          <w:sz w:val="22"/>
          <w:szCs w:val="22"/>
        </w:rPr>
      </w:pPr>
    </w:p>
    <w:p w14:paraId="21E45011" w14:textId="77777777" w:rsidR="00B54896" w:rsidRPr="00AA4723" w:rsidRDefault="00B54896" w:rsidP="00B54896">
      <w:pPr>
        <w:pStyle w:val="ListParagraph"/>
        <w:rPr>
          <w:rFonts w:ascii="Arial" w:hAnsi="Arial" w:cs="Arial"/>
          <w:sz w:val="22"/>
          <w:szCs w:val="22"/>
        </w:rPr>
      </w:pPr>
    </w:p>
    <w:p w14:paraId="4694D001" w14:textId="0E5BA969" w:rsidR="00D35D79" w:rsidRPr="00AA4723" w:rsidRDefault="00D76BB2" w:rsidP="00D35D79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A4723">
        <w:rPr>
          <w:rFonts w:ascii="Arial" w:hAnsi="Arial" w:cs="Arial"/>
          <w:b/>
          <w:sz w:val="22"/>
          <w:szCs w:val="22"/>
        </w:rPr>
        <w:t>Additional comments</w:t>
      </w:r>
    </w:p>
    <w:p w14:paraId="6B45D8E3" w14:textId="2BBC4E23" w:rsidR="00445B5A" w:rsidRPr="00AA4723" w:rsidRDefault="00D76BB2" w:rsidP="00D35D79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AA4723">
        <w:rPr>
          <w:rFonts w:ascii="Arial" w:hAnsi="Arial" w:cs="Arial"/>
          <w:sz w:val="22"/>
          <w:szCs w:val="22"/>
        </w:rPr>
        <w:t>Please offer any other feedback your organization would like to provide from the</w:t>
      </w:r>
      <w:r w:rsidR="00543E03" w:rsidRPr="00AA4723">
        <w:rPr>
          <w:rFonts w:ascii="Arial" w:hAnsi="Arial" w:cs="Arial"/>
          <w:sz w:val="22"/>
          <w:szCs w:val="22"/>
        </w:rPr>
        <w:t xml:space="preserve"> </w:t>
      </w:r>
      <w:r w:rsidR="00C3128B" w:rsidRPr="00AA4723">
        <w:rPr>
          <w:rFonts w:ascii="Arial" w:hAnsi="Arial" w:cs="Arial"/>
          <w:sz w:val="22"/>
          <w:szCs w:val="22"/>
        </w:rPr>
        <w:t>revised draft tariff language proposed for FERC resubmittal, including the</w:t>
      </w:r>
      <w:r w:rsidRPr="00AA4723">
        <w:rPr>
          <w:rFonts w:ascii="Arial" w:hAnsi="Arial" w:cs="Arial"/>
          <w:sz w:val="22"/>
          <w:szCs w:val="22"/>
        </w:rPr>
        <w:t xml:space="preserve"> topics discussed during the </w:t>
      </w:r>
      <w:r w:rsidR="00C3128B" w:rsidRPr="00AA4723">
        <w:rPr>
          <w:rFonts w:ascii="Arial" w:hAnsi="Arial" w:cs="Arial"/>
          <w:sz w:val="22"/>
          <w:szCs w:val="22"/>
        </w:rPr>
        <w:t>March 19 web</w:t>
      </w:r>
      <w:r w:rsidR="00F8391C" w:rsidRPr="00AA4723">
        <w:rPr>
          <w:rFonts w:ascii="Arial" w:hAnsi="Arial" w:cs="Arial"/>
          <w:sz w:val="22"/>
          <w:szCs w:val="22"/>
        </w:rPr>
        <w:t xml:space="preserve"> meeting</w:t>
      </w:r>
      <w:r w:rsidRPr="00AA4723">
        <w:rPr>
          <w:rFonts w:ascii="Arial" w:hAnsi="Arial" w:cs="Arial"/>
          <w:sz w:val="22"/>
          <w:szCs w:val="22"/>
        </w:rPr>
        <w:t>.</w:t>
      </w:r>
    </w:p>
    <w:sectPr w:rsidR="00445B5A" w:rsidRPr="00AA4723" w:rsidSect="00CB6C21">
      <w:headerReference w:type="default" r:id="rId10"/>
      <w:footerReference w:type="default" r:id="rId11"/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85902" w14:textId="77777777" w:rsidR="001B2883" w:rsidRDefault="001B2883">
      <w:r>
        <w:separator/>
      </w:r>
    </w:p>
  </w:endnote>
  <w:endnote w:type="continuationSeparator" w:id="0">
    <w:p w14:paraId="10209227" w14:textId="77777777" w:rsidR="001B2883" w:rsidRDefault="001B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714DB" w14:textId="23086AB4" w:rsidR="001B2883" w:rsidRPr="008A0297" w:rsidRDefault="002371D1" w:rsidP="00AB5544">
    <w:pPr>
      <w:pStyle w:val="Footer"/>
      <w:tabs>
        <w:tab w:val="clear" w:pos="8640"/>
        <w:tab w:val="right" w:pos="9540"/>
      </w:tabs>
      <w:rPr>
        <w:rFonts w:ascii="Arial" w:hAnsi="Arial" w:cs="Arial"/>
      </w:rPr>
    </w:pPr>
    <w:r>
      <w:rPr>
        <w:rFonts w:ascii="Arial" w:hAnsi="Arial" w:cs="Arial"/>
      </w:rPr>
      <w:t>Revised Draft Tariff Language</w:t>
    </w:r>
    <w:r w:rsidR="001B2883" w:rsidRPr="00211B48">
      <w:rPr>
        <w:rFonts w:ascii="Arial" w:hAnsi="Arial" w:cs="Arial"/>
      </w:rPr>
      <w:t xml:space="preserve"> Comments</w:t>
    </w:r>
    <w:r w:rsidR="00AB5544">
      <w:rPr>
        <w:rFonts w:ascii="Arial" w:hAnsi="Arial" w:cs="Arial"/>
      </w:rPr>
      <w:tab/>
    </w:r>
    <w:r w:rsidR="001B2883" w:rsidRPr="008A0297">
      <w:rPr>
        <w:rFonts w:ascii="Arial" w:hAnsi="Arial" w:cs="Arial"/>
      </w:rPr>
      <w:t xml:space="preserve">Page </w:t>
    </w:r>
    <w:r w:rsidR="001B2883" w:rsidRPr="008A0297">
      <w:rPr>
        <w:rStyle w:val="PageNumber"/>
        <w:rFonts w:ascii="Arial" w:hAnsi="Arial" w:cs="Arial"/>
      </w:rPr>
      <w:fldChar w:fldCharType="begin"/>
    </w:r>
    <w:r w:rsidR="001B2883" w:rsidRPr="008A0297">
      <w:rPr>
        <w:rStyle w:val="PageNumber"/>
        <w:rFonts w:ascii="Arial" w:hAnsi="Arial" w:cs="Arial"/>
      </w:rPr>
      <w:instrText xml:space="preserve"> PAGE </w:instrText>
    </w:r>
    <w:r w:rsidR="001B2883" w:rsidRPr="008A0297">
      <w:rPr>
        <w:rStyle w:val="PageNumber"/>
        <w:rFonts w:ascii="Arial" w:hAnsi="Arial" w:cs="Arial"/>
      </w:rPr>
      <w:fldChar w:fldCharType="separate"/>
    </w:r>
    <w:r w:rsidR="00AB35C6">
      <w:rPr>
        <w:rStyle w:val="PageNumber"/>
        <w:rFonts w:ascii="Arial" w:hAnsi="Arial" w:cs="Arial"/>
        <w:noProof/>
      </w:rPr>
      <w:t>1</w:t>
    </w:r>
    <w:r w:rsidR="001B2883" w:rsidRPr="008A0297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F9EBE" w14:textId="77777777" w:rsidR="001B2883" w:rsidRDefault="001B2883">
      <w:r>
        <w:separator/>
      </w:r>
    </w:p>
  </w:footnote>
  <w:footnote w:type="continuationSeparator" w:id="0">
    <w:p w14:paraId="77B7CFBB" w14:textId="77777777" w:rsidR="001B2883" w:rsidRDefault="001B2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A6708" w14:textId="518691D3" w:rsidR="001B2883" w:rsidRPr="00A04DAB" w:rsidRDefault="001B2883" w:rsidP="00CB6C21">
    <w:pPr>
      <w:pStyle w:val="Header"/>
      <w:tabs>
        <w:tab w:val="clear" w:pos="4320"/>
        <w:tab w:val="clear" w:pos="8640"/>
        <w:tab w:val="right" w:pos="9360"/>
      </w:tabs>
      <w:rPr>
        <w:rFonts w:ascii="Calibri" w:hAnsi="Calibri"/>
        <w:b/>
        <w:sz w:val="22"/>
        <w:szCs w:val="22"/>
      </w:rPr>
    </w:pPr>
    <w:r w:rsidRPr="00A04DAB">
      <w:rPr>
        <w:rFonts w:ascii="Calibri" w:hAnsi="Calibri"/>
        <w:b/>
        <w:sz w:val="22"/>
        <w:szCs w:val="22"/>
      </w:rPr>
      <w:t>CAISO</w:t>
    </w:r>
    <w:r w:rsidRPr="00A04DAB">
      <w:rPr>
        <w:rFonts w:ascii="Calibri" w:hAnsi="Calibri"/>
        <w:b/>
        <w:sz w:val="22"/>
        <w:szCs w:val="22"/>
      </w:rPr>
      <w:tab/>
    </w:r>
    <w:r w:rsidR="000E20B4">
      <w:rPr>
        <w:rFonts w:ascii="Calibri" w:hAnsi="Calibri"/>
        <w:b/>
        <w:sz w:val="22"/>
        <w:szCs w:val="22"/>
      </w:rPr>
      <w:t>CCDEBE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E45"/>
    <w:multiLevelType w:val="hybridMultilevel"/>
    <w:tmpl w:val="D9D4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5C77"/>
    <w:multiLevelType w:val="hybridMultilevel"/>
    <w:tmpl w:val="0110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5946"/>
    <w:multiLevelType w:val="hybridMultilevel"/>
    <w:tmpl w:val="6A0CC26A"/>
    <w:lvl w:ilvl="0" w:tplc="DDF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B2"/>
    <w:rsid w:val="00023618"/>
    <w:rsid w:val="000E20B4"/>
    <w:rsid w:val="000F0676"/>
    <w:rsid w:val="0013621D"/>
    <w:rsid w:val="00186C63"/>
    <w:rsid w:val="001B2883"/>
    <w:rsid w:val="002371D1"/>
    <w:rsid w:val="00277E9A"/>
    <w:rsid w:val="002D6394"/>
    <w:rsid w:val="003A020D"/>
    <w:rsid w:val="003B0D91"/>
    <w:rsid w:val="003B2272"/>
    <w:rsid w:val="00433A6C"/>
    <w:rsid w:val="00445B5A"/>
    <w:rsid w:val="00496AE5"/>
    <w:rsid w:val="004B7775"/>
    <w:rsid w:val="00543E03"/>
    <w:rsid w:val="005C627E"/>
    <w:rsid w:val="005C77C9"/>
    <w:rsid w:val="006A26F5"/>
    <w:rsid w:val="006D6059"/>
    <w:rsid w:val="006E41EA"/>
    <w:rsid w:val="00714B72"/>
    <w:rsid w:val="008468F7"/>
    <w:rsid w:val="008E3AE0"/>
    <w:rsid w:val="008E5818"/>
    <w:rsid w:val="0095601E"/>
    <w:rsid w:val="009D44CF"/>
    <w:rsid w:val="00A20654"/>
    <w:rsid w:val="00A9555B"/>
    <w:rsid w:val="00AA4723"/>
    <w:rsid w:val="00AB35C6"/>
    <w:rsid w:val="00AB5544"/>
    <w:rsid w:val="00AC701D"/>
    <w:rsid w:val="00B15412"/>
    <w:rsid w:val="00B54896"/>
    <w:rsid w:val="00BC34FA"/>
    <w:rsid w:val="00BE215A"/>
    <w:rsid w:val="00C25D23"/>
    <w:rsid w:val="00C3128B"/>
    <w:rsid w:val="00C47FAB"/>
    <w:rsid w:val="00C934CB"/>
    <w:rsid w:val="00CB6C21"/>
    <w:rsid w:val="00D35D79"/>
    <w:rsid w:val="00D76BB2"/>
    <w:rsid w:val="00DB4ED0"/>
    <w:rsid w:val="00DD2F8A"/>
    <w:rsid w:val="00EB1E7E"/>
    <w:rsid w:val="00EE4CA9"/>
    <w:rsid w:val="00F10735"/>
    <w:rsid w:val="00F119D9"/>
    <w:rsid w:val="00F302F5"/>
    <w:rsid w:val="00F52585"/>
    <w:rsid w:val="00F540ED"/>
    <w:rsid w:val="00F8391C"/>
    <w:rsid w:val="00F9006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E67F7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6BB2"/>
    <w:rPr>
      <w:color w:val="0000FF"/>
      <w:u w:val="single"/>
    </w:rPr>
  </w:style>
  <w:style w:type="paragraph" w:styleId="Header">
    <w:name w:val="header"/>
    <w:basedOn w:val="Normal"/>
    <w:link w:val="HeaderChar"/>
    <w:rsid w:val="00D76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6B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76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6BB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6BB2"/>
  </w:style>
  <w:style w:type="paragraph" w:styleId="ListParagraph">
    <w:name w:val="List Paragraph"/>
    <w:basedOn w:val="Normal"/>
    <w:link w:val="ListParagraphChar"/>
    <w:uiPriority w:val="34"/>
    <w:qFormat/>
    <w:rsid w:val="00D76BB2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C627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6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so.com/StakeholderProcesses/Commitment-costs-and-default-energy-bid-enhance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itiativecomments@caiso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58D17C5424438ED9E058A452A00D" ma:contentTypeVersion="1" ma:contentTypeDescription="Create a new document." ma:contentTypeScope="" ma:versionID="58968a46a1bad65155eeaa79ec003be2">
  <xsd:schema xmlns:xsd="http://www.w3.org/2001/XMLSchema" xmlns:xs="http://www.w3.org/2001/XMLSchema" xmlns:p="http://schemas.microsoft.com/office/2006/metadata/properties" xmlns:ns2="2613f182-e424-487f-ac7f-33bed2fc986a" targetNamespace="http://schemas.microsoft.com/office/2006/metadata/properties" ma:root="true" ma:fieldsID="6c900d0cb3a38c97dc51f7485df35394" ns2:_="">
    <xsd:import namespace="2613f182-e424-487f-ac7f-33bed2fc98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5BF6C-0AAA-4258-ACC8-747DC1ED7A01}"/>
</file>

<file path=customXml/itemProps2.xml><?xml version="1.0" encoding="utf-8"?>
<ds:datastoreItem xmlns:ds="http://schemas.openxmlformats.org/officeDocument/2006/customXml" ds:itemID="{BA296C28-8D16-4C58-AA50-1560D8EBCB45}"/>
</file>

<file path=customXml/itemProps3.xml><?xml version="1.0" encoding="utf-8"?>
<ds:datastoreItem xmlns:ds="http://schemas.openxmlformats.org/officeDocument/2006/customXml" ds:itemID="{9D24C65C-B9BC-41D8-AE6F-C83521DF7437}"/>
</file>

<file path=docProps/app.xml><?xml version="1.0" encoding="utf-8"?>
<Properties xmlns="http://schemas.openxmlformats.org/officeDocument/2006/extended-properties" xmlns:vt="http://schemas.openxmlformats.org/officeDocument/2006/docPropsVTypes">
  <Template>9615A1D8.dotm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2020-03-02T17:26:00Z</dcterms:created>
  <dcterms:modified xsi:type="dcterms:W3CDTF">2020-03-19T22:45:00Z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0x0101003C4558D17C5424438ED9E058A452A00D</vt:lpwstr>
  </property>
</Properties>
</file>