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DB" w:rsidRDefault="003A1F77">
      <w:pPr>
        <w:pStyle w:val="BodyText"/>
        <w:ind w:left="214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3355043" cy="624077"/>
            <wp:effectExtent l="0" t="0" r="0" b="0"/>
            <wp:docPr id="1" name="image1.jpeg" descr="CAISO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043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DB" w:rsidRDefault="00343ADB">
      <w:pPr>
        <w:pStyle w:val="BodyText"/>
        <w:rPr>
          <w:rFonts w:ascii="Times New Roman"/>
        </w:rPr>
      </w:pPr>
    </w:p>
    <w:p w:rsidR="00343ADB" w:rsidRDefault="00343ADB">
      <w:pPr>
        <w:pStyle w:val="BodyText"/>
        <w:rPr>
          <w:rFonts w:ascii="Times New Roman"/>
        </w:rPr>
      </w:pPr>
    </w:p>
    <w:p w:rsidR="00343ADB" w:rsidRDefault="003A1F77">
      <w:pPr>
        <w:spacing w:before="215"/>
        <w:ind w:left="485" w:right="392"/>
        <w:jc w:val="center"/>
        <w:rPr>
          <w:b/>
          <w:sz w:val="36"/>
        </w:rPr>
      </w:pPr>
      <w:r>
        <w:rPr>
          <w:b/>
          <w:sz w:val="36"/>
        </w:rPr>
        <w:t>Capacity Procurement Mechanism Enhancements</w:t>
      </w:r>
    </w:p>
    <w:p w:rsidR="00343ADB" w:rsidRDefault="003A1F77">
      <w:pPr>
        <w:spacing w:before="40"/>
        <w:ind w:left="485" w:right="386"/>
        <w:jc w:val="center"/>
        <w:rPr>
          <w:sz w:val="36"/>
        </w:rPr>
      </w:pPr>
      <w:r>
        <w:rPr>
          <w:sz w:val="36"/>
        </w:rPr>
        <w:t>Track 2 Draft Tariff Language</w:t>
      </w:r>
    </w:p>
    <w:p w:rsidR="00343ADB" w:rsidRDefault="00343ADB">
      <w:pPr>
        <w:pStyle w:val="BodyText"/>
      </w:pPr>
    </w:p>
    <w:p w:rsidR="00343ADB" w:rsidRDefault="00343ADB">
      <w:pPr>
        <w:pStyle w:val="BodyText"/>
      </w:pPr>
    </w:p>
    <w:p w:rsidR="00343ADB" w:rsidRDefault="00343ADB">
      <w:pPr>
        <w:pStyle w:val="BodyText"/>
      </w:pPr>
    </w:p>
    <w:p w:rsidR="00343ADB" w:rsidRDefault="00343ADB">
      <w:pPr>
        <w:pStyle w:val="BodyText"/>
        <w:spacing w:before="5"/>
        <w:rPr>
          <w:sz w:val="18"/>
        </w:rPr>
      </w:pPr>
    </w:p>
    <w:p w:rsidR="00343ADB" w:rsidRDefault="00343ADB">
      <w:pPr>
        <w:rPr>
          <w:sz w:val="18"/>
        </w:rPr>
        <w:sectPr w:rsidR="00343A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280" w:left="1340" w:header="720" w:footer="720" w:gutter="0"/>
          <w:cols w:space="720"/>
        </w:sectPr>
      </w:pPr>
    </w:p>
    <w:p w:rsidR="00343ADB" w:rsidRDefault="00343ADB">
      <w:pPr>
        <w:pStyle w:val="BodyText"/>
        <w:rPr>
          <w:sz w:val="22"/>
        </w:rPr>
      </w:pPr>
    </w:p>
    <w:p w:rsidR="00343ADB" w:rsidRDefault="00343ADB">
      <w:pPr>
        <w:pStyle w:val="BodyText"/>
        <w:rPr>
          <w:sz w:val="22"/>
        </w:rPr>
      </w:pPr>
    </w:p>
    <w:p w:rsidR="00343ADB" w:rsidRDefault="00343ADB">
      <w:pPr>
        <w:pStyle w:val="BodyText"/>
        <w:rPr>
          <w:sz w:val="22"/>
        </w:rPr>
      </w:pPr>
    </w:p>
    <w:p w:rsidR="00343ADB" w:rsidRDefault="00343ADB">
      <w:pPr>
        <w:pStyle w:val="BodyText"/>
        <w:rPr>
          <w:sz w:val="22"/>
        </w:rPr>
      </w:pPr>
    </w:p>
    <w:p w:rsidR="00343ADB" w:rsidRDefault="00343ADB">
      <w:pPr>
        <w:pStyle w:val="BodyText"/>
        <w:spacing w:before="5"/>
        <w:rPr>
          <w:sz w:val="25"/>
        </w:rPr>
      </w:pPr>
    </w:p>
    <w:p w:rsidR="00343ADB" w:rsidRDefault="003A1F77">
      <w:pPr>
        <w:pStyle w:val="Heading1"/>
      </w:pPr>
      <w:r>
        <w:rPr>
          <w:b w:val="0"/>
        </w:rPr>
        <w:t xml:space="preserve">- </w:t>
      </w:r>
      <w:r>
        <w:t>CPM Soft Offer Cap</w:t>
      </w:r>
    </w:p>
    <w:p w:rsidR="00343ADB" w:rsidRDefault="003A1F77">
      <w:pPr>
        <w:spacing w:before="95" w:line="420" w:lineRule="auto"/>
        <w:ind w:left="100" w:right="4112"/>
        <w:jc w:val="center"/>
        <w:rPr>
          <w:b/>
          <w:sz w:val="20"/>
        </w:rPr>
      </w:pPr>
      <w:r>
        <w:br w:type="column"/>
      </w:r>
      <w:r>
        <w:rPr>
          <w:b/>
          <w:sz w:val="20"/>
          <w:u w:val="thick"/>
        </w:rPr>
        <w:t>Appendix A</w:t>
      </w:r>
      <w:r>
        <w:rPr>
          <w:b/>
          <w:sz w:val="20"/>
        </w:rPr>
        <w:t xml:space="preserve"> Definitions</w:t>
      </w:r>
    </w:p>
    <w:p w:rsidR="00343ADB" w:rsidRDefault="003A1F77">
      <w:pPr>
        <w:pStyle w:val="BodyText"/>
        <w:spacing w:before="9"/>
        <w:ind w:left="100" w:right="4112"/>
        <w:jc w:val="center"/>
      </w:pPr>
      <w:r>
        <w:t>*****</w:t>
      </w:r>
    </w:p>
    <w:p w:rsidR="00343ADB" w:rsidRDefault="00343ADB">
      <w:pPr>
        <w:jc w:val="center"/>
        <w:sectPr w:rsidR="00343ADB">
          <w:type w:val="continuous"/>
          <w:pgSz w:w="12240" w:h="15840"/>
          <w:pgMar w:top="1440" w:right="1440" w:bottom="280" w:left="1340" w:header="720" w:footer="720" w:gutter="0"/>
          <w:cols w:num="2" w:space="720" w:equalWidth="0">
            <w:col w:w="2127" w:space="2001"/>
            <w:col w:w="5332"/>
          </w:cols>
        </w:sectPr>
      </w:pPr>
    </w:p>
    <w:p w:rsidR="00343ADB" w:rsidRDefault="003A1F77">
      <w:pPr>
        <w:pStyle w:val="BodyText"/>
        <w:spacing w:before="6"/>
        <w:rPr>
          <w:sz w:val="12"/>
        </w:rPr>
      </w:pPr>
      <w:r>
        <w:pict>
          <v:line id="_x0000_s1027" style="position:absolute;z-index:251658240;mso-position-horizontal-relative:page;mso-position-vertical-relative:page" from="36.4pt,332.05pt" to="36.4pt,355.15pt" strokeweight=".72pt">
            <w10:wrap anchorx="page" anchory="page"/>
          </v:line>
        </w:pict>
      </w:r>
      <w:r>
        <w:pict>
          <v:line id="_x0000_s1026" style="position:absolute;z-index:251659264;mso-position-horizontal-relative:page;mso-position-vertical-relative:page" from="36.4pt,490.55pt" to="36.4pt,513.6pt" strokeweight=".72pt">
            <w10:wrap anchorx="page" anchory="page"/>
          </v:line>
        </w:pict>
      </w:r>
    </w:p>
    <w:p w:rsidR="00343ADB" w:rsidRDefault="003A1F77">
      <w:pPr>
        <w:pStyle w:val="BodyText"/>
        <w:spacing w:before="95"/>
        <w:ind w:left="100"/>
      </w:pPr>
      <w:r>
        <w:t>A capacity price of $</w:t>
      </w:r>
      <w:r>
        <w:rPr>
          <w:strike/>
          <w:color w:val="B5072D"/>
        </w:rPr>
        <w:t>6.31</w:t>
      </w:r>
      <w:r>
        <w:rPr>
          <w:color w:val="B5072D"/>
          <w:u w:val="single" w:color="B5072D"/>
        </w:rPr>
        <w:t>7.34</w:t>
      </w:r>
      <w:r>
        <w:t>/kW-month ($</w:t>
      </w:r>
      <w:r>
        <w:rPr>
          <w:strike/>
          <w:color w:val="B5072D"/>
        </w:rPr>
        <w:t>75.68</w:t>
      </w:r>
      <w:r>
        <w:rPr>
          <w:color w:val="B5072D"/>
          <w:u w:val="single" w:color="B5072D"/>
        </w:rPr>
        <w:t>88.09</w:t>
      </w:r>
      <w:r>
        <w:t>/kW-year), as described in Section 43A.4.1.1.</w:t>
      </w:r>
    </w:p>
    <w:p w:rsidR="00343ADB" w:rsidRDefault="00343ADB">
      <w:pPr>
        <w:pStyle w:val="BodyText"/>
        <w:spacing w:before="9"/>
        <w:rPr>
          <w:sz w:val="11"/>
        </w:rPr>
      </w:pPr>
    </w:p>
    <w:p w:rsidR="00343ADB" w:rsidRDefault="003A1F77">
      <w:pPr>
        <w:pStyle w:val="BodyText"/>
        <w:spacing w:before="95"/>
        <w:ind w:left="485" w:right="371"/>
        <w:jc w:val="center"/>
      </w:pPr>
      <w:r>
        <w:t>*****</w:t>
      </w:r>
    </w:p>
    <w:p w:rsidR="00343ADB" w:rsidRDefault="003A1F77">
      <w:pPr>
        <w:pStyle w:val="Heading1"/>
        <w:spacing w:before="167"/>
        <w:ind w:left="485" w:right="378"/>
        <w:jc w:val="center"/>
      </w:pPr>
      <w:r>
        <w:rPr>
          <w:u w:val="thick"/>
        </w:rPr>
        <w:t>Section 43A</w:t>
      </w:r>
    </w:p>
    <w:p w:rsidR="00343ADB" w:rsidRDefault="00343ADB">
      <w:pPr>
        <w:pStyle w:val="BodyText"/>
        <w:spacing w:before="5"/>
        <w:rPr>
          <w:b/>
          <w:sz w:val="12"/>
        </w:rPr>
      </w:pPr>
    </w:p>
    <w:p w:rsidR="00343ADB" w:rsidRDefault="003A1F77">
      <w:pPr>
        <w:pStyle w:val="BodyText"/>
        <w:spacing w:before="95"/>
        <w:ind w:left="485" w:right="371"/>
        <w:jc w:val="center"/>
      </w:pPr>
      <w:r>
        <w:t>*****</w:t>
      </w:r>
    </w:p>
    <w:p w:rsidR="00343ADB" w:rsidRDefault="00343ADB">
      <w:pPr>
        <w:pStyle w:val="BodyText"/>
        <w:spacing w:before="5"/>
        <w:rPr>
          <w:sz w:val="19"/>
        </w:rPr>
      </w:pPr>
    </w:p>
    <w:p w:rsidR="00343ADB" w:rsidRDefault="003A1F77">
      <w:pPr>
        <w:pStyle w:val="Heading1"/>
        <w:tabs>
          <w:tab w:val="left" w:pos="1541"/>
        </w:tabs>
      </w:pPr>
      <w:r>
        <w:t>43A.4.1.1</w:t>
      </w:r>
      <w:r>
        <w:tab/>
        <w:t xml:space="preserve">Price Component of a </w:t>
      </w:r>
      <w:r>
        <w:rPr>
          <w:spacing w:val="-3"/>
        </w:rPr>
        <w:t>CSP</w:t>
      </w:r>
      <w:r>
        <w:rPr>
          <w:spacing w:val="-5"/>
        </w:rPr>
        <w:t xml:space="preserve"> </w:t>
      </w:r>
      <w:r>
        <w:t>Offer</w:t>
      </w:r>
    </w:p>
    <w:p w:rsidR="00343ADB" w:rsidRDefault="00343ADB">
      <w:pPr>
        <w:pStyle w:val="BodyText"/>
        <w:spacing w:before="8"/>
        <w:rPr>
          <w:b/>
        </w:rPr>
      </w:pPr>
    </w:p>
    <w:p w:rsidR="00343ADB" w:rsidRDefault="003A1F77">
      <w:pPr>
        <w:pStyle w:val="BodyText"/>
        <w:spacing w:line="480" w:lineRule="auto"/>
        <w:ind w:left="100" w:right="79"/>
      </w:pPr>
      <w:r>
        <w:t>Offers of capacity to a CSP shall contain a single price denoted in units of $/kW-month. The price offered into a CSP shall not be less than zero. Offer prices are subject to the CPM Soft Offer Cap of</w:t>
      </w:r>
    </w:p>
    <w:p w:rsidR="00343ADB" w:rsidRDefault="003A1F77">
      <w:pPr>
        <w:pStyle w:val="BodyText"/>
        <w:spacing w:before="3"/>
        <w:ind w:left="100"/>
      </w:pPr>
      <w:r>
        <w:t>$</w:t>
      </w:r>
      <w:r>
        <w:rPr>
          <w:strike/>
          <w:color w:val="B5072D"/>
        </w:rPr>
        <w:t>6.31</w:t>
      </w:r>
      <w:r>
        <w:rPr>
          <w:color w:val="B5072D"/>
          <w:u w:val="single" w:color="B5072D"/>
        </w:rPr>
        <w:t>7.34</w:t>
      </w:r>
      <w:r>
        <w:t>/kW-month ($</w:t>
      </w:r>
      <w:r>
        <w:rPr>
          <w:strike/>
          <w:color w:val="B5072D"/>
        </w:rPr>
        <w:t>75.68</w:t>
      </w:r>
      <w:r>
        <w:rPr>
          <w:color w:val="B5072D"/>
          <w:u w:val="single" w:color="B5072D"/>
        </w:rPr>
        <w:t>88.09</w:t>
      </w:r>
      <w:r>
        <w:t xml:space="preserve">/kW-year). CPM Capacity </w:t>
      </w:r>
      <w:r>
        <w:rPr>
          <w:strike/>
          <w:color w:val="B5072D"/>
        </w:rPr>
        <w:t>shall</w:t>
      </w:r>
      <w:r>
        <w:rPr>
          <w:color w:val="B5072D"/>
          <w:u w:val="single" w:color="B5072D"/>
        </w:rPr>
        <w:t>will</w:t>
      </w:r>
      <w:r>
        <w:rPr>
          <w:color w:val="B5072D"/>
        </w:rPr>
        <w:t xml:space="preserve"> </w:t>
      </w:r>
      <w:r>
        <w:t>not be compensated by the CAISO</w:t>
      </w:r>
    </w:p>
    <w:p w:rsidR="00343ADB" w:rsidRDefault="00343ADB">
      <w:pPr>
        <w:pStyle w:val="BodyText"/>
        <w:spacing w:before="9"/>
        <w:rPr>
          <w:sz w:val="11"/>
        </w:rPr>
      </w:pPr>
    </w:p>
    <w:p w:rsidR="00343ADB" w:rsidRDefault="003A1F77">
      <w:pPr>
        <w:pStyle w:val="BodyText"/>
        <w:spacing w:before="95" w:line="482" w:lineRule="auto"/>
        <w:ind w:left="100" w:right="291"/>
      </w:pPr>
      <w:r>
        <w:t>at a rate higher than the CPM Soft Offer Cap unless a Resource Owner of Eligible Capacity makes the required resource-specific cost filing with FERC pursuant to Section 43A.4.1.1.1.</w:t>
      </w:r>
    </w:p>
    <w:p w:rsidR="00343ADB" w:rsidRDefault="003A1F77">
      <w:pPr>
        <w:pStyle w:val="BodyText"/>
        <w:spacing w:line="227" w:lineRule="exact"/>
        <w:ind w:left="485" w:right="371"/>
        <w:jc w:val="center"/>
      </w:pPr>
      <w:r>
        <w:t>*****</w:t>
      </w:r>
    </w:p>
    <w:sectPr w:rsidR="00343ADB">
      <w:type w:val="continuous"/>
      <w:pgSz w:w="12240" w:h="15840"/>
      <w:pgMar w:top="14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77" w:rsidRDefault="003A1F77" w:rsidP="003A1F77">
      <w:r>
        <w:separator/>
      </w:r>
    </w:p>
  </w:endnote>
  <w:endnote w:type="continuationSeparator" w:id="0">
    <w:p w:rsidR="003A1F77" w:rsidRDefault="003A1F77" w:rsidP="003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7" w:rsidRDefault="003A1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7" w:rsidRDefault="003A1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7" w:rsidRDefault="003A1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77" w:rsidRDefault="003A1F77" w:rsidP="003A1F77">
      <w:r>
        <w:separator/>
      </w:r>
    </w:p>
  </w:footnote>
  <w:footnote w:type="continuationSeparator" w:id="0">
    <w:p w:rsidR="003A1F77" w:rsidRDefault="003A1F77" w:rsidP="003A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7" w:rsidRDefault="003A1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7" w:rsidRDefault="003A1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77" w:rsidRDefault="003A1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43ADB"/>
    <w:rsid w:val="00343ADB"/>
    <w:rsid w:val="003A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7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1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7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40363-5A4A-432C-A1EF-8C658940845F}"/>
</file>

<file path=customXml/itemProps2.xml><?xml version="1.0" encoding="utf-8"?>
<ds:datastoreItem xmlns:ds="http://schemas.openxmlformats.org/officeDocument/2006/customXml" ds:itemID="{63187C25-A541-4CB7-9BAF-BBE400E8540A}"/>
</file>

<file path=customXml/itemProps3.xml><?xml version="1.0" encoding="utf-8"?>
<ds:datastoreItem xmlns:ds="http://schemas.openxmlformats.org/officeDocument/2006/customXml" ds:itemID="{7E47F397-A6CB-404D-96FE-A8C02FEE2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2023-08-17T20:14:00Z</dcterms:created>
  <dcterms:modified xsi:type="dcterms:W3CDTF">2023-08-17T20:15:00Z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</Properties>
</file>