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12" w:rsidRPr="00FF54CE" w:rsidRDefault="001A2012" w:rsidP="00ED4C81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F54CE">
        <w:rPr>
          <w:rFonts w:ascii="Arial" w:hAnsi="Arial" w:cs="Arial"/>
          <w:sz w:val="28"/>
          <w:szCs w:val="28"/>
          <w:u w:val="single"/>
        </w:rPr>
        <w:t>Purpose:</w:t>
      </w:r>
      <w:r w:rsidRPr="00FF54CE">
        <w:rPr>
          <w:rFonts w:ascii="Arial" w:hAnsi="Arial" w:cs="Arial"/>
          <w:sz w:val="28"/>
          <w:szCs w:val="28"/>
        </w:rPr>
        <w:t xml:space="preserve"> To document the design objectives of a successful EDAM GHG market optimization. These were discussed in 1/6 working group and will be further discussed (and hopefully finalized) in the 1/11 meeting.</w:t>
      </w:r>
      <w:r w:rsidR="00FF54CE">
        <w:rPr>
          <w:rFonts w:ascii="Arial" w:hAnsi="Arial" w:cs="Arial"/>
          <w:sz w:val="28"/>
          <w:szCs w:val="28"/>
        </w:rPr>
        <w:t xml:space="preserve"> Please consider revisions to the language below in preparation for 1/11 meeting.</w:t>
      </w:r>
    </w:p>
    <w:p w:rsidR="001A2012" w:rsidRDefault="001A2012" w:rsidP="00ED4C81">
      <w:pPr>
        <w:pStyle w:val="Default"/>
        <w:rPr>
          <w:rFonts w:ascii="Arial" w:hAnsi="Arial" w:cs="Arial"/>
          <w:sz w:val="32"/>
          <w:szCs w:val="32"/>
          <w:u w:val="single"/>
        </w:rPr>
      </w:pPr>
    </w:p>
    <w:p w:rsidR="00ED4C81" w:rsidRPr="001A2012" w:rsidRDefault="00ED4C81" w:rsidP="00ED4C81">
      <w:pPr>
        <w:pStyle w:val="Default"/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GHG design objectives to achieve the GHG policy framework principles</w:t>
      </w:r>
      <w:r w:rsidR="006E5525" w:rsidRPr="001A2012">
        <w:rPr>
          <w:rFonts w:ascii="Arial" w:hAnsi="Arial" w:cs="Arial"/>
          <w:sz w:val="28"/>
          <w:szCs w:val="28"/>
        </w:rPr>
        <w:t xml:space="preserve"> </w:t>
      </w:r>
      <w:r w:rsidR="006E5525" w:rsidRPr="001A2012">
        <w:rPr>
          <w:rFonts w:ascii="Arial" w:hAnsi="Arial" w:cs="Arial"/>
          <w:color w:val="FF0000"/>
          <w:sz w:val="28"/>
          <w:szCs w:val="28"/>
        </w:rPr>
        <w:t>(modified in red)</w:t>
      </w:r>
      <w:r w:rsidRPr="001A2012">
        <w:rPr>
          <w:rFonts w:ascii="Arial" w:hAnsi="Arial" w:cs="Arial"/>
          <w:sz w:val="28"/>
          <w:szCs w:val="28"/>
        </w:rPr>
        <w:t xml:space="preserve">: </w:t>
      </w:r>
    </w:p>
    <w:p w:rsidR="00ED4C81" w:rsidRPr="001A2012" w:rsidRDefault="00ED4C81" w:rsidP="00ED4C81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 xml:space="preserve">No inappropriate or unacceptable GHG impact in non-GHG zone. </w:t>
      </w:r>
    </w:p>
    <w:p w:rsidR="00ED4C81" w:rsidRPr="001A2012" w:rsidRDefault="00ED4C81" w:rsidP="00ED4C81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 xml:space="preserve">Leakage should be minimized. </w:t>
      </w:r>
    </w:p>
    <w:p w:rsidR="00ED4C81" w:rsidRPr="001A2012" w:rsidRDefault="00ED4C81" w:rsidP="00ED4C81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 xml:space="preserve">Enable </w:t>
      </w:r>
      <w:r w:rsidR="005B4CFF" w:rsidRPr="001A2012">
        <w:rPr>
          <w:rFonts w:ascii="Arial" w:hAnsi="Arial" w:cs="Arial"/>
          <w:color w:val="FF0000"/>
          <w:sz w:val="28"/>
          <w:szCs w:val="28"/>
        </w:rPr>
        <w:t xml:space="preserve">similarly situated </w:t>
      </w:r>
      <w:r w:rsidR="000B1216">
        <w:rPr>
          <w:rFonts w:ascii="Arial" w:hAnsi="Arial" w:cs="Arial"/>
          <w:color w:val="FF0000"/>
          <w:sz w:val="28"/>
          <w:szCs w:val="28"/>
        </w:rPr>
        <w:t xml:space="preserve">(or similar technology?) </w:t>
      </w:r>
      <w:r w:rsidRPr="001A2012">
        <w:rPr>
          <w:rFonts w:ascii="Arial" w:hAnsi="Arial" w:cs="Arial"/>
          <w:sz w:val="28"/>
          <w:szCs w:val="28"/>
        </w:rPr>
        <w:t>resources in non-GHG zone to compete on a level playing field with resources inside GHG zone</w:t>
      </w:r>
      <w:r w:rsidR="000555C6" w:rsidRPr="001A2012">
        <w:rPr>
          <w:rFonts w:ascii="Arial" w:hAnsi="Arial" w:cs="Arial"/>
          <w:color w:val="FF0000"/>
          <w:sz w:val="28"/>
          <w:szCs w:val="28"/>
        </w:rPr>
        <w:t xml:space="preserve"> and vice versa</w:t>
      </w:r>
      <w:r w:rsidRPr="001A2012">
        <w:rPr>
          <w:rFonts w:ascii="Arial" w:hAnsi="Arial" w:cs="Arial"/>
          <w:sz w:val="28"/>
          <w:szCs w:val="28"/>
        </w:rPr>
        <w:t xml:space="preserve">. </w:t>
      </w:r>
    </w:p>
    <w:p w:rsidR="00ED4C81" w:rsidRPr="001A2012" w:rsidRDefault="00ED4C81" w:rsidP="00ED4C81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Do not inadvertently undermine RPS</w:t>
      </w:r>
      <w:r w:rsidRPr="001A2012">
        <w:rPr>
          <w:rFonts w:ascii="Arial" w:hAnsi="Arial" w:cs="Arial"/>
          <w:color w:val="FF0000"/>
          <w:sz w:val="28"/>
          <w:szCs w:val="28"/>
        </w:rPr>
        <w:t xml:space="preserve"> </w:t>
      </w:r>
      <w:r w:rsidR="00A6304B" w:rsidRPr="001A2012">
        <w:rPr>
          <w:rFonts w:ascii="Arial" w:hAnsi="Arial" w:cs="Arial"/>
          <w:color w:val="FF0000"/>
          <w:sz w:val="28"/>
          <w:szCs w:val="28"/>
        </w:rPr>
        <w:t xml:space="preserve">and CES </w:t>
      </w:r>
      <w:r w:rsidRPr="001A2012">
        <w:rPr>
          <w:rFonts w:ascii="Arial" w:hAnsi="Arial" w:cs="Arial"/>
          <w:sz w:val="28"/>
          <w:szCs w:val="28"/>
        </w:rPr>
        <w:t xml:space="preserve">policies. </w:t>
      </w:r>
    </w:p>
    <w:p w:rsidR="00ED4C81" w:rsidRPr="001A2012" w:rsidRDefault="00ED4C81" w:rsidP="00ED4C81">
      <w:pPr>
        <w:pStyle w:val="Defaul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Allow for market efficiency</w:t>
      </w:r>
      <w:r w:rsidR="005B4CFF" w:rsidRPr="001A2012">
        <w:rPr>
          <w:rFonts w:ascii="Arial" w:hAnsi="Arial" w:cs="Arial"/>
          <w:sz w:val="28"/>
          <w:szCs w:val="28"/>
        </w:rPr>
        <w:t xml:space="preserve"> </w:t>
      </w:r>
      <w:r w:rsidR="005B4CFF" w:rsidRPr="001A2012">
        <w:rPr>
          <w:rFonts w:ascii="Arial" w:hAnsi="Arial" w:cs="Arial"/>
          <w:color w:val="FF0000"/>
          <w:sz w:val="28"/>
          <w:szCs w:val="28"/>
        </w:rPr>
        <w:t>by accurately reflecting relevant including GHG compliance costs</w:t>
      </w:r>
      <w:r w:rsidRPr="001A2012">
        <w:rPr>
          <w:rFonts w:ascii="Arial" w:hAnsi="Arial" w:cs="Arial"/>
          <w:sz w:val="28"/>
          <w:szCs w:val="28"/>
        </w:rPr>
        <w:t xml:space="preserve">. </w:t>
      </w:r>
    </w:p>
    <w:p w:rsidR="002D5CB4" w:rsidRPr="00FF54CE" w:rsidRDefault="00A6304B" w:rsidP="001523CE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color w:val="FF0000"/>
          <w:sz w:val="28"/>
          <w:szCs w:val="28"/>
        </w:rPr>
        <w:t>Balancing precision and implementation feasibility</w:t>
      </w:r>
      <w:r w:rsidR="00950F50" w:rsidRPr="001A2012">
        <w:rPr>
          <w:rFonts w:ascii="Arial" w:hAnsi="Arial" w:cs="Arial"/>
          <w:color w:val="FF0000"/>
          <w:sz w:val="28"/>
          <w:szCs w:val="28"/>
        </w:rPr>
        <w:t xml:space="preserve"> </w:t>
      </w:r>
      <w:r w:rsidR="008D2427" w:rsidRPr="001A2012">
        <w:rPr>
          <w:rFonts w:ascii="Arial" w:hAnsi="Arial" w:cs="Arial"/>
          <w:color w:val="FF0000"/>
          <w:sz w:val="28"/>
          <w:szCs w:val="28"/>
        </w:rPr>
        <w:t>(</w:t>
      </w:r>
      <w:proofErr w:type="spellStart"/>
      <w:r w:rsidR="008D2427" w:rsidRPr="001A2012">
        <w:rPr>
          <w:rFonts w:ascii="Arial" w:hAnsi="Arial" w:cs="Arial"/>
          <w:color w:val="FF0000"/>
          <w:sz w:val="28"/>
          <w:szCs w:val="28"/>
        </w:rPr>
        <w:t>implementablity</w:t>
      </w:r>
      <w:proofErr w:type="spellEnd"/>
      <w:r w:rsidR="008D2427" w:rsidRPr="001A2012">
        <w:rPr>
          <w:rFonts w:ascii="Arial" w:hAnsi="Arial" w:cs="Arial"/>
          <w:color w:val="FF0000"/>
          <w:sz w:val="28"/>
          <w:szCs w:val="28"/>
        </w:rPr>
        <w:t xml:space="preserve">?) </w:t>
      </w:r>
      <w:r w:rsidR="00950F50" w:rsidRPr="001A2012">
        <w:rPr>
          <w:rFonts w:ascii="Arial" w:hAnsi="Arial" w:cs="Arial"/>
          <w:color w:val="FF0000"/>
          <w:sz w:val="28"/>
          <w:szCs w:val="28"/>
        </w:rPr>
        <w:t xml:space="preserve">and </w:t>
      </w:r>
      <w:proofErr w:type="gramStart"/>
      <w:r w:rsidR="00950F50" w:rsidRPr="001A2012">
        <w:rPr>
          <w:rFonts w:ascii="Arial" w:hAnsi="Arial" w:cs="Arial"/>
          <w:color w:val="FF0000"/>
          <w:sz w:val="28"/>
          <w:szCs w:val="28"/>
        </w:rPr>
        <w:t>simplicity(</w:t>
      </w:r>
      <w:proofErr w:type="gramEnd"/>
      <w:r w:rsidR="00950F50" w:rsidRPr="001A2012">
        <w:rPr>
          <w:rFonts w:ascii="Arial" w:hAnsi="Arial" w:cs="Arial"/>
          <w:color w:val="FF0000"/>
          <w:sz w:val="28"/>
          <w:szCs w:val="28"/>
        </w:rPr>
        <w:t>?)</w:t>
      </w:r>
      <w:r w:rsidR="00ED4C81" w:rsidRPr="001A2012">
        <w:rPr>
          <w:rFonts w:ascii="Arial" w:hAnsi="Arial" w:cs="Arial"/>
          <w:sz w:val="28"/>
          <w:szCs w:val="28"/>
        </w:rPr>
        <w:t xml:space="preserve">. </w:t>
      </w:r>
    </w:p>
    <w:p w:rsidR="00ED4C81" w:rsidRPr="001A2012" w:rsidRDefault="00ED4C81">
      <w:pPr>
        <w:rPr>
          <w:rFonts w:ascii="Arial" w:hAnsi="Arial" w:cs="Arial"/>
          <w:i/>
          <w:sz w:val="28"/>
          <w:szCs w:val="28"/>
        </w:rPr>
      </w:pPr>
      <w:r w:rsidRPr="001A2012">
        <w:rPr>
          <w:rFonts w:ascii="Arial" w:hAnsi="Arial" w:cs="Arial"/>
          <w:i/>
          <w:sz w:val="28"/>
          <w:szCs w:val="28"/>
        </w:rPr>
        <w:t>Potential to be added</w:t>
      </w:r>
      <w:r w:rsidR="00850C5C" w:rsidRPr="001A2012">
        <w:rPr>
          <w:rFonts w:ascii="Arial" w:hAnsi="Arial" w:cs="Arial"/>
          <w:i/>
          <w:sz w:val="28"/>
          <w:szCs w:val="28"/>
        </w:rPr>
        <w:t xml:space="preserve"> in 1/11</w:t>
      </w:r>
      <w:r w:rsidR="00177646" w:rsidRPr="001A2012">
        <w:rPr>
          <w:rFonts w:ascii="Arial" w:hAnsi="Arial" w:cs="Arial"/>
          <w:i/>
          <w:sz w:val="28"/>
          <w:szCs w:val="28"/>
        </w:rPr>
        <w:t xml:space="preserve"> working group meeting</w:t>
      </w:r>
      <w:r w:rsidRPr="001A2012">
        <w:rPr>
          <w:rFonts w:ascii="Arial" w:hAnsi="Arial" w:cs="Arial"/>
          <w:i/>
          <w:sz w:val="28"/>
          <w:szCs w:val="28"/>
        </w:rPr>
        <w:t>:</w:t>
      </w:r>
    </w:p>
    <w:p w:rsidR="00ED4C81" w:rsidRPr="001A2012" w:rsidRDefault="00ED4C81" w:rsidP="000555C6">
      <w:pPr>
        <w:pStyle w:val="ListParagraph"/>
        <w:numPr>
          <w:ilvl w:val="0"/>
          <w:numId w:val="3"/>
        </w:numPr>
        <w:rPr>
          <w:rFonts w:ascii="Arial" w:hAnsi="Arial" w:cs="Arial"/>
          <w:strike/>
          <w:sz w:val="28"/>
          <w:szCs w:val="28"/>
        </w:rPr>
      </w:pPr>
      <w:r w:rsidRPr="001A2012">
        <w:rPr>
          <w:rFonts w:ascii="Arial" w:hAnsi="Arial" w:cs="Arial"/>
          <w:strike/>
          <w:sz w:val="28"/>
          <w:szCs w:val="28"/>
        </w:rPr>
        <w:t>Don’t let perfect to be enemy of the good</w:t>
      </w:r>
      <w:r w:rsidR="00177646" w:rsidRPr="001A2012">
        <w:rPr>
          <w:rFonts w:ascii="Arial" w:hAnsi="Arial" w:cs="Arial"/>
          <w:strike/>
          <w:sz w:val="28"/>
          <w:szCs w:val="28"/>
        </w:rPr>
        <w:t>. (</w:t>
      </w:r>
      <w:proofErr w:type="spellStart"/>
      <w:r w:rsidR="00177646" w:rsidRPr="001A2012">
        <w:rPr>
          <w:rFonts w:ascii="Arial" w:hAnsi="Arial" w:cs="Arial"/>
          <w:strike/>
          <w:sz w:val="28"/>
          <w:szCs w:val="28"/>
        </w:rPr>
        <w:t>Vistra</w:t>
      </w:r>
      <w:proofErr w:type="spellEnd"/>
      <w:r w:rsidR="00177646" w:rsidRPr="001A2012">
        <w:rPr>
          <w:rFonts w:ascii="Arial" w:hAnsi="Arial" w:cs="Arial"/>
          <w:strike/>
          <w:sz w:val="28"/>
          <w:szCs w:val="28"/>
        </w:rPr>
        <w:t>)</w:t>
      </w:r>
      <w:r w:rsidR="008D2427" w:rsidRPr="001A2012">
        <w:rPr>
          <w:rFonts w:ascii="Arial" w:hAnsi="Arial" w:cs="Arial"/>
          <w:sz w:val="28"/>
          <w:szCs w:val="28"/>
        </w:rPr>
        <w:t xml:space="preserve"> </w:t>
      </w:r>
      <w:r w:rsidR="008D2427" w:rsidRPr="001A2012">
        <w:rPr>
          <w:rFonts w:ascii="Arial" w:hAnsi="Arial" w:cs="Arial"/>
          <w:color w:val="FF0000"/>
          <w:sz w:val="28"/>
          <w:szCs w:val="28"/>
        </w:rPr>
        <w:t>Confirmed that this is captured in #6</w:t>
      </w:r>
    </w:p>
    <w:p w:rsidR="00ED4C81" w:rsidRPr="001A2012" w:rsidRDefault="00ED4C81" w:rsidP="000555C6">
      <w:pPr>
        <w:pStyle w:val="ListParagraph"/>
        <w:numPr>
          <w:ilvl w:val="0"/>
          <w:numId w:val="3"/>
        </w:numPr>
        <w:rPr>
          <w:rFonts w:ascii="Arial" w:hAnsi="Arial" w:cs="Arial"/>
          <w:strike/>
          <w:sz w:val="28"/>
          <w:szCs w:val="28"/>
        </w:rPr>
      </w:pPr>
      <w:r w:rsidRPr="001A2012">
        <w:rPr>
          <w:rFonts w:ascii="Arial" w:hAnsi="Arial" w:cs="Arial"/>
          <w:strike/>
          <w:sz w:val="28"/>
          <w:szCs w:val="28"/>
        </w:rPr>
        <w:t>Solution should seek simplicity.</w:t>
      </w:r>
      <w:r w:rsidR="00177646" w:rsidRPr="001A2012">
        <w:rPr>
          <w:rFonts w:ascii="Arial" w:hAnsi="Arial" w:cs="Arial"/>
          <w:strike/>
          <w:sz w:val="28"/>
          <w:szCs w:val="28"/>
        </w:rPr>
        <w:t xml:space="preserve"> (</w:t>
      </w:r>
      <w:proofErr w:type="spellStart"/>
      <w:r w:rsidR="00177646" w:rsidRPr="001A2012">
        <w:rPr>
          <w:rFonts w:ascii="Arial" w:hAnsi="Arial" w:cs="Arial"/>
          <w:strike/>
          <w:sz w:val="28"/>
          <w:szCs w:val="28"/>
        </w:rPr>
        <w:t>Vistra</w:t>
      </w:r>
      <w:proofErr w:type="spellEnd"/>
      <w:r w:rsidR="00177646" w:rsidRPr="001A2012">
        <w:rPr>
          <w:rFonts w:ascii="Arial" w:hAnsi="Arial" w:cs="Arial"/>
          <w:strike/>
          <w:sz w:val="28"/>
          <w:szCs w:val="28"/>
        </w:rPr>
        <w:t>)</w:t>
      </w:r>
      <w:r w:rsidR="008D2427" w:rsidRPr="001A2012">
        <w:rPr>
          <w:rFonts w:ascii="Arial" w:hAnsi="Arial" w:cs="Arial"/>
          <w:sz w:val="28"/>
          <w:szCs w:val="28"/>
        </w:rPr>
        <w:t xml:space="preserve"> </w:t>
      </w:r>
      <w:r w:rsidR="008D2427" w:rsidRPr="001A2012">
        <w:rPr>
          <w:rFonts w:ascii="Arial" w:hAnsi="Arial" w:cs="Arial"/>
          <w:color w:val="FF0000"/>
          <w:sz w:val="28"/>
          <w:szCs w:val="28"/>
        </w:rPr>
        <w:t>Confirmed that this is captured in #6</w:t>
      </w:r>
    </w:p>
    <w:p w:rsidR="00ED4C81" w:rsidRPr="001A2012" w:rsidRDefault="00ED4C81" w:rsidP="000555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Allow for linkage between carbon pricing regimes where possible.</w:t>
      </w:r>
      <w:r w:rsidR="00177646" w:rsidRPr="001A2012">
        <w:rPr>
          <w:rFonts w:ascii="Arial" w:hAnsi="Arial" w:cs="Arial"/>
          <w:sz w:val="28"/>
          <w:szCs w:val="28"/>
        </w:rPr>
        <w:t xml:space="preserve"> (Public Generating Pool). </w:t>
      </w:r>
    </w:p>
    <w:p w:rsidR="00ED4C81" w:rsidRPr="001A2012" w:rsidRDefault="008D2427" w:rsidP="008D242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lastRenderedPageBreak/>
        <w:t xml:space="preserve">Use simple solution where possible and avoid administratively burdensome, complex accounting approaches where possible </w:t>
      </w:r>
      <w:r w:rsidR="00177646" w:rsidRPr="001A2012">
        <w:rPr>
          <w:rFonts w:ascii="Arial" w:hAnsi="Arial" w:cs="Arial"/>
          <w:sz w:val="28"/>
          <w:szCs w:val="28"/>
        </w:rPr>
        <w:t>(Public Generating Pool).</w:t>
      </w:r>
    </w:p>
    <w:p w:rsidR="004B2F76" w:rsidRPr="001A2012" w:rsidRDefault="004B2F76" w:rsidP="000555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Reporting should be enabled (LADWP)</w:t>
      </w:r>
    </w:p>
    <w:p w:rsidR="004B2F76" w:rsidRPr="001A2012" w:rsidRDefault="004B2F76" w:rsidP="000555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Allow for single and multiple GHG zones (</w:t>
      </w:r>
      <w:proofErr w:type="spellStart"/>
      <w:r w:rsidRPr="001A2012">
        <w:rPr>
          <w:rFonts w:ascii="Arial" w:hAnsi="Arial" w:cs="Arial"/>
          <w:sz w:val="28"/>
          <w:szCs w:val="28"/>
        </w:rPr>
        <w:t>Vistra</w:t>
      </w:r>
      <w:proofErr w:type="spellEnd"/>
      <w:r w:rsidRPr="001A2012">
        <w:rPr>
          <w:rFonts w:ascii="Arial" w:hAnsi="Arial" w:cs="Arial"/>
          <w:sz w:val="28"/>
          <w:szCs w:val="28"/>
        </w:rPr>
        <w:t>)</w:t>
      </w:r>
    </w:p>
    <w:p w:rsidR="004B2F76" w:rsidRPr="001A2012" w:rsidRDefault="004B2F76" w:rsidP="000555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Respects transmission constraints (CES</w:t>
      </w:r>
      <w:r w:rsidR="003845DD" w:rsidRPr="001A2012">
        <w:rPr>
          <w:rFonts w:ascii="Arial" w:hAnsi="Arial" w:cs="Arial"/>
          <w:sz w:val="28"/>
          <w:szCs w:val="28"/>
        </w:rPr>
        <w:t>, Powerex</w:t>
      </w:r>
      <w:r w:rsidRPr="001A2012">
        <w:rPr>
          <w:rFonts w:ascii="Arial" w:hAnsi="Arial" w:cs="Arial"/>
          <w:sz w:val="28"/>
          <w:szCs w:val="28"/>
        </w:rPr>
        <w:t>)</w:t>
      </w:r>
    </w:p>
    <w:p w:rsidR="00035550" w:rsidRPr="001A2012" w:rsidRDefault="00035550" w:rsidP="000555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Starts from status quo</w:t>
      </w:r>
      <w:r w:rsidR="00FD3E26">
        <w:rPr>
          <w:rFonts w:ascii="Arial" w:hAnsi="Arial" w:cs="Arial"/>
          <w:sz w:val="28"/>
          <w:szCs w:val="28"/>
        </w:rPr>
        <w:t xml:space="preserve"> by leveraging the existing EIM model</w:t>
      </w:r>
      <w:r w:rsidRPr="001A2012">
        <w:rPr>
          <w:rFonts w:ascii="Arial" w:hAnsi="Arial" w:cs="Arial"/>
          <w:sz w:val="28"/>
          <w:szCs w:val="28"/>
        </w:rPr>
        <w:t xml:space="preserve"> (PUC MOU)</w:t>
      </w:r>
    </w:p>
    <w:p w:rsidR="00035550" w:rsidRPr="001A2012" w:rsidRDefault="00035550" w:rsidP="000555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 xml:space="preserve">Potential to allow for </w:t>
      </w:r>
      <w:r w:rsidR="00A953DE" w:rsidRPr="001A2012">
        <w:rPr>
          <w:rFonts w:ascii="Arial" w:hAnsi="Arial" w:cs="Arial"/>
          <w:sz w:val="28"/>
          <w:szCs w:val="28"/>
        </w:rPr>
        <w:t>resources to direct where energy goes/comes from (Public Generation Pool)</w:t>
      </w:r>
    </w:p>
    <w:p w:rsidR="00035550" w:rsidRPr="001A2012" w:rsidRDefault="00A953DE" w:rsidP="000555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A2012">
        <w:rPr>
          <w:rFonts w:ascii="Arial" w:hAnsi="Arial" w:cs="Arial"/>
          <w:sz w:val="28"/>
          <w:szCs w:val="28"/>
        </w:rPr>
        <w:t>Accurate unit commitment based on bid-in costs (PG&amp;E)</w:t>
      </w:r>
    </w:p>
    <w:p w:rsidR="00ED4C81" w:rsidRPr="001A2012" w:rsidRDefault="00ED4C81" w:rsidP="00ED4C81">
      <w:pPr>
        <w:rPr>
          <w:sz w:val="28"/>
          <w:szCs w:val="28"/>
        </w:rPr>
      </w:pPr>
    </w:p>
    <w:sectPr w:rsidR="00ED4C81" w:rsidRPr="001A20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CE" w:rsidRDefault="00FF54CE" w:rsidP="00FF54CE">
      <w:pPr>
        <w:spacing w:after="0" w:line="240" w:lineRule="auto"/>
      </w:pPr>
      <w:r>
        <w:separator/>
      </w:r>
    </w:p>
  </w:endnote>
  <w:endnote w:type="continuationSeparator" w:id="0">
    <w:p w:rsidR="00FF54CE" w:rsidRDefault="00FF54CE" w:rsidP="00FF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Futura Std Light"/>
    <w:panose1 w:val="020B04020202040203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3" w:rsidRDefault="00DF7E53" w:rsidP="00DF7E53">
    <w:pPr>
      <w:pStyle w:val="Footer"/>
      <w:jc w:val="center"/>
    </w:pPr>
    <w:r>
      <w:t>CAISO PUBLIC – ©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CE" w:rsidRDefault="00FF54CE" w:rsidP="00FF54CE">
      <w:pPr>
        <w:spacing w:after="0" w:line="240" w:lineRule="auto"/>
      </w:pPr>
      <w:r>
        <w:separator/>
      </w:r>
    </w:p>
  </w:footnote>
  <w:footnote w:type="continuationSeparator" w:id="0">
    <w:p w:rsidR="00FF54CE" w:rsidRDefault="00FF54CE" w:rsidP="00FF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CE" w:rsidRPr="003C45E3" w:rsidRDefault="00FF54CE" w:rsidP="00FF54CE">
    <w:pPr>
      <w:spacing w:after="0"/>
    </w:pPr>
    <w:r>
      <w:rPr>
        <w:noProof/>
      </w:rPr>
      <w:drawing>
        <wp:inline distT="0" distB="0" distL="0" distR="0" wp14:anchorId="0650BCCB" wp14:editId="62676A05">
          <wp:extent cx="2057400" cy="384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SOLogo-2.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D75F4D">
      <w:tab/>
    </w:r>
    <w:r w:rsidR="00D75F4D">
      <w:tab/>
    </w:r>
    <w:r w:rsidR="00D75F4D">
      <w:tab/>
    </w:r>
    <w:r w:rsidR="00D75F4D">
      <w:tab/>
    </w:r>
    <w:r w:rsidRPr="003C45E3">
      <w:t>EDAM W</w:t>
    </w:r>
    <w:r>
      <w:t>G</w:t>
    </w:r>
    <w:r w:rsidRPr="003C45E3">
      <w:t xml:space="preserve"> 3: G</w:t>
    </w:r>
    <w:r>
      <w:t>HG Acc</w:t>
    </w:r>
    <w:r w:rsidRPr="003C45E3">
      <w:t>ounting and Costs</w:t>
    </w:r>
  </w:p>
  <w:p w:rsidR="00FF54CE" w:rsidRPr="00F63EA9" w:rsidRDefault="00FF54CE" w:rsidP="00FF54CE">
    <w:pPr>
      <w:pStyle w:val="Header"/>
    </w:pPr>
    <w:r>
      <w:tab/>
    </w:r>
    <w:r>
      <w:tab/>
      <w:t>List of Design Objectives (DRAFT)</w:t>
    </w:r>
  </w:p>
  <w:p w:rsidR="00FF54CE" w:rsidRDefault="00FF5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CF4"/>
    <w:multiLevelType w:val="hybridMultilevel"/>
    <w:tmpl w:val="90FEC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44B"/>
    <w:multiLevelType w:val="hybridMultilevel"/>
    <w:tmpl w:val="BD8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D05"/>
    <w:multiLevelType w:val="hybridMultilevel"/>
    <w:tmpl w:val="265A9B24"/>
    <w:lvl w:ilvl="0" w:tplc="71066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2F0B"/>
    <w:multiLevelType w:val="hybridMultilevel"/>
    <w:tmpl w:val="2FD68A6E"/>
    <w:lvl w:ilvl="0" w:tplc="5D64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361F"/>
    <w:multiLevelType w:val="hybridMultilevel"/>
    <w:tmpl w:val="EAEC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81"/>
    <w:rsid w:val="00035550"/>
    <w:rsid w:val="000555C6"/>
    <w:rsid w:val="000B1216"/>
    <w:rsid w:val="001523CE"/>
    <w:rsid w:val="00177646"/>
    <w:rsid w:val="001A2012"/>
    <w:rsid w:val="002D5CB4"/>
    <w:rsid w:val="003845DD"/>
    <w:rsid w:val="004B2F76"/>
    <w:rsid w:val="005B4CFF"/>
    <w:rsid w:val="006E5525"/>
    <w:rsid w:val="00850C5C"/>
    <w:rsid w:val="008D2427"/>
    <w:rsid w:val="00950F50"/>
    <w:rsid w:val="00997291"/>
    <w:rsid w:val="00A6304B"/>
    <w:rsid w:val="00A953DE"/>
    <w:rsid w:val="00B5452A"/>
    <w:rsid w:val="00D75F4D"/>
    <w:rsid w:val="00DF7E53"/>
    <w:rsid w:val="00ED4C81"/>
    <w:rsid w:val="00FD3E26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7E0A6-03A2-4BE5-93C9-5DCEACD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C8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CE"/>
  </w:style>
  <w:style w:type="paragraph" w:styleId="Footer">
    <w:name w:val="footer"/>
    <w:basedOn w:val="Normal"/>
    <w:link w:val="FooterChar"/>
    <w:uiPriority w:val="99"/>
    <w:unhideWhenUsed/>
    <w:rsid w:val="00FF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DD698-D2CE-45B1-B2A3-FDE5E0B184DA}"/>
</file>

<file path=customXml/itemProps2.xml><?xml version="1.0" encoding="utf-8"?>
<ds:datastoreItem xmlns:ds="http://schemas.openxmlformats.org/officeDocument/2006/customXml" ds:itemID="{B91AFC90-105C-4632-8494-C2863A0533EF}"/>
</file>

<file path=customXml/itemProps3.xml><?xml version="1.0" encoding="utf-8"?>
<ds:datastoreItem xmlns:ds="http://schemas.openxmlformats.org/officeDocument/2006/customXml" ds:itemID="{DE4AB3FA-7F37-44A8-ACBB-7FB08F12E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Kevin</dc:creator>
  <cp:keywords/>
  <dc:description/>
  <cp:lastModifiedBy>Osborne, Kristina</cp:lastModifiedBy>
  <cp:revision>2</cp:revision>
  <dcterms:created xsi:type="dcterms:W3CDTF">2022-01-07T16:32:00Z</dcterms:created>
  <dcterms:modified xsi:type="dcterms:W3CDTF">2022-01-07T16:32:00Z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