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07C00" w14:textId="77777777" w:rsidR="005B4EE9" w:rsidRPr="005B4EE9" w:rsidRDefault="005B4EE9" w:rsidP="00C94422">
      <w:pPr>
        <w:keepNext/>
        <w:keepLines/>
        <w:widowControl w:val="0"/>
        <w:jc w:val="center"/>
        <w:rPr>
          <w:rFonts w:ascii="Times New Roman" w:eastAsia="Calibri" w:hAnsi="Times New Roman" w:cs="Times New Roman"/>
          <w:b/>
          <w:sz w:val="28"/>
          <w:szCs w:val="28"/>
        </w:rPr>
      </w:pPr>
      <w:bookmarkStart w:id="0" w:name="_GoBack"/>
      <w:bookmarkEnd w:id="0"/>
    </w:p>
    <w:p w14:paraId="0A1705DA" w14:textId="67B44156" w:rsidR="00C94422" w:rsidRPr="00740A7F" w:rsidRDefault="00740A7F" w:rsidP="00C94422">
      <w:pPr>
        <w:keepNext/>
        <w:keepLines/>
        <w:widowControl w:val="0"/>
        <w:jc w:val="center"/>
        <w:rPr>
          <w:rFonts w:ascii="Times New Roman" w:eastAsia="Calibri" w:hAnsi="Times New Roman" w:cs="Times New Roman"/>
          <w:b/>
          <w:sz w:val="28"/>
          <w:szCs w:val="28"/>
        </w:rPr>
      </w:pPr>
      <w:r w:rsidRPr="00740A7F">
        <w:rPr>
          <w:rFonts w:ascii="Times New Roman" w:eastAsia="Calibri" w:hAnsi="Times New Roman" w:cs="Times New Roman"/>
          <w:b/>
          <w:sz w:val="28"/>
          <w:szCs w:val="28"/>
        </w:rPr>
        <w:t>Order No. 881 Compliance</w:t>
      </w:r>
    </w:p>
    <w:p w14:paraId="30482EFF" w14:textId="77777777" w:rsidR="00C94422" w:rsidRPr="00740A7F" w:rsidRDefault="00C94422" w:rsidP="00C94422">
      <w:pPr>
        <w:keepNext/>
        <w:keepLines/>
        <w:widowControl w:val="0"/>
        <w:jc w:val="center"/>
        <w:rPr>
          <w:rFonts w:ascii="Times New Roman" w:eastAsia="Calibri" w:hAnsi="Times New Roman" w:cs="Times New Roman"/>
          <w:b/>
          <w:sz w:val="28"/>
          <w:szCs w:val="28"/>
        </w:rPr>
      </w:pPr>
    </w:p>
    <w:p w14:paraId="5C3FCC52" w14:textId="6908BEB2" w:rsidR="005B4EE9" w:rsidRPr="005B4EE9" w:rsidRDefault="005B4EE9" w:rsidP="005B4EE9">
      <w:pPr>
        <w:keepNext/>
        <w:keepLines/>
        <w:widowControl w:val="0"/>
        <w:jc w:val="center"/>
        <w:rPr>
          <w:rFonts w:ascii="Times New Roman" w:eastAsia="Calibri" w:hAnsi="Times New Roman" w:cs="Times New Roman"/>
          <w:b/>
          <w:sz w:val="28"/>
          <w:szCs w:val="28"/>
        </w:rPr>
      </w:pPr>
      <w:r w:rsidRPr="005B4EE9">
        <w:rPr>
          <w:rFonts w:ascii="Times New Roman" w:eastAsia="Calibri" w:hAnsi="Times New Roman" w:cs="Times New Roman"/>
          <w:b/>
          <w:sz w:val="28"/>
          <w:szCs w:val="28"/>
        </w:rPr>
        <w:t>CAISO draft tariff language</w:t>
      </w:r>
      <w:r w:rsidR="00740A7F">
        <w:rPr>
          <w:rFonts w:ascii="Times New Roman" w:eastAsia="Calibri" w:hAnsi="Times New Roman" w:cs="Times New Roman"/>
          <w:b/>
          <w:sz w:val="28"/>
          <w:szCs w:val="28"/>
        </w:rPr>
        <w:t xml:space="preserve"> </w:t>
      </w:r>
    </w:p>
    <w:p w14:paraId="168E3DE8" w14:textId="77777777" w:rsidR="005B4EE9" w:rsidRDefault="005B4EE9" w:rsidP="00C94422">
      <w:pPr>
        <w:keepNext/>
        <w:keepLines/>
        <w:widowControl w:val="0"/>
        <w:rPr>
          <w:rFonts w:ascii="Times New Roman" w:eastAsia="Calibri" w:hAnsi="Times New Roman" w:cs="Times New Roman"/>
          <w:b/>
          <w:sz w:val="26"/>
        </w:rPr>
      </w:pPr>
    </w:p>
    <w:p w14:paraId="69E9B822" w14:textId="77777777" w:rsidR="005B4EE9" w:rsidRPr="00271162" w:rsidRDefault="005B4EE9" w:rsidP="005B4EE9">
      <w:pPr>
        <w:keepNext/>
        <w:keepLines/>
        <w:widowControl w:val="0"/>
        <w:rPr>
          <w:rFonts w:ascii="Times New Roman" w:eastAsia="Calibri" w:hAnsi="Times New Roman" w:cs="Times New Roman"/>
          <w:b/>
          <w:sz w:val="26"/>
        </w:rPr>
      </w:pPr>
      <w:r w:rsidRPr="00271162">
        <w:rPr>
          <w:rFonts w:ascii="Times New Roman" w:eastAsia="Calibri" w:hAnsi="Times New Roman" w:cs="Times New Roman"/>
          <w:b/>
          <w:sz w:val="26"/>
        </w:rPr>
        <w:t>New Section 6.</w:t>
      </w:r>
      <w:r>
        <w:rPr>
          <w:rFonts w:ascii="Times New Roman" w:eastAsia="Calibri" w:hAnsi="Times New Roman" w:cs="Times New Roman"/>
          <w:b/>
          <w:sz w:val="26"/>
        </w:rPr>
        <w:t>5.17</w:t>
      </w:r>
    </w:p>
    <w:p w14:paraId="4649DBCC" w14:textId="77777777" w:rsidR="005B4EE9" w:rsidRDefault="005B4EE9" w:rsidP="005B4EE9">
      <w:pPr>
        <w:keepNext/>
        <w:keepLines/>
        <w:widowControl w:val="0"/>
        <w:rPr>
          <w:rFonts w:ascii="Times New Roman" w:eastAsia="Calibri" w:hAnsi="Times New Roman" w:cs="Times New Roman"/>
          <w:sz w:val="26"/>
        </w:rPr>
      </w:pPr>
    </w:p>
    <w:p w14:paraId="1A820D15" w14:textId="77777777" w:rsidR="005B4EE9" w:rsidRDefault="005B4EE9" w:rsidP="005B4EE9">
      <w:pPr>
        <w:rPr>
          <w:rFonts w:ascii="Times New Roman" w:hAnsi="Times New Roman" w:cs="Times New Roman"/>
          <w:sz w:val="26"/>
          <w:szCs w:val="26"/>
        </w:rPr>
      </w:pPr>
      <w:r w:rsidRPr="00271162">
        <w:rPr>
          <w:rFonts w:ascii="Times New Roman" w:hAnsi="Times New Roman" w:cs="Times New Roman"/>
          <w:sz w:val="26"/>
          <w:szCs w:val="26"/>
        </w:rPr>
        <w:t xml:space="preserve">The CAISO will maintain on the password-protected section of its OASIS page or on another password-protected website a database of Transmission Line Ratings and Transmission Line Rating methodologies. The database will include a record of all Transmission Line Ratings used in real-time operations and all future periods.  Any postings of temporary alternate Transmission Line Ratings or exceptions will be part of this database. The database will include records of which Transmission Line Ratings and Transmission Line Rating methodologies were in effect at which times over the previous five years, including records of which temporary alternate Transmission Line Ratings or exceptions in effect during the previous five years. Each record in the database will reflect which transmission line the record applies to, and the date and time the record was entered into the database. </w:t>
      </w:r>
    </w:p>
    <w:p w14:paraId="0A3CAEA8" w14:textId="77777777" w:rsidR="005B4EE9" w:rsidRDefault="005B4EE9" w:rsidP="005B4EE9">
      <w:pPr>
        <w:ind w:left="720"/>
        <w:rPr>
          <w:rFonts w:ascii="Times New Roman" w:hAnsi="Times New Roman" w:cs="Times New Roman"/>
          <w:sz w:val="26"/>
          <w:szCs w:val="26"/>
        </w:rPr>
      </w:pPr>
    </w:p>
    <w:p w14:paraId="55051635" w14:textId="77777777" w:rsidR="005B4EE9" w:rsidRDefault="005B4EE9" w:rsidP="005B4EE9">
      <w:pPr>
        <w:rPr>
          <w:rFonts w:ascii="Times New Roman" w:hAnsi="Times New Roman" w:cs="Times New Roman"/>
          <w:sz w:val="26"/>
          <w:szCs w:val="26"/>
        </w:rPr>
      </w:pPr>
      <w:r>
        <w:rPr>
          <w:rFonts w:ascii="Times New Roman" w:hAnsi="Times New Roman" w:cs="Times New Roman"/>
          <w:sz w:val="26"/>
          <w:szCs w:val="26"/>
        </w:rPr>
        <w:t xml:space="preserve">The database will document </w:t>
      </w:r>
      <w:r w:rsidRPr="001C774B">
        <w:rPr>
          <w:rFonts w:ascii="Times New Roman" w:hAnsi="Times New Roman" w:cs="Times New Roman"/>
          <w:sz w:val="26"/>
          <w:szCs w:val="26"/>
        </w:rPr>
        <w:t xml:space="preserve">the nature of and basis for each exception, the date(s) and time(s) that the exception was initiated, and (if applicable) the date(s) and time(s) that each exception was withdrawn and the standard rating </w:t>
      </w:r>
      <w:r>
        <w:rPr>
          <w:rFonts w:ascii="Times New Roman" w:hAnsi="Times New Roman" w:cs="Times New Roman"/>
          <w:sz w:val="26"/>
          <w:szCs w:val="26"/>
        </w:rPr>
        <w:t xml:space="preserve">that </w:t>
      </w:r>
      <w:r w:rsidRPr="001C774B">
        <w:rPr>
          <w:rFonts w:ascii="Times New Roman" w:hAnsi="Times New Roman" w:cs="Times New Roman"/>
          <w:sz w:val="26"/>
          <w:szCs w:val="26"/>
        </w:rPr>
        <w:t xml:space="preserve">became effective again.  </w:t>
      </w:r>
      <w:r>
        <w:rPr>
          <w:rFonts w:ascii="Times New Roman" w:hAnsi="Times New Roman" w:cs="Times New Roman"/>
          <w:sz w:val="26"/>
          <w:szCs w:val="26"/>
        </w:rPr>
        <w:t xml:space="preserve">The </w:t>
      </w:r>
      <w:r w:rsidRPr="00D46420">
        <w:rPr>
          <w:rFonts w:ascii="Times New Roman" w:hAnsi="Times New Roman" w:cs="Times New Roman"/>
          <w:sz w:val="26"/>
          <w:szCs w:val="26"/>
        </w:rPr>
        <w:t>database</w:t>
      </w:r>
      <w:r>
        <w:rPr>
          <w:rFonts w:ascii="Times New Roman" w:hAnsi="Times New Roman" w:cs="Times New Roman"/>
          <w:sz w:val="26"/>
          <w:szCs w:val="26"/>
        </w:rPr>
        <w:t xml:space="preserve"> will also document</w:t>
      </w:r>
      <w:r w:rsidRPr="00D46420">
        <w:rPr>
          <w:rFonts w:ascii="Times New Roman" w:hAnsi="Times New Roman" w:cs="Times New Roman"/>
          <w:sz w:val="26"/>
          <w:szCs w:val="26"/>
        </w:rPr>
        <w:t xml:space="preserve"> the use of an alternate Transmission Line Rating, including the nature of and basis for the alternate rating, the date and time that the alter</w:t>
      </w:r>
      <w:r>
        <w:rPr>
          <w:rFonts w:ascii="Times New Roman" w:hAnsi="Times New Roman" w:cs="Times New Roman"/>
          <w:sz w:val="26"/>
          <w:szCs w:val="26"/>
        </w:rPr>
        <w:t xml:space="preserve">nate rating was initiated, and, if applicable, </w:t>
      </w:r>
      <w:r w:rsidRPr="00D46420">
        <w:rPr>
          <w:rFonts w:ascii="Times New Roman" w:hAnsi="Times New Roman" w:cs="Times New Roman"/>
          <w:sz w:val="26"/>
          <w:szCs w:val="26"/>
        </w:rPr>
        <w:t xml:space="preserve">the date and time that the alternate rating was withdrawn and the standard rating became effective again.  </w:t>
      </w:r>
    </w:p>
    <w:p w14:paraId="3F31CB6B" w14:textId="77777777" w:rsidR="005B4EE9" w:rsidRDefault="005B4EE9" w:rsidP="005B4EE9">
      <w:pPr>
        <w:ind w:left="720"/>
        <w:rPr>
          <w:rFonts w:ascii="Times New Roman" w:hAnsi="Times New Roman" w:cs="Times New Roman"/>
          <w:sz w:val="26"/>
          <w:szCs w:val="26"/>
        </w:rPr>
      </w:pPr>
    </w:p>
    <w:p w14:paraId="74558B61" w14:textId="77777777" w:rsidR="005B4EE9" w:rsidRDefault="005B4EE9" w:rsidP="005B4EE9">
      <w:pPr>
        <w:rPr>
          <w:rFonts w:ascii="Times New Roman" w:hAnsi="Times New Roman" w:cs="Times New Roman"/>
          <w:sz w:val="26"/>
          <w:szCs w:val="26"/>
        </w:rPr>
      </w:pPr>
      <w:r w:rsidRPr="00271162">
        <w:rPr>
          <w:rFonts w:ascii="Times New Roman" w:hAnsi="Times New Roman" w:cs="Times New Roman"/>
          <w:sz w:val="26"/>
          <w:szCs w:val="26"/>
        </w:rPr>
        <w:t xml:space="preserve">The CAISO will maintain the database so that users can view, download, and query data in a </w:t>
      </w:r>
      <w:r w:rsidRPr="00CC6269">
        <w:rPr>
          <w:rFonts w:ascii="Times New Roman" w:hAnsi="Times New Roman" w:cs="Times New Roman"/>
          <w:sz w:val="26"/>
          <w:szCs w:val="26"/>
        </w:rPr>
        <w:t>standard formats, using standard protocols</w:t>
      </w:r>
      <w:r w:rsidRPr="00271162">
        <w:rPr>
          <w:rFonts w:ascii="Times New Roman" w:hAnsi="Times New Roman" w:cs="Times New Roman"/>
          <w:sz w:val="26"/>
          <w:szCs w:val="26"/>
        </w:rPr>
        <w:t>.  Upon request, the CAISO will provide other transmis</w:t>
      </w:r>
      <w:r>
        <w:rPr>
          <w:rFonts w:ascii="Times New Roman" w:hAnsi="Times New Roman" w:cs="Times New Roman"/>
          <w:sz w:val="26"/>
          <w:szCs w:val="26"/>
        </w:rPr>
        <w:t>sion providers with access to the</w:t>
      </w:r>
      <w:r w:rsidRPr="00271162">
        <w:rPr>
          <w:rFonts w:ascii="Times New Roman" w:hAnsi="Times New Roman" w:cs="Times New Roman"/>
          <w:sz w:val="26"/>
          <w:szCs w:val="26"/>
        </w:rPr>
        <w:t xml:space="preserve"> database.</w:t>
      </w:r>
    </w:p>
    <w:p w14:paraId="3C469F5B" w14:textId="43F90954" w:rsidR="005B4EE9" w:rsidRDefault="005B4EE9" w:rsidP="005B4EE9">
      <w:pPr>
        <w:rPr>
          <w:rFonts w:ascii="Times New Roman" w:eastAsia="Calibri" w:hAnsi="Times New Roman" w:cs="Times New Roman"/>
          <w:b/>
          <w:sz w:val="26"/>
        </w:rPr>
      </w:pPr>
    </w:p>
    <w:p w14:paraId="43E7B08F" w14:textId="77777777" w:rsidR="000F294F" w:rsidRDefault="000F294F" w:rsidP="005B4EE9">
      <w:pPr>
        <w:rPr>
          <w:rFonts w:ascii="Times New Roman" w:eastAsia="Calibri" w:hAnsi="Times New Roman" w:cs="Times New Roman"/>
          <w:b/>
          <w:sz w:val="26"/>
        </w:rPr>
      </w:pPr>
    </w:p>
    <w:p w14:paraId="7C5C37BA" w14:textId="77777777" w:rsidR="005B4EE9" w:rsidRDefault="00D524A6" w:rsidP="005B4EE9">
      <w:pPr>
        <w:rPr>
          <w:rFonts w:ascii="Times New Roman" w:eastAsia="Calibri" w:hAnsi="Times New Roman" w:cs="Times New Roman"/>
          <w:b/>
          <w:sz w:val="26"/>
        </w:rPr>
      </w:pPr>
      <w:r>
        <w:rPr>
          <w:rFonts w:ascii="Times New Roman" w:eastAsia="Calibri" w:hAnsi="Times New Roman" w:cs="Times New Roman"/>
          <w:b/>
          <w:sz w:val="26"/>
        </w:rPr>
        <w:t>Appendix A - Master Definition Supplement</w:t>
      </w:r>
    </w:p>
    <w:p w14:paraId="78D2DA52" w14:textId="77777777" w:rsidR="005B4EE9" w:rsidRDefault="005B4EE9" w:rsidP="005B4EE9">
      <w:pPr>
        <w:rPr>
          <w:rFonts w:ascii="Times New Roman" w:eastAsia="Calibri" w:hAnsi="Times New Roman" w:cs="Times New Roman"/>
          <w:b/>
          <w:sz w:val="26"/>
        </w:rPr>
      </w:pPr>
    </w:p>
    <w:p w14:paraId="4C0E7074" w14:textId="77777777" w:rsidR="005B4EE9" w:rsidRDefault="00D524A6" w:rsidP="005B4EE9">
      <w:pPr>
        <w:rPr>
          <w:rFonts w:ascii="Times New Roman" w:eastAsia="Calibri" w:hAnsi="Times New Roman" w:cs="Times New Roman"/>
          <w:b/>
          <w:sz w:val="26"/>
        </w:rPr>
      </w:pPr>
      <w:r w:rsidRPr="00CC6269">
        <w:rPr>
          <w:rFonts w:ascii="Times New Roman" w:eastAsia="Calibri" w:hAnsi="Times New Roman" w:cs="Times New Roman"/>
          <w:b/>
          <w:sz w:val="26"/>
        </w:rPr>
        <w:t>Ambient Adjusted Rating</w:t>
      </w:r>
    </w:p>
    <w:p w14:paraId="60FCE4EF" w14:textId="77777777" w:rsidR="005B4EE9" w:rsidRDefault="005B4EE9" w:rsidP="005B4EE9">
      <w:pPr>
        <w:rPr>
          <w:rFonts w:ascii="Times New Roman" w:eastAsia="Calibri" w:hAnsi="Times New Roman" w:cs="Times New Roman"/>
          <w:b/>
          <w:sz w:val="26"/>
        </w:rPr>
      </w:pPr>
    </w:p>
    <w:p w14:paraId="60E79A03" w14:textId="77777777" w:rsidR="00D524A6" w:rsidRPr="005B4EE9" w:rsidRDefault="00D524A6" w:rsidP="005B4EE9">
      <w:pPr>
        <w:rPr>
          <w:rFonts w:ascii="Times New Roman" w:eastAsia="Calibri" w:hAnsi="Times New Roman" w:cs="Times New Roman"/>
          <w:b/>
          <w:sz w:val="26"/>
        </w:rPr>
      </w:pPr>
      <w:r w:rsidRPr="00D524A6">
        <w:rPr>
          <w:rFonts w:ascii="Times New Roman" w:eastAsia="Calibri" w:hAnsi="Times New Roman" w:cs="Times New Roman"/>
          <w:sz w:val="26"/>
        </w:rPr>
        <w:t>A Transmission Line Rating that: (1) applies to a time period of not greater than one hour; (2) reflects an up-to-date forecast of ambient air temperature across the time period to which the rating applies; (3) reflects the absence of solar heating during nighttime periods where the local sunrise/sunset times used to determine daytime and nighttime periods are updated at least monthly, if not more frequently; and (4) is calculated at least each hour, if not more frequently</w:t>
      </w:r>
    </w:p>
    <w:p w14:paraId="300C423A" w14:textId="77777777" w:rsidR="00D524A6" w:rsidRDefault="00D524A6" w:rsidP="00D524A6">
      <w:pPr>
        <w:keepNext/>
        <w:keepLines/>
        <w:widowControl w:val="0"/>
        <w:rPr>
          <w:rFonts w:ascii="Times New Roman" w:eastAsia="Calibri" w:hAnsi="Times New Roman" w:cs="Times New Roman"/>
          <w:sz w:val="26"/>
        </w:rPr>
      </w:pPr>
    </w:p>
    <w:p w14:paraId="2BD41FF4" w14:textId="17DF23DD" w:rsidR="00136C51" w:rsidRDefault="00136C51" w:rsidP="00D524A6">
      <w:pPr>
        <w:keepNext/>
        <w:keepLines/>
        <w:widowControl w:val="0"/>
        <w:rPr>
          <w:rFonts w:ascii="Times New Roman" w:eastAsia="Calibri" w:hAnsi="Times New Roman" w:cs="Times New Roman"/>
          <w:b/>
          <w:sz w:val="26"/>
        </w:rPr>
      </w:pPr>
      <w:r>
        <w:rPr>
          <w:rFonts w:ascii="Times New Roman" w:eastAsia="Calibri" w:hAnsi="Times New Roman" w:cs="Times New Roman"/>
          <w:b/>
          <w:sz w:val="26"/>
        </w:rPr>
        <w:t>Dynamic Line Rating</w:t>
      </w:r>
    </w:p>
    <w:p w14:paraId="666F8097" w14:textId="2D0FA9C5" w:rsidR="00136C51" w:rsidRPr="00136C51" w:rsidRDefault="00136C51" w:rsidP="00D524A6">
      <w:pPr>
        <w:keepNext/>
        <w:keepLines/>
        <w:widowControl w:val="0"/>
        <w:rPr>
          <w:rFonts w:ascii="Times New Roman" w:eastAsia="Calibri" w:hAnsi="Times New Roman" w:cs="Times New Roman"/>
          <w:b/>
          <w:sz w:val="24"/>
          <w:szCs w:val="24"/>
        </w:rPr>
      </w:pPr>
    </w:p>
    <w:p w14:paraId="4CF0A66F" w14:textId="204E5BE5" w:rsidR="00136C51" w:rsidRPr="00136C51" w:rsidRDefault="00136C51" w:rsidP="00D524A6">
      <w:pPr>
        <w:keepNext/>
        <w:keepLines/>
        <w:widowControl w:val="0"/>
        <w:rPr>
          <w:rFonts w:ascii="Times New Roman" w:eastAsia="Calibri" w:hAnsi="Times New Roman" w:cs="Times New Roman"/>
          <w:sz w:val="26"/>
          <w:szCs w:val="26"/>
        </w:rPr>
      </w:pPr>
      <w:r w:rsidRPr="00136C51">
        <w:rPr>
          <w:rFonts w:ascii="Times New Roman" w:hAnsi="Times New Roman" w:cs="Times New Roman"/>
          <w:sz w:val="26"/>
          <w:szCs w:val="26"/>
        </w:rPr>
        <w:t>A Transmission Line Rating that applies to a time period of not greater than one hour and reflects up-to-date forecasts of inputs such as (but not limited to) ambient air temperature, wind, solar heating, transmission line tension, or transmission line sag.</w:t>
      </w:r>
    </w:p>
    <w:p w14:paraId="572989D7" w14:textId="77777777" w:rsidR="00136C51" w:rsidRDefault="00136C51" w:rsidP="00D524A6">
      <w:pPr>
        <w:keepNext/>
        <w:keepLines/>
        <w:widowControl w:val="0"/>
        <w:rPr>
          <w:rFonts w:ascii="Times New Roman" w:eastAsia="Calibri" w:hAnsi="Times New Roman" w:cs="Times New Roman"/>
          <w:b/>
          <w:sz w:val="26"/>
        </w:rPr>
      </w:pPr>
    </w:p>
    <w:p w14:paraId="61557C71" w14:textId="61B77C54" w:rsidR="00D524A6" w:rsidRPr="00CC6269" w:rsidRDefault="00D524A6" w:rsidP="00D524A6">
      <w:pPr>
        <w:keepNext/>
        <w:keepLines/>
        <w:widowControl w:val="0"/>
        <w:rPr>
          <w:rFonts w:ascii="Times New Roman" w:eastAsia="Calibri" w:hAnsi="Times New Roman" w:cs="Times New Roman"/>
          <w:b/>
          <w:sz w:val="26"/>
        </w:rPr>
      </w:pPr>
      <w:r w:rsidRPr="00CC6269">
        <w:rPr>
          <w:rFonts w:ascii="Times New Roman" w:eastAsia="Calibri" w:hAnsi="Times New Roman" w:cs="Times New Roman"/>
          <w:b/>
          <w:sz w:val="26"/>
        </w:rPr>
        <w:t>Emergency Rating</w:t>
      </w:r>
    </w:p>
    <w:p w14:paraId="2793DEEF" w14:textId="77777777" w:rsidR="00D524A6" w:rsidRDefault="00D524A6" w:rsidP="00D524A6">
      <w:pPr>
        <w:keepNext/>
        <w:keepLines/>
        <w:widowControl w:val="0"/>
        <w:rPr>
          <w:rFonts w:ascii="Times New Roman" w:eastAsia="Calibri" w:hAnsi="Times New Roman" w:cs="Times New Roman"/>
          <w:sz w:val="26"/>
        </w:rPr>
      </w:pPr>
    </w:p>
    <w:p w14:paraId="6EDC2F2B" w14:textId="77777777" w:rsidR="00D524A6" w:rsidRPr="00D524A6" w:rsidRDefault="00D524A6" w:rsidP="00D524A6">
      <w:pPr>
        <w:keepNext/>
        <w:keepLines/>
        <w:widowControl w:val="0"/>
        <w:rPr>
          <w:rFonts w:ascii="Times New Roman" w:eastAsia="Calibri" w:hAnsi="Times New Roman" w:cs="Times New Roman"/>
          <w:sz w:val="26"/>
        </w:rPr>
      </w:pPr>
      <w:r w:rsidRPr="00D524A6">
        <w:rPr>
          <w:rFonts w:ascii="Times New Roman" w:eastAsia="Calibri" w:hAnsi="Times New Roman" w:cs="Times New Roman"/>
          <w:sz w:val="26"/>
        </w:rPr>
        <w:t>A Transmission Line Rating that reflects operation for a specified, finite period, rather than reflecting continuous operation.  An Emergency Rating may assume an acceptable loss of equipment life or other physical or safety limitations for the equipment involved.</w:t>
      </w:r>
    </w:p>
    <w:p w14:paraId="100A753E" w14:textId="77777777" w:rsidR="00D524A6" w:rsidRPr="00D524A6" w:rsidRDefault="00D524A6" w:rsidP="00D524A6">
      <w:pPr>
        <w:keepNext/>
        <w:keepLines/>
        <w:widowControl w:val="0"/>
        <w:rPr>
          <w:rFonts w:ascii="Times New Roman" w:eastAsia="Calibri" w:hAnsi="Times New Roman" w:cs="Times New Roman"/>
          <w:sz w:val="26"/>
        </w:rPr>
      </w:pPr>
    </w:p>
    <w:p w14:paraId="7C407F4C" w14:textId="77777777" w:rsidR="00D524A6" w:rsidRPr="00CC6269" w:rsidRDefault="00D524A6" w:rsidP="00D524A6">
      <w:pPr>
        <w:keepNext/>
        <w:keepLines/>
        <w:widowControl w:val="0"/>
        <w:rPr>
          <w:rFonts w:ascii="Times New Roman" w:eastAsia="Calibri" w:hAnsi="Times New Roman" w:cs="Times New Roman"/>
          <w:b/>
          <w:sz w:val="26"/>
        </w:rPr>
      </w:pPr>
      <w:r w:rsidRPr="00CC6269">
        <w:rPr>
          <w:rFonts w:ascii="Times New Roman" w:eastAsia="Calibri" w:hAnsi="Times New Roman" w:cs="Times New Roman"/>
          <w:b/>
          <w:sz w:val="26"/>
        </w:rPr>
        <w:t>Seasonal Ratings</w:t>
      </w:r>
    </w:p>
    <w:p w14:paraId="51607427" w14:textId="77777777" w:rsidR="00D524A6" w:rsidRDefault="00D524A6" w:rsidP="00D524A6">
      <w:pPr>
        <w:keepNext/>
        <w:keepLines/>
        <w:widowControl w:val="0"/>
        <w:rPr>
          <w:rFonts w:ascii="Times New Roman" w:eastAsia="Calibri" w:hAnsi="Times New Roman" w:cs="Times New Roman"/>
          <w:sz w:val="26"/>
        </w:rPr>
      </w:pPr>
    </w:p>
    <w:p w14:paraId="7C54EB95" w14:textId="77777777" w:rsidR="00D524A6" w:rsidRDefault="00D524A6" w:rsidP="00D524A6">
      <w:pPr>
        <w:keepNext/>
        <w:keepLines/>
        <w:widowControl w:val="0"/>
        <w:rPr>
          <w:rFonts w:ascii="Times New Roman" w:eastAsia="Calibri" w:hAnsi="Times New Roman" w:cs="Times New Roman"/>
          <w:sz w:val="26"/>
        </w:rPr>
      </w:pPr>
      <w:r w:rsidRPr="00D524A6">
        <w:rPr>
          <w:rFonts w:ascii="Times New Roman" w:eastAsia="Calibri" w:hAnsi="Times New Roman" w:cs="Times New Roman"/>
          <w:sz w:val="26"/>
        </w:rPr>
        <w:t>A Transmission Line Rating that (a) applies to a specified season; and (b) reflects an up-to-date forecast of ambient air temperature across the relevant season over which the rating applies.</w:t>
      </w:r>
    </w:p>
    <w:p w14:paraId="60DEB727" w14:textId="77777777" w:rsidR="008851A0" w:rsidRDefault="008851A0" w:rsidP="00D524A6">
      <w:pPr>
        <w:keepNext/>
        <w:keepLines/>
        <w:widowControl w:val="0"/>
        <w:rPr>
          <w:rFonts w:ascii="Times New Roman" w:eastAsia="Calibri" w:hAnsi="Times New Roman" w:cs="Times New Roman"/>
          <w:sz w:val="26"/>
        </w:rPr>
      </w:pPr>
    </w:p>
    <w:p w14:paraId="5B252F1B" w14:textId="77777777" w:rsidR="00D524A6" w:rsidRPr="005B4EE9" w:rsidRDefault="00D524A6" w:rsidP="005B4EE9">
      <w:pPr>
        <w:widowControl w:val="0"/>
        <w:tabs>
          <w:tab w:val="num" w:pos="1440"/>
        </w:tabs>
        <w:autoSpaceDE w:val="0"/>
        <w:autoSpaceDN w:val="0"/>
        <w:adjustRightInd w:val="0"/>
        <w:rPr>
          <w:rFonts w:ascii="Times New Roman" w:eastAsia="Calibri" w:hAnsi="Times New Roman" w:cs="Times New Roman"/>
          <w:sz w:val="26"/>
        </w:rPr>
      </w:pPr>
      <w:r w:rsidRPr="00CC6269">
        <w:rPr>
          <w:rFonts w:ascii="Times New Roman" w:hAnsi="Times New Roman" w:cs="Times New Roman"/>
          <w:b/>
          <w:sz w:val="26"/>
          <w:szCs w:val="26"/>
        </w:rPr>
        <w:t>Transmission Line Rating</w:t>
      </w:r>
    </w:p>
    <w:p w14:paraId="3C8CF3C7" w14:textId="77777777" w:rsidR="00D524A6" w:rsidRPr="00D524A6" w:rsidRDefault="00D524A6" w:rsidP="00D524A6">
      <w:pPr>
        <w:rPr>
          <w:rFonts w:ascii="Times New Roman" w:hAnsi="Times New Roman" w:cs="Times New Roman"/>
          <w:sz w:val="26"/>
          <w:szCs w:val="26"/>
        </w:rPr>
      </w:pPr>
    </w:p>
    <w:p w14:paraId="0670F263" w14:textId="77777777" w:rsidR="00D524A6" w:rsidRPr="00D524A6" w:rsidRDefault="00D524A6" w:rsidP="00D524A6">
      <w:pPr>
        <w:keepNext/>
        <w:keepLines/>
        <w:widowControl w:val="0"/>
        <w:rPr>
          <w:rFonts w:ascii="Times New Roman" w:hAnsi="Times New Roman" w:cs="Times New Roman"/>
          <w:sz w:val="26"/>
          <w:szCs w:val="26"/>
        </w:rPr>
      </w:pPr>
      <w:r w:rsidRPr="00D524A6">
        <w:rPr>
          <w:rFonts w:ascii="Times New Roman" w:hAnsi="Times New Roman" w:cs="Times New Roman"/>
          <w:sz w:val="26"/>
          <w:szCs w:val="26"/>
        </w:rPr>
        <w:t>The maximum transfer capability of a transmission line, compute</w:t>
      </w:r>
      <w:r>
        <w:rPr>
          <w:rFonts w:ascii="Times New Roman" w:hAnsi="Times New Roman" w:cs="Times New Roman"/>
          <w:sz w:val="26"/>
          <w:szCs w:val="26"/>
        </w:rPr>
        <w:t>d in accordance with a written Transmission Line R</w:t>
      </w:r>
      <w:r w:rsidRPr="00D524A6">
        <w:rPr>
          <w:rFonts w:ascii="Times New Roman" w:hAnsi="Times New Roman" w:cs="Times New Roman"/>
          <w:sz w:val="26"/>
          <w:szCs w:val="26"/>
        </w:rPr>
        <w:t>ating methodology and consistent with Good Utility Practice, considering the technical limitations on conductors and relevant transmission equipment (such as thermal flow limits), as well as technical limitations of the transmission system (such as system voltage and stability limits).</w:t>
      </w:r>
    </w:p>
    <w:p w14:paraId="360F7251" w14:textId="77777777" w:rsidR="00C94422" w:rsidRDefault="00C94422" w:rsidP="00FF7F52">
      <w:pPr>
        <w:keepNext/>
        <w:keepLines/>
        <w:widowControl w:val="0"/>
        <w:rPr>
          <w:rFonts w:ascii="Arial" w:hAnsi="Arial" w:cs="Arial"/>
          <w:sz w:val="24"/>
          <w:szCs w:val="24"/>
        </w:rPr>
      </w:pPr>
    </w:p>
    <w:p w14:paraId="09A169AB" w14:textId="77777777" w:rsidR="005B4EE9" w:rsidRDefault="005B4EE9" w:rsidP="00FF7F52">
      <w:pPr>
        <w:keepNext/>
        <w:keepLines/>
        <w:widowControl w:val="0"/>
        <w:rPr>
          <w:rFonts w:ascii="Arial" w:hAnsi="Arial" w:cs="Arial"/>
          <w:sz w:val="24"/>
          <w:szCs w:val="24"/>
        </w:rPr>
      </w:pPr>
    </w:p>
    <w:p w14:paraId="105F693D" w14:textId="77777777" w:rsidR="00C94422" w:rsidRPr="00CC2AE0" w:rsidRDefault="00CC6269" w:rsidP="00C94422">
      <w:pPr>
        <w:keepNext/>
        <w:keepLines/>
        <w:widowControl w:val="0"/>
        <w:rPr>
          <w:rFonts w:ascii="Times New Roman" w:eastAsia="Calibri" w:hAnsi="Times New Roman" w:cs="Times New Roman"/>
          <w:b/>
          <w:sz w:val="26"/>
        </w:rPr>
      </w:pPr>
      <w:r>
        <w:rPr>
          <w:rFonts w:ascii="Times New Roman" w:eastAsia="Calibri" w:hAnsi="Times New Roman" w:cs="Times New Roman"/>
          <w:b/>
          <w:sz w:val="26"/>
        </w:rPr>
        <w:t xml:space="preserve">New </w:t>
      </w:r>
      <w:r w:rsidR="00C94422">
        <w:rPr>
          <w:rFonts w:ascii="Times New Roman" w:eastAsia="Calibri" w:hAnsi="Times New Roman" w:cs="Times New Roman"/>
          <w:b/>
          <w:sz w:val="26"/>
        </w:rPr>
        <w:t xml:space="preserve">Appendix JJ - </w:t>
      </w:r>
      <w:r w:rsidR="00C94422" w:rsidRPr="00CC2AE0">
        <w:rPr>
          <w:rFonts w:ascii="Times New Roman" w:eastAsia="Calibri" w:hAnsi="Times New Roman" w:cs="Times New Roman"/>
          <w:b/>
          <w:sz w:val="26"/>
        </w:rPr>
        <w:t>Transmission Line Ratings</w:t>
      </w:r>
    </w:p>
    <w:p w14:paraId="375511C4" w14:textId="77777777" w:rsidR="00C94422" w:rsidRPr="00CC2AE0" w:rsidRDefault="00C94422" w:rsidP="00C94422">
      <w:pPr>
        <w:keepNext/>
        <w:keepLines/>
        <w:widowControl w:val="0"/>
        <w:rPr>
          <w:rFonts w:ascii="Times New Roman" w:eastAsia="Calibri" w:hAnsi="Times New Roman" w:cs="Times New Roman"/>
          <w:b/>
          <w:sz w:val="26"/>
        </w:rPr>
      </w:pPr>
    </w:p>
    <w:p w14:paraId="5597666A" w14:textId="77777777" w:rsidR="004968A9" w:rsidRPr="004968A9" w:rsidRDefault="004968A9" w:rsidP="00C94422">
      <w:pPr>
        <w:keepNext/>
        <w:keepLines/>
        <w:widowControl w:val="0"/>
        <w:rPr>
          <w:rFonts w:ascii="Times New Roman" w:eastAsia="Calibri" w:hAnsi="Times New Roman" w:cs="Times New Roman"/>
          <w:b/>
          <w:sz w:val="26"/>
        </w:rPr>
      </w:pPr>
      <w:r w:rsidRPr="004968A9">
        <w:rPr>
          <w:rFonts w:ascii="Times New Roman" w:eastAsia="Calibri" w:hAnsi="Times New Roman" w:cs="Times New Roman"/>
          <w:b/>
          <w:sz w:val="26"/>
        </w:rPr>
        <w:t xml:space="preserve">Part 1: Transmission Line Rating Methodologies </w:t>
      </w:r>
    </w:p>
    <w:p w14:paraId="2C40E506" w14:textId="77777777" w:rsidR="004968A9" w:rsidRDefault="004968A9" w:rsidP="00C94422">
      <w:pPr>
        <w:keepNext/>
        <w:keepLines/>
        <w:widowControl w:val="0"/>
        <w:rPr>
          <w:rFonts w:ascii="Times New Roman" w:eastAsia="Calibri" w:hAnsi="Times New Roman" w:cs="Times New Roman"/>
          <w:sz w:val="26"/>
        </w:rPr>
      </w:pPr>
    </w:p>
    <w:p w14:paraId="509EDBF7" w14:textId="77777777" w:rsidR="002D6053" w:rsidRDefault="002D6053" w:rsidP="00C94422">
      <w:pPr>
        <w:keepNext/>
        <w:keepLines/>
        <w:widowControl w:val="0"/>
        <w:rPr>
          <w:rFonts w:ascii="Times New Roman" w:eastAsia="Calibri" w:hAnsi="Times New Roman" w:cs="Times New Roman"/>
          <w:sz w:val="26"/>
        </w:rPr>
      </w:pPr>
      <w:r>
        <w:rPr>
          <w:rFonts w:ascii="Times New Roman" w:eastAsia="Calibri" w:hAnsi="Times New Roman" w:cs="Times New Roman"/>
          <w:sz w:val="26"/>
        </w:rPr>
        <w:t>The CAISO will coordinate with Participating Transmission Owners in their</w:t>
      </w:r>
      <w:r w:rsidR="008851A0">
        <w:rPr>
          <w:rFonts w:ascii="Times New Roman" w:eastAsia="Calibri" w:hAnsi="Times New Roman" w:cs="Times New Roman"/>
          <w:sz w:val="26"/>
        </w:rPr>
        <w:t xml:space="preserve"> development of T</w:t>
      </w:r>
      <w:r w:rsidRPr="002D6053">
        <w:rPr>
          <w:rFonts w:ascii="Times New Roman" w:eastAsia="Calibri" w:hAnsi="Times New Roman" w:cs="Times New Roman"/>
          <w:sz w:val="26"/>
        </w:rPr>
        <w:t>ransmis</w:t>
      </w:r>
      <w:r w:rsidR="008851A0">
        <w:rPr>
          <w:rFonts w:ascii="Times New Roman" w:eastAsia="Calibri" w:hAnsi="Times New Roman" w:cs="Times New Roman"/>
          <w:sz w:val="26"/>
        </w:rPr>
        <w:t>sion Line R</w:t>
      </w:r>
      <w:r>
        <w:rPr>
          <w:rFonts w:ascii="Times New Roman" w:eastAsia="Calibri" w:hAnsi="Times New Roman" w:cs="Times New Roman"/>
          <w:sz w:val="26"/>
        </w:rPr>
        <w:t>ating methodologies to ensure these methodologies account for the following elements required by FERC Order No. 881:</w:t>
      </w:r>
    </w:p>
    <w:p w14:paraId="796962D3" w14:textId="77777777" w:rsidR="002D6053" w:rsidRDefault="002D6053" w:rsidP="00C94422">
      <w:pPr>
        <w:keepNext/>
        <w:keepLines/>
        <w:widowControl w:val="0"/>
        <w:rPr>
          <w:rFonts w:ascii="Times New Roman" w:eastAsia="Calibri" w:hAnsi="Times New Roman" w:cs="Times New Roman"/>
          <w:sz w:val="26"/>
        </w:rPr>
      </w:pPr>
    </w:p>
    <w:p w14:paraId="5B013F86" w14:textId="77777777" w:rsidR="001F790B" w:rsidRDefault="001F790B" w:rsidP="001F790B">
      <w:pPr>
        <w:pStyle w:val="ListParagraph"/>
        <w:keepNext/>
        <w:keepLines/>
        <w:widowControl w:val="0"/>
        <w:numPr>
          <w:ilvl w:val="0"/>
          <w:numId w:val="4"/>
        </w:numPr>
        <w:rPr>
          <w:rFonts w:ascii="Times New Roman" w:eastAsia="Calibri" w:hAnsi="Times New Roman" w:cs="Times New Roman"/>
          <w:sz w:val="26"/>
        </w:rPr>
      </w:pPr>
      <w:r w:rsidRPr="001F790B">
        <w:rPr>
          <w:rFonts w:ascii="Times New Roman" w:eastAsia="Calibri" w:hAnsi="Times New Roman" w:cs="Times New Roman"/>
          <w:sz w:val="26"/>
        </w:rPr>
        <w:t xml:space="preserve">Calculation </w:t>
      </w:r>
      <w:r>
        <w:rPr>
          <w:rFonts w:ascii="Times New Roman" w:eastAsia="Calibri" w:hAnsi="Times New Roman" w:cs="Times New Roman"/>
          <w:sz w:val="26"/>
        </w:rPr>
        <w:t>of</w:t>
      </w:r>
      <w:r w:rsidRPr="001F790B">
        <w:rPr>
          <w:rFonts w:ascii="Times New Roman" w:eastAsia="Calibri" w:hAnsi="Times New Roman" w:cs="Times New Roman"/>
          <w:sz w:val="26"/>
        </w:rPr>
        <w:t xml:space="preserve"> temperature</w:t>
      </w:r>
      <w:r>
        <w:rPr>
          <w:rFonts w:ascii="Times New Roman" w:eastAsia="Calibri" w:hAnsi="Times New Roman" w:cs="Times New Roman"/>
          <w:sz w:val="26"/>
        </w:rPr>
        <w:t>s</w:t>
      </w:r>
      <w:r w:rsidRPr="001F790B">
        <w:rPr>
          <w:rFonts w:ascii="Times New Roman" w:eastAsia="Calibri" w:hAnsi="Times New Roman" w:cs="Times New Roman"/>
          <w:sz w:val="26"/>
        </w:rPr>
        <w:t xml:space="preserve"> at which there is sufficient confidence that the actual temperature will not be greater than that temperature (i.e., expected temperature plus an appropriate forecast margin).    </w:t>
      </w:r>
    </w:p>
    <w:p w14:paraId="59EECFB8" w14:textId="77777777" w:rsidR="001F790B" w:rsidRDefault="001F790B" w:rsidP="001F790B">
      <w:pPr>
        <w:pStyle w:val="ListParagraph"/>
        <w:keepNext/>
        <w:keepLines/>
        <w:widowControl w:val="0"/>
        <w:rPr>
          <w:rFonts w:ascii="Times New Roman" w:eastAsia="Calibri" w:hAnsi="Times New Roman" w:cs="Times New Roman"/>
          <w:sz w:val="26"/>
        </w:rPr>
      </w:pPr>
    </w:p>
    <w:p w14:paraId="39A3B018" w14:textId="77777777" w:rsidR="001F790B" w:rsidRDefault="001F790B" w:rsidP="001F790B">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t xml:space="preserve">For Ambient Adjusted Ratings, </w:t>
      </w:r>
      <w:r w:rsidR="007A3252">
        <w:rPr>
          <w:rFonts w:ascii="Times New Roman" w:eastAsia="Calibri" w:hAnsi="Times New Roman" w:cs="Times New Roman"/>
          <w:sz w:val="26"/>
        </w:rPr>
        <w:t>including</w:t>
      </w:r>
      <w:r w:rsidR="005B4EE9">
        <w:rPr>
          <w:rFonts w:ascii="Times New Roman" w:eastAsia="Calibri" w:hAnsi="Times New Roman" w:cs="Times New Roman"/>
          <w:sz w:val="26"/>
        </w:rPr>
        <w:t xml:space="preserve"> </w:t>
      </w:r>
      <w:r w:rsidRPr="001F790B">
        <w:rPr>
          <w:rFonts w:ascii="Times New Roman" w:eastAsia="Calibri" w:hAnsi="Times New Roman" w:cs="Times New Roman"/>
          <w:sz w:val="26"/>
        </w:rPr>
        <w:t xml:space="preserve">separate daytime and nighttime ratings.   </w:t>
      </w:r>
    </w:p>
    <w:p w14:paraId="57A751EC" w14:textId="77777777" w:rsidR="001F790B" w:rsidRPr="007A3252" w:rsidRDefault="001F790B" w:rsidP="007A3252">
      <w:pPr>
        <w:pStyle w:val="ListParagraph"/>
        <w:rPr>
          <w:rFonts w:ascii="Times New Roman" w:eastAsia="Calibri" w:hAnsi="Times New Roman" w:cs="Times New Roman"/>
          <w:sz w:val="26"/>
        </w:rPr>
      </w:pPr>
    </w:p>
    <w:p w14:paraId="48FEB655" w14:textId="77777777" w:rsidR="001F790B" w:rsidRDefault="001F790B" w:rsidP="007A3252">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lastRenderedPageBreak/>
        <w:t>For Ambient Adjusted Ratings, updating</w:t>
      </w:r>
      <w:r w:rsidRPr="001F790B">
        <w:rPr>
          <w:rFonts w:ascii="Times New Roman" w:eastAsia="Calibri" w:hAnsi="Times New Roman" w:cs="Times New Roman"/>
          <w:sz w:val="26"/>
        </w:rPr>
        <w:t xml:space="preserve"> the sunrise and sunset times used to calculate at least monthly.    </w:t>
      </w:r>
    </w:p>
    <w:p w14:paraId="6EA5AE6C" w14:textId="77777777" w:rsidR="001F790B" w:rsidRPr="007A3252" w:rsidRDefault="001F790B" w:rsidP="001F790B">
      <w:pPr>
        <w:pStyle w:val="ListParagraph"/>
        <w:rPr>
          <w:rFonts w:ascii="Times New Roman" w:eastAsia="Calibri" w:hAnsi="Times New Roman" w:cs="Times New Roman"/>
          <w:sz w:val="26"/>
        </w:rPr>
      </w:pPr>
    </w:p>
    <w:p w14:paraId="65215361" w14:textId="77777777" w:rsidR="007A3252" w:rsidRDefault="001F790B" w:rsidP="001F790B">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t xml:space="preserve">Ensuring </w:t>
      </w:r>
      <w:r w:rsidRPr="001F790B">
        <w:rPr>
          <w:rFonts w:ascii="Times New Roman" w:eastAsia="Calibri" w:hAnsi="Times New Roman" w:cs="Times New Roman"/>
          <w:sz w:val="26"/>
        </w:rPr>
        <w:t xml:space="preserve">Ambient </w:t>
      </w:r>
      <w:r>
        <w:rPr>
          <w:rFonts w:ascii="Times New Roman" w:eastAsia="Calibri" w:hAnsi="Times New Roman" w:cs="Times New Roman"/>
          <w:sz w:val="26"/>
        </w:rPr>
        <w:t>A</w:t>
      </w:r>
      <w:r w:rsidRPr="001F790B">
        <w:rPr>
          <w:rFonts w:ascii="Times New Roman" w:eastAsia="Calibri" w:hAnsi="Times New Roman" w:cs="Times New Roman"/>
          <w:sz w:val="26"/>
        </w:rPr>
        <w:t>djusted Ratings are valid for at least the range of local histor</w:t>
      </w:r>
      <w:r>
        <w:rPr>
          <w:rFonts w:ascii="Times New Roman" w:eastAsia="Calibri" w:hAnsi="Times New Roman" w:cs="Times New Roman"/>
          <w:sz w:val="26"/>
        </w:rPr>
        <w:t>ical temperatures</w:t>
      </w:r>
      <w:r w:rsidRPr="001F790B">
        <w:rPr>
          <w:rFonts w:ascii="Times New Roman" w:eastAsia="Calibri" w:hAnsi="Times New Roman" w:cs="Times New Roman"/>
          <w:sz w:val="26"/>
        </w:rPr>
        <w:t xml:space="preserve"> plus or minus a marg</w:t>
      </w:r>
      <w:r w:rsidR="007A3252">
        <w:rPr>
          <w:rFonts w:ascii="Times New Roman" w:eastAsia="Calibri" w:hAnsi="Times New Roman" w:cs="Times New Roman"/>
          <w:sz w:val="26"/>
        </w:rPr>
        <w:t xml:space="preserve">in of 10 degrees Fahrenheit. </w:t>
      </w:r>
    </w:p>
    <w:p w14:paraId="4A888AAD" w14:textId="77777777" w:rsidR="007A3252" w:rsidRPr="007A3252" w:rsidRDefault="007A3252" w:rsidP="007A3252">
      <w:pPr>
        <w:pStyle w:val="ListParagraph"/>
        <w:rPr>
          <w:rFonts w:ascii="Times New Roman" w:eastAsia="Calibri" w:hAnsi="Times New Roman" w:cs="Times New Roman"/>
          <w:sz w:val="26"/>
        </w:rPr>
      </w:pPr>
    </w:p>
    <w:p w14:paraId="733CF1E6" w14:textId="77777777" w:rsidR="007A3252" w:rsidRDefault="007A3252" w:rsidP="007A3252">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t xml:space="preserve">Establishing </w:t>
      </w:r>
      <w:r w:rsidR="001F790B" w:rsidRPr="001F790B">
        <w:rPr>
          <w:rFonts w:ascii="Times New Roman" w:eastAsia="Calibri" w:hAnsi="Times New Roman" w:cs="Times New Roman"/>
          <w:sz w:val="26"/>
        </w:rPr>
        <w:t xml:space="preserve">procedures to handle a situation where forecast temperatures fall outside of such a range of temperatures, to ensure </w:t>
      </w:r>
      <w:r>
        <w:rPr>
          <w:rFonts w:ascii="Times New Roman" w:eastAsia="Calibri" w:hAnsi="Times New Roman" w:cs="Times New Roman"/>
          <w:sz w:val="26"/>
        </w:rPr>
        <w:t>the use of safe and reliable T</w:t>
      </w:r>
      <w:r w:rsidR="001F790B" w:rsidRPr="001F790B">
        <w:rPr>
          <w:rFonts w:ascii="Times New Roman" w:eastAsia="Calibri" w:hAnsi="Times New Roman" w:cs="Times New Roman"/>
          <w:sz w:val="26"/>
        </w:rPr>
        <w:t>rans</w:t>
      </w:r>
      <w:r>
        <w:rPr>
          <w:rFonts w:ascii="Times New Roman" w:eastAsia="Calibri" w:hAnsi="Times New Roman" w:cs="Times New Roman"/>
          <w:sz w:val="26"/>
        </w:rPr>
        <w:t>mission Line Ratings, and i</w:t>
      </w:r>
      <w:r w:rsidR="001F790B" w:rsidRPr="001F790B">
        <w:rPr>
          <w:rFonts w:ascii="Times New Roman" w:eastAsia="Calibri" w:hAnsi="Times New Roman" w:cs="Times New Roman"/>
          <w:sz w:val="26"/>
        </w:rPr>
        <w:t xml:space="preserve">n the event that actual temperatures set new high or low records, </w:t>
      </w:r>
      <w:r>
        <w:rPr>
          <w:rFonts w:ascii="Times New Roman" w:eastAsia="Calibri" w:hAnsi="Times New Roman" w:cs="Times New Roman"/>
          <w:sz w:val="26"/>
        </w:rPr>
        <w:t>revising</w:t>
      </w:r>
      <w:r w:rsidR="001F790B" w:rsidRPr="001F790B">
        <w:rPr>
          <w:rFonts w:ascii="Times New Roman" w:eastAsia="Calibri" w:hAnsi="Times New Roman" w:cs="Times New Roman"/>
          <w:sz w:val="26"/>
        </w:rPr>
        <w:t xml:space="preserve"> their look-up tables/databases or formulas/programs, as necessary and within </w:t>
      </w:r>
      <w:r>
        <w:rPr>
          <w:rFonts w:ascii="Times New Roman" w:eastAsia="Calibri" w:hAnsi="Times New Roman" w:cs="Times New Roman"/>
          <w:sz w:val="26"/>
        </w:rPr>
        <w:t>a timely manner, to maintain a</w:t>
      </w:r>
      <w:r w:rsidR="001F790B" w:rsidRPr="001F790B">
        <w:rPr>
          <w:rFonts w:ascii="Times New Roman" w:eastAsia="Calibri" w:hAnsi="Times New Roman" w:cs="Times New Roman"/>
          <w:sz w:val="26"/>
        </w:rPr>
        <w:t xml:space="preserve"> 10 degree Fahrenheit margin.</w:t>
      </w:r>
    </w:p>
    <w:p w14:paraId="041909B5" w14:textId="77777777" w:rsidR="007A3252" w:rsidRPr="007A3252" w:rsidRDefault="007A3252" w:rsidP="007A3252">
      <w:pPr>
        <w:pStyle w:val="ListParagraph"/>
        <w:rPr>
          <w:rFonts w:ascii="Times New Roman" w:eastAsia="Calibri" w:hAnsi="Times New Roman" w:cs="Times New Roman"/>
          <w:sz w:val="26"/>
        </w:rPr>
      </w:pPr>
    </w:p>
    <w:p w14:paraId="4F960FB0" w14:textId="77777777" w:rsidR="008851A0" w:rsidRDefault="007A3252" w:rsidP="007A3252">
      <w:pPr>
        <w:pStyle w:val="ListParagraph"/>
        <w:keepNext/>
        <w:keepLines/>
        <w:widowControl w:val="0"/>
        <w:numPr>
          <w:ilvl w:val="0"/>
          <w:numId w:val="4"/>
        </w:numPr>
        <w:rPr>
          <w:rFonts w:ascii="Times New Roman" w:eastAsia="Calibri" w:hAnsi="Times New Roman" w:cs="Times New Roman"/>
          <w:sz w:val="26"/>
        </w:rPr>
      </w:pPr>
      <w:r w:rsidRPr="007A3252">
        <w:rPr>
          <w:rFonts w:ascii="Times New Roman" w:eastAsia="Calibri" w:hAnsi="Times New Roman" w:cs="Times New Roman"/>
          <w:sz w:val="26"/>
        </w:rPr>
        <w:t>Updating Ambient Adjusted R</w:t>
      </w:r>
      <w:r w:rsidR="001F790B" w:rsidRPr="007A3252">
        <w:rPr>
          <w:rFonts w:ascii="Times New Roman" w:eastAsia="Calibri" w:hAnsi="Times New Roman" w:cs="Times New Roman"/>
          <w:sz w:val="26"/>
        </w:rPr>
        <w:t>atings with every five degree Fahrenheit incr</w:t>
      </w:r>
      <w:r w:rsidRPr="007A3252">
        <w:rPr>
          <w:rFonts w:ascii="Times New Roman" w:eastAsia="Calibri" w:hAnsi="Times New Roman" w:cs="Times New Roman"/>
          <w:sz w:val="26"/>
        </w:rPr>
        <w:t>ement of temperature change.</w:t>
      </w:r>
    </w:p>
    <w:p w14:paraId="4AE4AFD9" w14:textId="77777777" w:rsidR="007A3252" w:rsidRPr="007A3252" w:rsidRDefault="007A3252" w:rsidP="007A3252">
      <w:pPr>
        <w:pStyle w:val="ListParagraph"/>
        <w:rPr>
          <w:rFonts w:ascii="Times New Roman" w:eastAsia="Calibri" w:hAnsi="Times New Roman" w:cs="Times New Roman"/>
          <w:sz w:val="26"/>
        </w:rPr>
      </w:pPr>
    </w:p>
    <w:p w14:paraId="423AFAAA" w14:textId="77777777" w:rsidR="008A09FC" w:rsidRPr="008A09FC" w:rsidRDefault="007A3252" w:rsidP="008A09FC">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t>For Seasonal Line Ratings</w:t>
      </w:r>
      <w:r w:rsidR="00E35C09">
        <w:rPr>
          <w:rFonts w:ascii="Times New Roman" w:eastAsia="Calibri" w:hAnsi="Times New Roman" w:cs="Times New Roman"/>
          <w:sz w:val="26"/>
        </w:rPr>
        <w:t xml:space="preserve">, </w:t>
      </w:r>
      <w:r w:rsidR="008A09FC">
        <w:rPr>
          <w:rFonts w:ascii="Times New Roman" w:eastAsia="Calibri" w:hAnsi="Times New Roman" w:cs="Times New Roman"/>
          <w:sz w:val="26"/>
        </w:rPr>
        <w:t>including</w:t>
      </w:r>
      <w:r w:rsidR="008A09FC" w:rsidRPr="008A09FC">
        <w:rPr>
          <w:rFonts w:ascii="Times New Roman" w:eastAsia="Calibri" w:hAnsi="Times New Roman" w:cs="Times New Roman"/>
          <w:sz w:val="26"/>
        </w:rPr>
        <w:t xml:space="preserve"> not fewer than four seasons in each year, and reflect</w:t>
      </w:r>
      <w:r w:rsidR="008A09FC">
        <w:rPr>
          <w:rFonts w:ascii="Times New Roman" w:eastAsia="Calibri" w:hAnsi="Times New Roman" w:cs="Times New Roman"/>
          <w:sz w:val="26"/>
        </w:rPr>
        <w:t>ing</w:t>
      </w:r>
      <w:r w:rsidR="008A09FC" w:rsidRPr="008A09FC">
        <w:rPr>
          <w:rFonts w:ascii="Times New Roman" w:eastAsia="Calibri" w:hAnsi="Times New Roman" w:cs="Times New Roman"/>
          <w:sz w:val="26"/>
        </w:rPr>
        <w:t xml:space="preserve"> portions of the year where expected high temperatures are relatively consistent.</w:t>
      </w:r>
    </w:p>
    <w:p w14:paraId="6BAF15A3" w14:textId="77777777" w:rsidR="008A09FC" w:rsidRPr="008A09FC" w:rsidRDefault="008A09FC" w:rsidP="008A09FC">
      <w:pPr>
        <w:pStyle w:val="ListParagraph"/>
        <w:keepNext/>
        <w:keepLines/>
        <w:widowControl w:val="0"/>
        <w:rPr>
          <w:rFonts w:ascii="Times New Roman" w:eastAsia="Calibri" w:hAnsi="Times New Roman" w:cs="Times New Roman"/>
          <w:sz w:val="26"/>
        </w:rPr>
      </w:pPr>
    </w:p>
    <w:p w14:paraId="36DDEBCD" w14:textId="77777777" w:rsidR="008A09FC" w:rsidRDefault="008A09FC" w:rsidP="008A09FC">
      <w:pPr>
        <w:pStyle w:val="ListParagraph"/>
        <w:keepNext/>
        <w:keepLines/>
        <w:widowControl w:val="0"/>
        <w:numPr>
          <w:ilvl w:val="0"/>
          <w:numId w:val="4"/>
        </w:numPr>
        <w:rPr>
          <w:rFonts w:ascii="Times New Roman" w:eastAsia="Calibri" w:hAnsi="Times New Roman" w:cs="Times New Roman"/>
          <w:sz w:val="26"/>
        </w:rPr>
      </w:pPr>
      <w:r w:rsidRPr="008A09FC">
        <w:rPr>
          <w:rFonts w:ascii="Times New Roman" w:eastAsia="Calibri" w:hAnsi="Times New Roman" w:cs="Times New Roman"/>
          <w:sz w:val="26"/>
        </w:rPr>
        <w:t>For Seasonal Line Ratings</w:t>
      </w:r>
      <w:r>
        <w:rPr>
          <w:rFonts w:ascii="Times New Roman" w:eastAsia="Calibri" w:hAnsi="Times New Roman" w:cs="Times New Roman"/>
          <w:sz w:val="26"/>
        </w:rPr>
        <w:t>, reflecting</w:t>
      </w:r>
      <w:r w:rsidRPr="008A09FC">
        <w:rPr>
          <w:rFonts w:ascii="Times New Roman" w:eastAsia="Calibri" w:hAnsi="Times New Roman" w:cs="Times New Roman"/>
          <w:sz w:val="26"/>
        </w:rPr>
        <w:t xml:space="preserve"> an up-to-date forecast of ambient air temperature across the relevant season over which the rating applies.</w:t>
      </w:r>
    </w:p>
    <w:p w14:paraId="7AABEC5D" w14:textId="77777777" w:rsidR="008A09FC" w:rsidRPr="009F2A40" w:rsidRDefault="008A09FC" w:rsidP="009F2A40">
      <w:pPr>
        <w:rPr>
          <w:rFonts w:ascii="Times New Roman" w:eastAsia="Calibri" w:hAnsi="Times New Roman" w:cs="Times New Roman"/>
          <w:sz w:val="26"/>
        </w:rPr>
      </w:pPr>
    </w:p>
    <w:p w14:paraId="3097A445" w14:textId="77777777" w:rsidR="007A3252" w:rsidRPr="008A09FC" w:rsidRDefault="008A09FC" w:rsidP="008A09FC">
      <w:pPr>
        <w:pStyle w:val="ListParagraph"/>
        <w:keepNext/>
        <w:keepLines/>
        <w:widowControl w:val="0"/>
        <w:numPr>
          <w:ilvl w:val="0"/>
          <w:numId w:val="4"/>
        </w:numPr>
        <w:rPr>
          <w:rFonts w:ascii="Times New Roman" w:eastAsia="Calibri" w:hAnsi="Times New Roman" w:cs="Times New Roman"/>
          <w:sz w:val="26"/>
        </w:rPr>
      </w:pPr>
      <w:r>
        <w:rPr>
          <w:rFonts w:ascii="Times New Roman" w:eastAsia="Calibri" w:hAnsi="Times New Roman" w:cs="Times New Roman"/>
          <w:sz w:val="26"/>
        </w:rPr>
        <w:t xml:space="preserve">Calculating Seasonal Line ratings at least </w:t>
      </w:r>
      <w:r w:rsidRPr="008A09FC">
        <w:rPr>
          <w:rFonts w:ascii="Times New Roman" w:eastAsia="Calibri" w:hAnsi="Times New Roman" w:cs="Times New Roman"/>
          <w:sz w:val="26"/>
        </w:rPr>
        <w:t>annually, for each season in the future for which transmission service can be requested</w:t>
      </w:r>
      <w:r>
        <w:rPr>
          <w:rFonts w:ascii="Times New Roman" w:eastAsia="Calibri" w:hAnsi="Times New Roman" w:cs="Times New Roman"/>
          <w:sz w:val="26"/>
        </w:rPr>
        <w:t xml:space="preserve"> under the CAISO Tariff.</w:t>
      </w:r>
    </w:p>
    <w:p w14:paraId="4485C7E7" w14:textId="77777777" w:rsidR="007A3252" w:rsidRPr="007A3252" w:rsidRDefault="007A3252" w:rsidP="007A3252">
      <w:pPr>
        <w:keepNext/>
        <w:keepLines/>
        <w:widowControl w:val="0"/>
        <w:rPr>
          <w:rFonts w:ascii="Times New Roman" w:eastAsia="Calibri" w:hAnsi="Times New Roman" w:cs="Times New Roman"/>
          <w:sz w:val="26"/>
        </w:rPr>
      </w:pPr>
    </w:p>
    <w:p w14:paraId="5B52C4C7" w14:textId="77777777" w:rsidR="008851A0" w:rsidRDefault="007A3252" w:rsidP="001F790B">
      <w:pPr>
        <w:pStyle w:val="ListParagraph"/>
        <w:keepNext/>
        <w:keepLines/>
        <w:widowControl w:val="0"/>
        <w:numPr>
          <w:ilvl w:val="0"/>
          <w:numId w:val="3"/>
        </w:numPr>
        <w:rPr>
          <w:rFonts w:ascii="Times New Roman" w:eastAsia="Calibri" w:hAnsi="Times New Roman" w:cs="Times New Roman"/>
          <w:sz w:val="26"/>
        </w:rPr>
      </w:pPr>
      <w:r>
        <w:rPr>
          <w:rFonts w:ascii="Times New Roman" w:eastAsia="Calibri" w:hAnsi="Times New Roman" w:cs="Times New Roman"/>
          <w:sz w:val="26"/>
        </w:rPr>
        <w:t>D</w:t>
      </w:r>
      <w:r w:rsidR="00CC6269" w:rsidRPr="001F790B">
        <w:rPr>
          <w:rFonts w:ascii="Times New Roman" w:eastAsia="Calibri" w:hAnsi="Times New Roman" w:cs="Times New Roman"/>
          <w:sz w:val="26"/>
        </w:rPr>
        <w:t xml:space="preserve">eveloping forecasts of </w:t>
      </w:r>
      <w:r w:rsidR="001F790B" w:rsidRPr="001F790B">
        <w:rPr>
          <w:rFonts w:ascii="Times New Roman" w:eastAsia="Calibri" w:hAnsi="Times New Roman" w:cs="Times New Roman"/>
          <w:sz w:val="26"/>
        </w:rPr>
        <w:t xml:space="preserve">ambient air temperature for Ambient Adjusted Ratings and Seasonal Line Ratings, </w:t>
      </w:r>
      <w:r w:rsidR="00CC6269" w:rsidRPr="001F790B">
        <w:rPr>
          <w:rFonts w:ascii="Times New Roman" w:eastAsia="Calibri" w:hAnsi="Times New Roman" w:cs="Times New Roman"/>
          <w:sz w:val="26"/>
        </w:rPr>
        <w:t>consistent with Good Utility Practice and on a non-discriminatory basis.</w:t>
      </w:r>
    </w:p>
    <w:p w14:paraId="1153FAA9" w14:textId="77777777" w:rsidR="00A653E8" w:rsidRDefault="00A653E8" w:rsidP="00A653E8">
      <w:pPr>
        <w:pStyle w:val="ListParagraph"/>
        <w:keepNext/>
        <w:keepLines/>
        <w:widowControl w:val="0"/>
        <w:rPr>
          <w:rFonts w:ascii="Times New Roman" w:eastAsia="Calibri" w:hAnsi="Times New Roman" w:cs="Times New Roman"/>
          <w:sz w:val="26"/>
        </w:rPr>
      </w:pPr>
    </w:p>
    <w:p w14:paraId="5DC3DC3E" w14:textId="77777777" w:rsidR="00A653E8" w:rsidRPr="00A653E8" w:rsidRDefault="00A653E8" w:rsidP="00A653E8">
      <w:pPr>
        <w:pStyle w:val="ListParagraph"/>
        <w:keepNext/>
        <w:keepLines/>
        <w:widowControl w:val="0"/>
        <w:numPr>
          <w:ilvl w:val="0"/>
          <w:numId w:val="3"/>
        </w:numPr>
        <w:rPr>
          <w:rFonts w:ascii="Times New Roman" w:eastAsia="Calibri" w:hAnsi="Times New Roman" w:cs="Times New Roman"/>
          <w:sz w:val="26"/>
        </w:rPr>
      </w:pPr>
      <w:r>
        <w:rPr>
          <w:rFonts w:ascii="Times New Roman" w:eastAsia="Calibri" w:hAnsi="Times New Roman" w:cs="Times New Roman"/>
          <w:sz w:val="26"/>
        </w:rPr>
        <w:t xml:space="preserve">For Emergency Ratings, reflecting an </w:t>
      </w:r>
      <w:r w:rsidRPr="00A653E8">
        <w:rPr>
          <w:rFonts w:ascii="Times New Roman" w:eastAsia="Calibri" w:hAnsi="Times New Roman" w:cs="Times New Roman"/>
          <w:sz w:val="26"/>
        </w:rPr>
        <w:t xml:space="preserve">acceptable loss of equipment life or other physical or safety limitations for the equipment involved.  </w:t>
      </w:r>
    </w:p>
    <w:p w14:paraId="3DE50EDD" w14:textId="77777777" w:rsidR="00A653E8" w:rsidRPr="00A653E8" w:rsidRDefault="00A653E8" w:rsidP="00A653E8">
      <w:pPr>
        <w:pStyle w:val="ListParagraph"/>
        <w:keepNext/>
        <w:keepLines/>
        <w:widowControl w:val="0"/>
        <w:rPr>
          <w:rFonts w:ascii="Times New Roman" w:eastAsia="Calibri" w:hAnsi="Times New Roman" w:cs="Times New Roman"/>
          <w:sz w:val="26"/>
        </w:rPr>
      </w:pPr>
    </w:p>
    <w:p w14:paraId="1778140C" w14:textId="77777777" w:rsidR="00A653E8" w:rsidRPr="00A653E8" w:rsidRDefault="00A653E8" w:rsidP="00A653E8">
      <w:pPr>
        <w:pStyle w:val="ListParagraph"/>
        <w:keepNext/>
        <w:keepLines/>
        <w:widowControl w:val="0"/>
        <w:numPr>
          <w:ilvl w:val="0"/>
          <w:numId w:val="3"/>
        </w:numPr>
        <w:rPr>
          <w:rFonts w:ascii="Times New Roman" w:eastAsia="Calibri" w:hAnsi="Times New Roman" w:cs="Times New Roman"/>
          <w:sz w:val="26"/>
        </w:rPr>
      </w:pPr>
      <w:r>
        <w:rPr>
          <w:rFonts w:ascii="Times New Roman" w:eastAsia="Calibri" w:hAnsi="Times New Roman" w:cs="Times New Roman"/>
          <w:sz w:val="26"/>
        </w:rPr>
        <w:t>For</w:t>
      </w:r>
      <w:r w:rsidR="005B4EE9">
        <w:rPr>
          <w:rFonts w:ascii="Times New Roman" w:eastAsia="Calibri" w:hAnsi="Times New Roman" w:cs="Times New Roman"/>
          <w:sz w:val="26"/>
        </w:rPr>
        <w:t xml:space="preserve"> Emergency Ratings, i</w:t>
      </w:r>
      <w:r>
        <w:rPr>
          <w:rFonts w:ascii="Times New Roman" w:eastAsia="Calibri" w:hAnsi="Times New Roman" w:cs="Times New Roman"/>
          <w:sz w:val="26"/>
        </w:rPr>
        <w:t>ncorporating</w:t>
      </w:r>
      <w:r w:rsidRPr="00A653E8">
        <w:rPr>
          <w:rFonts w:ascii="Times New Roman" w:eastAsia="Calibri" w:hAnsi="Times New Roman" w:cs="Times New Roman"/>
          <w:sz w:val="26"/>
        </w:rPr>
        <w:t xml:space="preserve"> an adjustment for ambient air temperature and dayti</w:t>
      </w:r>
      <w:r>
        <w:rPr>
          <w:rFonts w:ascii="Times New Roman" w:eastAsia="Calibri" w:hAnsi="Times New Roman" w:cs="Times New Roman"/>
          <w:sz w:val="26"/>
        </w:rPr>
        <w:t>me and nighttime solar heating,</w:t>
      </w:r>
    </w:p>
    <w:p w14:paraId="74A5C914" w14:textId="77777777" w:rsidR="00A653E8" w:rsidRPr="00A653E8" w:rsidRDefault="00A653E8" w:rsidP="00A653E8">
      <w:pPr>
        <w:pStyle w:val="ListParagraph"/>
        <w:keepNext/>
        <w:keepLines/>
        <w:widowControl w:val="0"/>
        <w:rPr>
          <w:rFonts w:ascii="Times New Roman" w:eastAsia="Calibri" w:hAnsi="Times New Roman" w:cs="Times New Roman"/>
          <w:sz w:val="26"/>
        </w:rPr>
      </w:pPr>
    </w:p>
    <w:p w14:paraId="171FF15D" w14:textId="77777777" w:rsidR="00A653E8" w:rsidRPr="001F790B" w:rsidRDefault="00A653E8" w:rsidP="00A653E8">
      <w:pPr>
        <w:pStyle w:val="ListParagraph"/>
        <w:keepNext/>
        <w:keepLines/>
        <w:widowControl w:val="0"/>
        <w:numPr>
          <w:ilvl w:val="0"/>
          <w:numId w:val="3"/>
        </w:numPr>
        <w:rPr>
          <w:rFonts w:ascii="Times New Roman" w:eastAsia="Calibri" w:hAnsi="Times New Roman" w:cs="Times New Roman"/>
          <w:sz w:val="26"/>
        </w:rPr>
      </w:pPr>
      <w:r>
        <w:rPr>
          <w:rFonts w:ascii="Times New Roman" w:eastAsia="Calibri" w:hAnsi="Times New Roman" w:cs="Times New Roman"/>
          <w:sz w:val="26"/>
        </w:rPr>
        <w:t xml:space="preserve">For </w:t>
      </w:r>
      <w:r w:rsidRPr="00A653E8">
        <w:rPr>
          <w:rFonts w:ascii="Times New Roman" w:eastAsia="Calibri" w:hAnsi="Times New Roman" w:cs="Times New Roman"/>
          <w:sz w:val="26"/>
        </w:rPr>
        <w:t xml:space="preserve">Emergency ratings, </w:t>
      </w:r>
      <w:r>
        <w:rPr>
          <w:rFonts w:ascii="Times New Roman" w:eastAsia="Calibri" w:hAnsi="Times New Roman" w:cs="Times New Roman"/>
          <w:sz w:val="26"/>
        </w:rPr>
        <w:t>incorporating</w:t>
      </w:r>
      <w:r w:rsidRPr="00A653E8">
        <w:rPr>
          <w:rFonts w:ascii="Times New Roman" w:eastAsia="Calibri" w:hAnsi="Times New Roman" w:cs="Times New Roman"/>
          <w:sz w:val="26"/>
        </w:rPr>
        <w:t xml:space="preserve"> a set of electrical equipment ratings that collectively operate as a single electric system element (e.g., transformers, relay protective devices, terminal equipment, and series and shunt compensation devices), and</w:t>
      </w:r>
      <w:r>
        <w:rPr>
          <w:rFonts w:ascii="Times New Roman" w:eastAsia="Calibri" w:hAnsi="Times New Roman" w:cs="Times New Roman"/>
          <w:sz w:val="26"/>
        </w:rPr>
        <w:t xml:space="preserve"> using</w:t>
      </w:r>
      <w:r w:rsidRPr="00A653E8">
        <w:rPr>
          <w:rFonts w:ascii="Times New Roman" w:eastAsia="Calibri" w:hAnsi="Times New Roman" w:cs="Times New Roman"/>
          <w:sz w:val="26"/>
        </w:rPr>
        <w:t xml:space="preserve"> the most limit</w:t>
      </w:r>
      <w:r>
        <w:rPr>
          <w:rFonts w:ascii="Times New Roman" w:eastAsia="Calibri" w:hAnsi="Times New Roman" w:cs="Times New Roman"/>
          <w:sz w:val="26"/>
        </w:rPr>
        <w:t>ing component from that set to</w:t>
      </w:r>
      <w:r w:rsidRPr="00A653E8">
        <w:rPr>
          <w:rFonts w:ascii="Times New Roman" w:eastAsia="Calibri" w:hAnsi="Times New Roman" w:cs="Times New Roman"/>
          <w:sz w:val="26"/>
        </w:rPr>
        <w:t xml:space="preserve"> d</w:t>
      </w:r>
      <w:r>
        <w:rPr>
          <w:rFonts w:ascii="Times New Roman" w:eastAsia="Calibri" w:hAnsi="Times New Roman" w:cs="Times New Roman"/>
          <w:sz w:val="26"/>
        </w:rPr>
        <w:t>etermine the Transmission Line R</w:t>
      </w:r>
      <w:r w:rsidRPr="00A653E8">
        <w:rPr>
          <w:rFonts w:ascii="Times New Roman" w:eastAsia="Calibri" w:hAnsi="Times New Roman" w:cs="Times New Roman"/>
          <w:sz w:val="26"/>
        </w:rPr>
        <w:t>ating</w:t>
      </w:r>
    </w:p>
    <w:p w14:paraId="3F7B423E" w14:textId="77777777" w:rsidR="008851A0" w:rsidRDefault="008851A0" w:rsidP="00C94422">
      <w:pPr>
        <w:keepNext/>
        <w:keepLines/>
        <w:widowControl w:val="0"/>
        <w:rPr>
          <w:rFonts w:ascii="Times New Roman" w:eastAsia="Calibri" w:hAnsi="Times New Roman" w:cs="Times New Roman"/>
          <w:sz w:val="26"/>
        </w:rPr>
      </w:pPr>
    </w:p>
    <w:p w14:paraId="76A92CF8" w14:textId="77777777" w:rsidR="002D6053" w:rsidRDefault="004E4C5F" w:rsidP="00C94422">
      <w:pPr>
        <w:keepNext/>
        <w:keepLines/>
        <w:widowControl w:val="0"/>
        <w:rPr>
          <w:rFonts w:ascii="Times New Roman" w:eastAsia="Calibri" w:hAnsi="Times New Roman" w:cs="Times New Roman"/>
          <w:sz w:val="26"/>
        </w:rPr>
      </w:pPr>
      <w:r>
        <w:rPr>
          <w:rFonts w:ascii="Times New Roman" w:eastAsia="Calibri" w:hAnsi="Times New Roman" w:cs="Times New Roman"/>
          <w:sz w:val="26"/>
        </w:rPr>
        <w:t xml:space="preserve">In undertaking this coordination, the CAISO will seek to </w:t>
      </w:r>
      <w:r w:rsidRPr="004E4C5F">
        <w:rPr>
          <w:rFonts w:ascii="Times New Roman" w:eastAsia="Calibri" w:hAnsi="Times New Roman" w:cs="Times New Roman"/>
          <w:sz w:val="26"/>
        </w:rPr>
        <w:t>promote implementation consistency to the greatest extent possible</w:t>
      </w:r>
      <w:r>
        <w:rPr>
          <w:rFonts w:ascii="Times New Roman" w:eastAsia="Calibri" w:hAnsi="Times New Roman" w:cs="Times New Roman"/>
          <w:sz w:val="26"/>
        </w:rPr>
        <w:t>.</w:t>
      </w:r>
    </w:p>
    <w:p w14:paraId="532F2E3D" w14:textId="77777777" w:rsidR="002D6053" w:rsidRDefault="002D6053" w:rsidP="00C94422">
      <w:pPr>
        <w:keepNext/>
        <w:keepLines/>
        <w:widowControl w:val="0"/>
        <w:rPr>
          <w:rFonts w:ascii="Times New Roman" w:eastAsia="Calibri" w:hAnsi="Times New Roman" w:cs="Times New Roman"/>
          <w:sz w:val="26"/>
        </w:rPr>
      </w:pPr>
    </w:p>
    <w:p w14:paraId="596E4800" w14:textId="77777777" w:rsidR="007000FC" w:rsidRDefault="002D6053" w:rsidP="00D46420">
      <w:pPr>
        <w:widowControl w:val="0"/>
        <w:rPr>
          <w:rFonts w:ascii="Times New Roman" w:eastAsia="Calibri" w:hAnsi="Times New Roman" w:cs="Times New Roman"/>
          <w:sz w:val="26"/>
        </w:rPr>
      </w:pPr>
      <w:r>
        <w:rPr>
          <w:rFonts w:ascii="Times New Roman" w:eastAsia="Calibri" w:hAnsi="Times New Roman" w:cs="Times New Roman"/>
          <w:sz w:val="26"/>
        </w:rPr>
        <w:t xml:space="preserve">The CAISO will also coordinate </w:t>
      </w:r>
      <w:r w:rsidRPr="002D6053">
        <w:rPr>
          <w:rFonts w:ascii="Times New Roman" w:eastAsia="Calibri" w:hAnsi="Times New Roman" w:cs="Times New Roman"/>
          <w:sz w:val="26"/>
        </w:rPr>
        <w:t xml:space="preserve">with Participating Transmission Owners in their development of </w:t>
      </w:r>
      <w:r>
        <w:rPr>
          <w:rFonts w:ascii="Times New Roman" w:eastAsia="Calibri" w:hAnsi="Times New Roman" w:cs="Times New Roman"/>
          <w:sz w:val="26"/>
        </w:rPr>
        <w:t xml:space="preserve">exceptions or alternate ratings identified by their </w:t>
      </w:r>
      <w:r w:rsidR="008851A0">
        <w:rPr>
          <w:rFonts w:ascii="Times New Roman" w:eastAsia="Calibri" w:hAnsi="Times New Roman" w:cs="Times New Roman"/>
          <w:sz w:val="26"/>
        </w:rPr>
        <w:t>Transmission Line R</w:t>
      </w:r>
      <w:r w:rsidRPr="002D6053">
        <w:rPr>
          <w:rFonts w:ascii="Times New Roman" w:eastAsia="Calibri" w:hAnsi="Times New Roman" w:cs="Times New Roman"/>
          <w:sz w:val="26"/>
        </w:rPr>
        <w:t>ating methodologies</w:t>
      </w:r>
      <w:r w:rsidR="008851A0">
        <w:rPr>
          <w:rFonts w:ascii="Times New Roman" w:eastAsia="Calibri" w:hAnsi="Times New Roman" w:cs="Times New Roman"/>
          <w:sz w:val="26"/>
        </w:rPr>
        <w:t>, consistent with the following</w:t>
      </w:r>
      <w:r w:rsidR="007000FC">
        <w:rPr>
          <w:rFonts w:ascii="Times New Roman" w:eastAsia="Calibri" w:hAnsi="Times New Roman" w:cs="Times New Roman"/>
          <w:sz w:val="26"/>
        </w:rPr>
        <w:t>:</w:t>
      </w:r>
    </w:p>
    <w:p w14:paraId="6D3A9DB8" w14:textId="77777777" w:rsidR="007000FC" w:rsidRDefault="007000FC" w:rsidP="00D46420">
      <w:pPr>
        <w:widowControl w:val="0"/>
        <w:rPr>
          <w:rFonts w:ascii="Times New Roman" w:eastAsia="Calibri" w:hAnsi="Times New Roman" w:cs="Times New Roman"/>
          <w:sz w:val="26"/>
        </w:rPr>
      </w:pPr>
    </w:p>
    <w:p w14:paraId="1479556F" w14:textId="1C81B351" w:rsidR="009F2A40" w:rsidRDefault="007000FC" w:rsidP="009F2A40">
      <w:pPr>
        <w:pStyle w:val="ListParagraph"/>
        <w:widowControl w:val="0"/>
        <w:numPr>
          <w:ilvl w:val="0"/>
          <w:numId w:val="5"/>
        </w:numPr>
        <w:rPr>
          <w:rFonts w:ascii="Times New Roman" w:eastAsia="Times New Roman" w:hAnsi="Times New Roman" w:cs="Times New Roman"/>
          <w:sz w:val="26"/>
          <w:szCs w:val="24"/>
        </w:rPr>
      </w:pPr>
      <w:r w:rsidRPr="009F2A40">
        <w:rPr>
          <w:rFonts w:ascii="Times New Roman" w:eastAsia="Calibri" w:hAnsi="Times New Roman" w:cs="Times New Roman"/>
          <w:sz w:val="26"/>
        </w:rPr>
        <w:t>W</w:t>
      </w:r>
      <w:r w:rsidR="00D46420" w:rsidRPr="009F2A40">
        <w:rPr>
          <w:rFonts w:ascii="Times New Roman" w:eastAsia="Times New Roman" w:hAnsi="Times New Roman" w:cs="Times New Roman"/>
          <w:sz w:val="26"/>
          <w:szCs w:val="24"/>
        </w:rPr>
        <w:t xml:space="preserve">here a </w:t>
      </w:r>
      <w:r w:rsidR="001C774B" w:rsidRPr="009F2A40">
        <w:rPr>
          <w:rFonts w:ascii="Times New Roman" w:eastAsia="Times New Roman" w:hAnsi="Times New Roman" w:cs="Times New Roman"/>
          <w:sz w:val="26"/>
          <w:szCs w:val="24"/>
        </w:rPr>
        <w:t>Participating Transmission Owner</w:t>
      </w:r>
      <w:r w:rsidR="002D6053" w:rsidRPr="009F2A40">
        <w:rPr>
          <w:rFonts w:ascii="Times New Roman" w:eastAsia="Times New Roman" w:hAnsi="Times New Roman" w:cs="Times New Roman"/>
          <w:sz w:val="26"/>
          <w:szCs w:val="24"/>
        </w:rPr>
        <w:t xml:space="preserve"> determines, consistent with Good Utility Practice, that the Transmission Line Rating of a transmission line is not affected by ambient ai</w:t>
      </w:r>
      <w:r w:rsidR="001C774B" w:rsidRPr="009F2A40">
        <w:rPr>
          <w:rFonts w:ascii="Times New Roman" w:eastAsia="Times New Roman" w:hAnsi="Times New Roman" w:cs="Times New Roman"/>
          <w:sz w:val="26"/>
          <w:szCs w:val="24"/>
        </w:rPr>
        <w:t xml:space="preserve">r temperature or solar heating. </w:t>
      </w:r>
    </w:p>
    <w:p w14:paraId="36C8EB9D" w14:textId="77777777" w:rsidR="009F2A40" w:rsidRDefault="009F2A40" w:rsidP="009F2A40">
      <w:pPr>
        <w:pStyle w:val="ListParagraph"/>
        <w:widowControl w:val="0"/>
        <w:rPr>
          <w:rFonts w:ascii="Times New Roman" w:eastAsia="Times New Roman" w:hAnsi="Times New Roman" w:cs="Times New Roman"/>
          <w:sz w:val="26"/>
          <w:szCs w:val="24"/>
        </w:rPr>
      </w:pPr>
    </w:p>
    <w:p w14:paraId="54C2C4D1" w14:textId="5DE0CF30" w:rsidR="002D6053" w:rsidRPr="009F2A40" w:rsidRDefault="00D46420" w:rsidP="009F2A40">
      <w:pPr>
        <w:pStyle w:val="ListParagraph"/>
        <w:widowControl w:val="0"/>
        <w:numPr>
          <w:ilvl w:val="0"/>
          <w:numId w:val="5"/>
        </w:numPr>
        <w:rPr>
          <w:rFonts w:ascii="Times New Roman" w:eastAsia="Times New Roman" w:hAnsi="Times New Roman" w:cs="Times New Roman"/>
          <w:sz w:val="26"/>
          <w:szCs w:val="24"/>
        </w:rPr>
      </w:pPr>
      <w:r w:rsidRPr="009F2A40">
        <w:rPr>
          <w:rFonts w:ascii="Times New Roman" w:eastAsia="Calibri" w:hAnsi="Times New Roman" w:cs="Times New Roman"/>
          <w:sz w:val="26"/>
        </w:rPr>
        <w:t xml:space="preserve">Where a Participating Transmission Owner reasonably determines, consistent with Good Utility Practice that the temporary use of an alternate Transmission Line Rating is necessary to ensure the safety and reliability of the Transmission System, then the Transmission Provider may use such an alternate rating.  </w:t>
      </w:r>
    </w:p>
    <w:p w14:paraId="1B321FA5" w14:textId="27F99FAE" w:rsidR="00C94422" w:rsidRPr="00CC2AE0" w:rsidRDefault="00C94422" w:rsidP="00C94422">
      <w:pPr>
        <w:widowControl w:val="0"/>
        <w:rPr>
          <w:rFonts w:ascii="Times New Roman" w:eastAsia="Calibri" w:hAnsi="Times New Roman" w:cs="Times New Roman"/>
          <w:sz w:val="26"/>
        </w:rPr>
      </w:pPr>
    </w:p>
    <w:p w14:paraId="6CF4CDB6" w14:textId="77777777" w:rsidR="004E4C5F" w:rsidRPr="00A653E8" w:rsidRDefault="00A653E8" w:rsidP="00C94422">
      <w:pPr>
        <w:widowControl w:val="0"/>
        <w:rPr>
          <w:rFonts w:ascii="Times New Roman" w:eastAsia="Calibri" w:hAnsi="Times New Roman" w:cs="Times New Roman"/>
          <w:b/>
          <w:sz w:val="26"/>
        </w:rPr>
      </w:pPr>
      <w:r w:rsidRPr="00A653E8">
        <w:rPr>
          <w:rFonts w:ascii="Times New Roman" w:eastAsia="Calibri" w:hAnsi="Times New Roman" w:cs="Times New Roman"/>
          <w:b/>
          <w:sz w:val="26"/>
        </w:rPr>
        <w:t>Part 2 – CAISO Use of Transmission Line Ratings</w:t>
      </w:r>
    </w:p>
    <w:p w14:paraId="0684B7FB" w14:textId="77777777" w:rsidR="004E4C5F" w:rsidRPr="004E4C5F" w:rsidRDefault="004E4C5F" w:rsidP="004E4C5F">
      <w:pPr>
        <w:widowControl w:val="0"/>
        <w:rPr>
          <w:rFonts w:ascii="Times New Roman" w:eastAsia="Calibri" w:hAnsi="Times New Roman" w:cs="Times New Roman"/>
          <w:sz w:val="26"/>
        </w:rPr>
      </w:pPr>
    </w:p>
    <w:p w14:paraId="2C92CB36" w14:textId="77777777" w:rsidR="00BA463E" w:rsidRPr="00BA463E" w:rsidRDefault="00BA463E" w:rsidP="00641A05">
      <w:pPr>
        <w:widowControl w:val="0"/>
        <w:rPr>
          <w:rFonts w:ascii="Times New Roman" w:eastAsia="Calibri" w:hAnsi="Times New Roman" w:cs="Times New Roman"/>
          <w:b/>
          <w:sz w:val="26"/>
          <w:u w:val="single"/>
        </w:rPr>
      </w:pPr>
      <w:r w:rsidRPr="00BA463E">
        <w:rPr>
          <w:rFonts w:ascii="Times New Roman" w:eastAsia="Calibri" w:hAnsi="Times New Roman" w:cs="Times New Roman"/>
          <w:b/>
          <w:sz w:val="26"/>
          <w:u w:val="single"/>
        </w:rPr>
        <w:t>Day-Ahead Market</w:t>
      </w:r>
    </w:p>
    <w:p w14:paraId="168AA4D8" w14:textId="77777777" w:rsidR="00BA463E" w:rsidRDefault="00BA463E" w:rsidP="00641A05">
      <w:pPr>
        <w:widowControl w:val="0"/>
        <w:rPr>
          <w:rFonts w:ascii="Times New Roman" w:eastAsia="Calibri" w:hAnsi="Times New Roman" w:cs="Times New Roman"/>
          <w:sz w:val="26"/>
        </w:rPr>
      </w:pPr>
    </w:p>
    <w:p w14:paraId="5FE2BE38" w14:textId="2FD1E67A" w:rsidR="004A00E7" w:rsidRDefault="009F2A40" w:rsidP="00641A05">
      <w:pPr>
        <w:widowControl w:val="0"/>
        <w:rPr>
          <w:rFonts w:ascii="Times New Roman" w:eastAsia="Calibri" w:hAnsi="Times New Roman" w:cs="Times New Roman"/>
          <w:sz w:val="26"/>
        </w:rPr>
      </w:pPr>
      <w:r>
        <w:rPr>
          <w:rFonts w:ascii="Times New Roman" w:eastAsia="Calibri" w:hAnsi="Times New Roman" w:cs="Times New Roman"/>
          <w:sz w:val="26"/>
        </w:rPr>
        <w:t>Unless an exception applies</w:t>
      </w:r>
      <w:r w:rsidR="007000FC">
        <w:rPr>
          <w:rFonts w:ascii="Times New Roman" w:eastAsia="Calibri" w:hAnsi="Times New Roman" w:cs="Times New Roman"/>
          <w:sz w:val="26"/>
        </w:rPr>
        <w:t>, t</w:t>
      </w:r>
      <w:r w:rsidR="004E4C5F" w:rsidRPr="004E4C5F">
        <w:rPr>
          <w:rFonts w:ascii="Times New Roman" w:eastAsia="Calibri" w:hAnsi="Times New Roman" w:cs="Times New Roman"/>
          <w:sz w:val="26"/>
        </w:rPr>
        <w:t>he CAISO will use Ambient Adjusted Ratings</w:t>
      </w:r>
      <w:r w:rsidR="007000FC">
        <w:rPr>
          <w:rFonts w:ascii="Times New Roman" w:eastAsia="Calibri" w:hAnsi="Times New Roman" w:cs="Times New Roman"/>
          <w:sz w:val="26"/>
        </w:rPr>
        <w:t xml:space="preserve">, Dynamic Line </w:t>
      </w:r>
      <w:r w:rsidR="007000FC" w:rsidRPr="007000FC">
        <w:rPr>
          <w:rFonts w:ascii="Times New Roman" w:eastAsia="Calibri" w:hAnsi="Times New Roman" w:cs="Times New Roman"/>
          <w:sz w:val="26"/>
        </w:rPr>
        <w:t>Rating</w:t>
      </w:r>
      <w:r w:rsidR="007000FC">
        <w:rPr>
          <w:rFonts w:ascii="Times New Roman" w:eastAsia="Calibri" w:hAnsi="Times New Roman" w:cs="Times New Roman"/>
          <w:sz w:val="26"/>
        </w:rPr>
        <w:t>s, or alternate ratings</w:t>
      </w:r>
      <w:r w:rsidR="007000FC" w:rsidRPr="007000FC">
        <w:rPr>
          <w:rFonts w:ascii="Times New Roman" w:eastAsia="Calibri" w:hAnsi="Times New Roman" w:cs="Times New Roman"/>
          <w:sz w:val="26"/>
        </w:rPr>
        <w:t xml:space="preserve"> </w:t>
      </w:r>
      <w:r w:rsidR="004E4C5F" w:rsidRPr="004E4C5F">
        <w:rPr>
          <w:rFonts w:ascii="Times New Roman" w:eastAsia="Calibri" w:hAnsi="Times New Roman" w:cs="Times New Roman"/>
          <w:sz w:val="26"/>
        </w:rPr>
        <w:t xml:space="preserve">validated </w:t>
      </w:r>
      <w:r w:rsidR="004A00E7">
        <w:rPr>
          <w:rFonts w:ascii="Times New Roman" w:eastAsia="Calibri" w:hAnsi="Times New Roman" w:cs="Times New Roman"/>
          <w:sz w:val="26"/>
        </w:rPr>
        <w:t xml:space="preserve">and submitted </w:t>
      </w:r>
      <w:r w:rsidR="004E4C5F" w:rsidRPr="004E4C5F">
        <w:rPr>
          <w:rFonts w:ascii="Times New Roman" w:eastAsia="Calibri" w:hAnsi="Times New Roman" w:cs="Times New Roman"/>
          <w:sz w:val="26"/>
        </w:rPr>
        <w:t>by Participating Transmission Owners</w:t>
      </w:r>
      <w:r w:rsidR="00567F71">
        <w:rPr>
          <w:rFonts w:ascii="Times New Roman" w:eastAsia="Calibri" w:hAnsi="Times New Roman" w:cs="Times New Roman"/>
          <w:sz w:val="26"/>
        </w:rPr>
        <w:t xml:space="preserve"> </w:t>
      </w:r>
      <w:r w:rsidR="004A00E7">
        <w:rPr>
          <w:rFonts w:ascii="Times New Roman" w:eastAsia="Calibri" w:hAnsi="Times New Roman" w:cs="Times New Roman"/>
          <w:sz w:val="26"/>
        </w:rPr>
        <w:t xml:space="preserve">no later than </w:t>
      </w:r>
      <w:r w:rsidR="00B0025D">
        <w:rPr>
          <w:rFonts w:ascii="Times New Roman" w:eastAsia="Calibri" w:hAnsi="Times New Roman" w:cs="Times New Roman"/>
          <w:sz w:val="26"/>
        </w:rPr>
        <w:t>09:00</w:t>
      </w:r>
      <w:r w:rsidR="004A00E7">
        <w:rPr>
          <w:rFonts w:ascii="Times New Roman" w:eastAsia="Calibri" w:hAnsi="Times New Roman" w:cs="Times New Roman"/>
          <w:sz w:val="26"/>
        </w:rPr>
        <w:t xml:space="preserve"> </w:t>
      </w:r>
      <w:r w:rsidR="004A00E7" w:rsidRPr="004A00E7">
        <w:rPr>
          <w:rFonts w:ascii="Times New Roman" w:eastAsia="Calibri" w:hAnsi="Times New Roman" w:cs="Times New Roman"/>
          <w:sz w:val="26"/>
        </w:rPr>
        <w:t>Pa</w:t>
      </w:r>
      <w:r w:rsidR="00641A05">
        <w:rPr>
          <w:rFonts w:ascii="Times New Roman" w:eastAsia="Calibri" w:hAnsi="Times New Roman" w:cs="Times New Roman"/>
          <w:sz w:val="26"/>
        </w:rPr>
        <w:t>cific Time on the day before a</w:t>
      </w:r>
      <w:r w:rsidR="004A00E7" w:rsidRPr="004A00E7">
        <w:rPr>
          <w:rFonts w:ascii="Times New Roman" w:eastAsia="Calibri" w:hAnsi="Times New Roman" w:cs="Times New Roman"/>
          <w:sz w:val="26"/>
        </w:rPr>
        <w:t xml:space="preserve"> Trading Day </w:t>
      </w:r>
      <w:r w:rsidR="004E4C5F" w:rsidRPr="004E4C5F">
        <w:rPr>
          <w:rFonts w:ascii="Times New Roman" w:eastAsia="Calibri" w:hAnsi="Times New Roman" w:cs="Times New Roman"/>
          <w:sz w:val="26"/>
        </w:rPr>
        <w:t xml:space="preserve">as the relevant Transmission Line Ratings in its </w:t>
      </w:r>
      <w:r w:rsidR="004F5563">
        <w:rPr>
          <w:rFonts w:ascii="Times New Roman" w:eastAsia="Calibri" w:hAnsi="Times New Roman" w:cs="Times New Roman"/>
          <w:sz w:val="26"/>
        </w:rPr>
        <w:t xml:space="preserve">Base Market Model for the </w:t>
      </w:r>
      <w:r w:rsidR="004E4C5F" w:rsidRPr="004E4C5F">
        <w:rPr>
          <w:rFonts w:ascii="Times New Roman" w:eastAsia="Calibri" w:hAnsi="Times New Roman" w:cs="Times New Roman"/>
          <w:sz w:val="26"/>
        </w:rPr>
        <w:t>Day-Ahead Market</w:t>
      </w:r>
      <w:r w:rsidR="004A00E7">
        <w:rPr>
          <w:rFonts w:ascii="Times New Roman" w:eastAsia="Calibri" w:hAnsi="Times New Roman" w:cs="Times New Roman"/>
          <w:sz w:val="26"/>
        </w:rPr>
        <w:t xml:space="preserve">.  </w:t>
      </w:r>
      <w:r w:rsidR="007000FC">
        <w:rPr>
          <w:rFonts w:ascii="Times New Roman" w:eastAsia="Calibri" w:hAnsi="Times New Roman" w:cs="Times New Roman"/>
          <w:sz w:val="26"/>
        </w:rPr>
        <w:t xml:space="preserve">Ratings </w:t>
      </w:r>
      <w:r w:rsidR="004A00E7">
        <w:rPr>
          <w:rFonts w:ascii="Times New Roman" w:eastAsia="Calibri" w:hAnsi="Times New Roman" w:cs="Times New Roman"/>
          <w:sz w:val="26"/>
        </w:rPr>
        <w:t>should reflect hourly values</w:t>
      </w:r>
      <w:r w:rsidR="00B0025D">
        <w:rPr>
          <w:rFonts w:ascii="Times New Roman" w:eastAsia="Calibri" w:hAnsi="Times New Roman" w:cs="Times New Roman"/>
          <w:sz w:val="26"/>
        </w:rPr>
        <w:t xml:space="preserve"> for each Trading Hour of the Trading Day</w:t>
      </w:r>
      <w:r w:rsidR="004A00E7">
        <w:rPr>
          <w:rFonts w:ascii="Times New Roman" w:eastAsia="Calibri" w:hAnsi="Times New Roman" w:cs="Times New Roman"/>
          <w:sz w:val="26"/>
        </w:rPr>
        <w:t>.</w:t>
      </w:r>
      <w:r w:rsidR="00641A05">
        <w:rPr>
          <w:rFonts w:ascii="Times New Roman" w:eastAsia="Calibri" w:hAnsi="Times New Roman" w:cs="Times New Roman"/>
          <w:sz w:val="26"/>
        </w:rPr>
        <w:t xml:space="preserve">  If, </w:t>
      </w:r>
      <w:r w:rsidR="004A00E7">
        <w:rPr>
          <w:rFonts w:ascii="Times New Roman" w:eastAsia="Calibri" w:hAnsi="Times New Roman" w:cs="Times New Roman"/>
          <w:sz w:val="26"/>
        </w:rPr>
        <w:t>for any reason</w:t>
      </w:r>
      <w:r w:rsidR="00641A05">
        <w:rPr>
          <w:rFonts w:ascii="Times New Roman" w:eastAsia="Calibri" w:hAnsi="Times New Roman" w:cs="Times New Roman"/>
          <w:sz w:val="26"/>
        </w:rPr>
        <w:t>,</w:t>
      </w:r>
      <w:r w:rsidR="004A00E7">
        <w:rPr>
          <w:rFonts w:ascii="Times New Roman" w:eastAsia="Calibri" w:hAnsi="Times New Roman" w:cs="Times New Roman"/>
          <w:sz w:val="26"/>
        </w:rPr>
        <w:t xml:space="preserve"> communications between a</w:t>
      </w:r>
      <w:r w:rsidR="004A00E7" w:rsidRPr="004A00E7">
        <w:rPr>
          <w:rFonts w:ascii="Times New Roman" w:eastAsia="Calibri" w:hAnsi="Times New Roman" w:cs="Times New Roman"/>
          <w:sz w:val="26"/>
        </w:rPr>
        <w:t xml:space="preserve"> </w:t>
      </w:r>
      <w:r w:rsidR="004A00E7">
        <w:rPr>
          <w:rFonts w:ascii="Times New Roman" w:eastAsia="Calibri" w:hAnsi="Times New Roman" w:cs="Times New Roman"/>
          <w:sz w:val="26"/>
        </w:rPr>
        <w:t xml:space="preserve">Participating Transmission Owner and the CAISO are disrupted and prevent a Participating Transmission Owner </w:t>
      </w:r>
      <w:r w:rsidR="004A00E7" w:rsidRPr="004A00E7">
        <w:rPr>
          <w:rFonts w:ascii="Times New Roman" w:eastAsia="Calibri" w:hAnsi="Times New Roman" w:cs="Times New Roman"/>
          <w:sz w:val="26"/>
        </w:rPr>
        <w:t>from submit</w:t>
      </w:r>
      <w:r w:rsidR="004A00E7">
        <w:rPr>
          <w:rFonts w:ascii="Times New Roman" w:eastAsia="Calibri" w:hAnsi="Times New Roman" w:cs="Times New Roman"/>
          <w:sz w:val="26"/>
        </w:rPr>
        <w:t>ting</w:t>
      </w:r>
      <w:r w:rsidR="004A00E7" w:rsidRPr="004A00E7">
        <w:rPr>
          <w:rFonts w:ascii="Times New Roman" w:eastAsia="Calibri" w:hAnsi="Times New Roman" w:cs="Times New Roman"/>
          <w:sz w:val="26"/>
        </w:rPr>
        <w:t xml:space="preserve"> or </w:t>
      </w:r>
      <w:r w:rsidR="004A00E7">
        <w:rPr>
          <w:rFonts w:ascii="Times New Roman" w:eastAsia="Calibri" w:hAnsi="Times New Roman" w:cs="Times New Roman"/>
          <w:sz w:val="26"/>
        </w:rPr>
        <w:t xml:space="preserve">the CAISO receiving </w:t>
      </w:r>
      <w:r>
        <w:rPr>
          <w:rFonts w:ascii="Times New Roman" w:eastAsia="Calibri" w:hAnsi="Times New Roman" w:cs="Times New Roman"/>
          <w:sz w:val="26"/>
        </w:rPr>
        <w:t>the applicable Transmission Line Rating</w:t>
      </w:r>
      <w:r w:rsidR="00641A05">
        <w:rPr>
          <w:rFonts w:ascii="Times New Roman" w:eastAsia="Calibri" w:hAnsi="Times New Roman" w:cs="Times New Roman"/>
          <w:sz w:val="26"/>
        </w:rPr>
        <w:t>; or</w:t>
      </w:r>
      <w:r w:rsidR="00641A05" w:rsidRPr="00641A05">
        <w:t xml:space="preserve"> </w:t>
      </w:r>
      <w:r w:rsidR="00641A05">
        <w:rPr>
          <w:rFonts w:ascii="Times New Roman" w:eastAsia="Calibri" w:hAnsi="Times New Roman" w:cs="Times New Roman"/>
          <w:sz w:val="26"/>
        </w:rPr>
        <w:t xml:space="preserve">a </w:t>
      </w:r>
      <w:r w:rsidR="00641A05" w:rsidRPr="00641A05">
        <w:rPr>
          <w:rFonts w:ascii="Times New Roman" w:eastAsia="Calibri" w:hAnsi="Times New Roman" w:cs="Times New Roman"/>
          <w:sz w:val="26"/>
        </w:rPr>
        <w:t>data input failure</w:t>
      </w:r>
      <w:r w:rsidR="00641A05">
        <w:rPr>
          <w:rFonts w:ascii="Times New Roman" w:eastAsia="Calibri" w:hAnsi="Times New Roman" w:cs="Times New Roman"/>
          <w:sz w:val="26"/>
        </w:rPr>
        <w:t xml:space="preserve"> occurs</w:t>
      </w:r>
      <w:r w:rsidR="00641A05" w:rsidRPr="00641A05">
        <w:rPr>
          <w:rFonts w:ascii="Times New Roman" w:eastAsia="Calibri" w:hAnsi="Times New Roman" w:cs="Times New Roman"/>
          <w:sz w:val="26"/>
        </w:rPr>
        <w:t xml:space="preserve">; </w:t>
      </w:r>
      <w:r w:rsidR="00641A05">
        <w:rPr>
          <w:rFonts w:ascii="Times New Roman" w:eastAsia="Calibri" w:hAnsi="Times New Roman" w:cs="Times New Roman"/>
          <w:sz w:val="26"/>
        </w:rPr>
        <w:t xml:space="preserve">or a hardware or </w:t>
      </w:r>
      <w:r w:rsidR="00641A05" w:rsidRPr="00641A05">
        <w:rPr>
          <w:rFonts w:ascii="Times New Roman" w:eastAsia="Calibri" w:hAnsi="Times New Roman" w:cs="Times New Roman"/>
          <w:sz w:val="26"/>
        </w:rPr>
        <w:t>software failure</w:t>
      </w:r>
      <w:r w:rsidR="00641A05">
        <w:rPr>
          <w:rFonts w:ascii="Times New Roman" w:eastAsia="Calibri" w:hAnsi="Times New Roman" w:cs="Times New Roman"/>
          <w:sz w:val="26"/>
        </w:rPr>
        <w:t xml:space="preserve"> occurs</w:t>
      </w:r>
      <w:r w:rsidR="004A00E7">
        <w:rPr>
          <w:rFonts w:ascii="Times New Roman" w:eastAsia="Calibri" w:hAnsi="Times New Roman" w:cs="Times New Roman"/>
          <w:sz w:val="26"/>
        </w:rPr>
        <w:t>, the CAISO will use the Seasonal Rating for the relevant Transmission L</w:t>
      </w:r>
      <w:r w:rsidR="00B0025D">
        <w:rPr>
          <w:rFonts w:ascii="Times New Roman" w:eastAsia="Calibri" w:hAnsi="Times New Roman" w:cs="Times New Roman"/>
          <w:sz w:val="26"/>
        </w:rPr>
        <w:t>ine for the applicable Trading</w:t>
      </w:r>
      <w:r w:rsidR="004A00E7">
        <w:rPr>
          <w:rFonts w:ascii="Times New Roman" w:eastAsia="Calibri" w:hAnsi="Times New Roman" w:cs="Times New Roman"/>
          <w:sz w:val="26"/>
        </w:rPr>
        <w:t xml:space="preserve"> Hour.</w:t>
      </w:r>
    </w:p>
    <w:p w14:paraId="18A85CB0" w14:textId="77777777" w:rsidR="004A00E7" w:rsidRDefault="004A00E7" w:rsidP="004E4C5F">
      <w:pPr>
        <w:widowControl w:val="0"/>
        <w:rPr>
          <w:rFonts w:ascii="Times New Roman" w:eastAsia="Calibri" w:hAnsi="Times New Roman" w:cs="Times New Roman"/>
          <w:sz w:val="26"/>
        </w:rPr>
      </w:pPr>
    </w:p>
    <w:p w14:paraId="0DF88676" w14:textId="77777777" w:rsidR="00BA463E" w:rsidRPr="00BA463E" w:rsidRDefault="00BA463E" w:rsidP="00641A05">
      <w:pPr>
        <w:widowControl w:val="0"/>
        <w:rPr>
          <w:rFonts w:ascii="Times New Roman" w:eastAsia="Calibri" w:hAnsi="Times New Roman" w:cs="Times New Roman"/>
          <w:b/>
          <w:sz w:val="26"/>
          <w:u w:val="single"/>
        </w:rPr>
      </w:pPr>
      <w:r w:rsidRPr="00BA463E">
        <w:rPr>
          <w:rFonts w:ascii="Times New Roman" w:eastAsia="Calibri" w:hAnsi="Times New Roman" w:cs="Times New Roman"/>
          <w:b/>
          <w:sz w:val="26"/>
          <w:u w:val="single"/>
        </w:rPr>
        <w:t>Real-Time Market</w:t>
      </w:r>
    </w:p>
    <w:p w14:paraId="124B0B07" w14:textId="77777777" w:rsidR="00BA463E" w:rsidRDefault="00BA463E" w:rsidP="00641A05">
      <w:pPr>
        <w:widowControl w:val="0"/>
        <w:rPr>
          <w:rFonts w:ascii="Times New Roman" w:eastAsia="Calibri" w:hAnsi="Times New Roman" w:cs="Times New Roman"/>
          <w:sz w:val="26"/>
        </w:rPr>
      </w:pPr>
    </w:p>
    <w:p w14:paraId="63F2BAD2" w14:textId="5B0D7D74" w:rsidR="00641A05" w:rsidRDefault="009F2A40" w:rsidP="00641A05">
      <w:pPr>
        <w:widowControl w:val="0"/>
        <w:rPr>
          <w:rFonts w:ascii="Times New Roman" w:eastAsia="Calibri" w:hAnsi="Times New Roman" w:cs="Times New Roman"/>
          <w:sz w:val="26"/>
        </w:rPr>
      </w:pPr>
      <w:r w:rsidRPr="009F2A40">
        <w:rPr>
          <w:rFonts w:ascii="Times New Roman" w:eastAsia="Calibri" w:hAnsi="Times New Roman" w:cs="Times New Roman"/>
          <w:sz w:val="26"/>
        </w:rPr>
        <w:t>Unless an exception applies</w:t>
      </w:r>
      <w:r>
        <w:rPr>
          <w:rFonts w:ascii="Times New Roman" w:eastAsia="Calibri" w:hAnsi="Times New Roman" w:cs="Times New Roman"/>
          <w:sz w:val="26"/>
        </w:rPr>
        <w:t>, t</w:t>
      </w:r>
      <w:r w:rsidR="00641A05" w:rsidRPr="004E4C5F">
        <w:rPr>
          <w:rFonts w:ascii="Times New Roman" w:eastAsia="Calibri" w:hAnsi="Times New Roman" w:cs="Times New Roman"/>
          <w:sz w:val="26"/>
        </w:rPr>
        <w:t xml:space="preserve">he CAISO will use </w:t>
      </w:r>
      <w:r w:rsidR="007000FC" w:rsidRPr="007000FC">
        <w:rPr>
          <w:rFonts w:ascii="Times New Roman" w:eastAsia="Calibri" w:hAnsi="Times New Roman" w:cs="Times New Roman"/>
          <w:sz w:val="26"/>
        </w:rPr>
        <w:t xml:space="preserve">Ambient Adjusted Ratings, Dynamic Line Ratings, or alternate ratings </w:t>
      </w:r>
      <w:r w:rsidR="00641A05" w:rsidRPr="004E4C5F">
        <w:rPr>
          <w:rFonts w:ascii="Times New Roman" w:eastAsia="Calibri" w:hAnsi="Times New Roman" w:cs="Times New Roman"/>
          <w:sz w:val="26"/>
        </w:rPr>
        <w:t xml:space="preserve">validated </w:t>
      </w:r>
      <w:r w:rsidR="00641A05">
        <w:rPr>
          <w:rFonts w:ascii="Times New Roman" w:eastAsia="Calibri" w:hAnsi="Times New Roman" w:cs="Times New Roman"/>
          <w:sz w:val="26"/>
        </w:rPr>
        <w:t xml:space="preserve">and submitted </w:t>
      </w:r>
      <w:r w:rsidR="00641A05" w:rsidRPr="004E4C5F">
        <w:rPr>
          <w:rFonts w:ascii="Times New Roman" w:eastAsia="Calibri" w:hAnsi="Times New Roman" w:cs="Times New Roman"/>
          <w:sz w:val="26"/>
        </w:rPr>
        <w:t xml:space="preserve">by Participating Transmission Owners </w:t>
      </w:r>
      <w:r w:rsidR="004F5563">
        <w:rPr>
          <w:rFonts w:ascii="Times New Roman" w:eastAsia="Calibri" w:hAnsi="Times New Roman" w:cs="Times New Roman"/>
          <w:sz w:val="26"/>
        </w:rPr>
        <w:t>and EIM Entities no later than 75</w:t>
      </w:r>
      <w:r w:rsidR="00641A05">
        <w:rPr>
          <w:rFonts w:ascii="Times New Roman" w:eastAsia="Calibri" w:hAnsi="Times New Roman" w:cs="Times New Roman"/>
          <w:sz w:val="26"/>
        </w:rPr>
        <w:t xml:space="preserve"> minutes before a Trading Hour</w:t>
      </w:r>
      <w:r w:rsidR="00641A05" w:rsidRPr="004A00E7">
        <w:rPr>
          <w:rFonts w:ascii="Times New Roman" w:eastAsia="Calibri" w:hAnsi="Times New Roman" w:cs="Times New Roman"/>
          <w:sz w:val="26"/>
        </w:rPr>
        <w:t xml:space="preserve"> </w:t>
      </w:r>
      <w:r w:rsidR="00641A05" w:rsidRPr="004E4C5F">
        <w:rPr>
          <w:rFonts w:ascii="Times New Roman" w:eastAsia="Calibri" w:hAnsi="Times New Roman" w:cs="Times New Roman"/>
          <w:sz w:val="26"/>
        </w:rPr>
        <w:t>as the relevant Tran</w:t>
      </w:r>
      <w:r w:rsidR="00641A05">
        <w:rPr>
          <w:rFonts w:ascii="Times New Roman" w:eastAsia="Calibri" w:hAnsi="Times New Roman" w:cs="Times New Roman"/>
          <w:sz w:val="26"/>
        </w:rPr>
        <w:t xml:space="preserve">smission Line Ratings in its </w:t>
      </w:r>
      <w:r w:rsidR="004F5563">
        <w:rPr>
          <w:rFonts w:ascii="Times New Roman" w:eastAsia="Calibri" w:hAnsi="Times New Roman" w:cs="Times New Roman"/>
          <w:sz w:val="26"/>
        </w:rPr>
        <w:t xml:space="preserve">Base Market Model for the </w:t>
      </w:r>
      <w:r w:rsidR="00641A05">
        <w:rPr>
          <w:rFonts w:ascii="Times New Roman" w:eastAsia="Calibri" w:hAnsi="Times New Roman" w:cs="Times New Roman"/>
          <w:sz w:val="26"/>
        </w:rPr>
        <w:t>Real</w:t>
      </w:r>
      <w:r w:rsidR="00641A05" w:rsidRPr="004E4C5F">
        <w:rPr>
          <w:rFonts w:ascii="Times New Roman" w:eastAsia="Calibri" w:hAnsi="Times New Roman" w:cs="Times New Roman"/>
          <w:sz w:val="26"/>
        </w:rPr>
        <w:t>-</w:t>
      </w:r>
      <w:r w:rsidR="00B0025D">
        <w:rPr>
          <w:rFonts w:ascii="Times New Roman" w:eastAsia="Calibri" w:hAnsi="Times New Roman" w:cs="Times New Roman"/>
          <w:sz w:val="26"/>
        </w:rPr>
        <w:t>Time</w:t>
      </w:r>
      <w:r w:rsidR="00641A05" w:rsidRPr="004E4C5F">
        <w:rPr>
          <w:rFonts w:ascii="Times New Roman" w:eastAsia="Calibri" w:hAnsi="Times New Roman" w:cs="Times New Roman"/>
          <w:sz w:val="26"/>
        </w:rPr>
        <w:t xml:space="preserve"> Market</w:t>
      </w:r>
      <w:r w:rsidR="00641A05">
        <w:rPr>
          <w:rFonts w:ascii="Times New Roman" w:eastAsia="Calibri" w:hAnsi="Times New Roman" w:cs="Times New Roman"/>
          <w:sz w:val="26"/>
        </w:rPr>
        <w:t xml:space="preserve">.  </w:t>
      </w:r>
      <w:r w:rsidR="00641A05" w:rsidRPr="004A00E7">
        <w:rPr>
          <w:rFonts w:ascii="Times New Roman" w:eastAsia="Calibri" w:hAnsi="Times New Roman" w:cs="Times New Roman"/>
          <w:sz w:val="26"/>
        </w:rPr>
        <w:t>Ratings</w:t>
      </w:r>
      <w:r w:rsidR="00641A05">
        <w:rPr>
          <w:rFonts w:ascii="Times New Roman" w:eastAsia="Calibri" w:hAnsi="Times New Roman" w:cs="Times New Roman"/>
          <w:sz w:val="26"/>
        </w:rPr>
        <w:t xml:space="preserve"> should reflect e</w:t>
      </w:r>
      <w:r>
        <w:rPr>
          <w:rFonts w:ascii="Times New Roman" w:eastAsia="Calibri" w:hAnsi="Times New Roman" w:cs="Times New Roman"/>
          <w:sz w:val="26"/>
        </w:rPr>
        <w:t>qual values across each fifteen-</w:t>
      </w:r>
      <w:r w:rsidR="00641A05">
        <w:rPr>
          <w:rFonts w:ascii="Times New Roman" w:eastAsia="Calibri" w:hAnsi="Times New Roman" w:cs="Times New Roman"/>
          <w:sz w:val="26"/>
        </w:rPr>
        <w:t xml:space="preserve">minute interval of a Trading Hour.  If, for any </w:t>
      </w:r>
      <w:r w:rsidR="004F5563">
        <w:rPr>
          <w:rFonts w:ascii="Times New Roman" w:eastAsia="Calibri" w:hAnsi="Times New Roman" w:cs="Times New Roman"/>
          <w:sz w:val="26"/>
        </w:rPr>
        <w:t>reason, communications with</w:t>
      </w:r>
      <w:r w:rsidR="00641A05">
        <w:rPr>
          <w:rFonts w:ascii="Times New Roman" w:eastAsia="Calibri" w:hAnsi="Times New Roman" w:cs="Times New Roman"/>
          <w:sz w:val="26"/>
        </w:rPr>
        <w:t xml:space="preserve"> </w:t>
      </w:r>
      <w:r w:rsidR="004F5563">
        <w:rPr>
          <w:rFonts w:ascii="Times New Roman" w:eastAsia="Calibri" w:hAnsi="Times New Roman" w:cs="Times New Roman"/>
          <w:sz w:val="26"/>
        </w:rPr>
        <w:t xml:space="preserve">the </w:t>
      </w:r>
      <w:r w:rsidR="00641A05">
        <w:rPr>
          <w:rFonts w:ascii="Times New Roman" w:eastAsia="Calibri" w:hAnsi="Times New Roman" w:cs="Times New Roman"/>
          <w:sz w:val="26"/>
        </w:rPr>
        <w:t xml:space="preserve">CAISO are disrupted and prevent a Participating Transmission Owner </w:t>
      </w:r>
      <w:r w:rsidR="004F5563">
        <w:rPr>
          <w:rFonts w:ascii="Times New Roman" w:eastAsia="Calibri" w:hAnsi="Times New Roman" w:cs="Times New Roman"/>
          <w:sz w:val="26"/>
        </w:rPr>
        <w:t xml:space="preserve">or EIM Entity </w:t>
      </w:r>
      <w:r w:rsidR="00641A05" w:rsidRPr="004A00E7">
        <w:rPr>
          <w:rFonts w:ascii="Times New Roman" w:eastAsia="Calibri" w:hAnsi="Times New Roman" w:cs="Times New Roman"/>
          <w:sz w:val="26"/>
        </w:rPr>
        <w:t>from submit</w:t>
      </w:r>
      <w:r w:rsidR="00641A05">
        <w:rPr>
          <w:rFonts w:ascii="Times New Roman" w:eastAsia="Calibri" w:hAnsi="Times New Roman" w:cs="Times New Roman"/>
          <w:sz w:val="26"/>
        </w:rPr>
        <w:t>ting</w:t>
      </w:r>
      <w:r w:rsidR="00641A05" w:rsidRPr="004A00E7">
        <w:rPr>
          <w:rFonts w:ascii="Times New Roman" w:eastAsia="Calibri" w:hAnsi="Times New Roman" w:cs="Times New Roman"/>
          <w:sz w:val="26"/>
        </w:rPr>
        <w:t xml:space="preserve"> or </w:t>
      </w:r>
      <w:r w:rsidR="00641A05">
        <w:rPr>
          <w:rFonts w:ascii="Times New Roman" w:eastAsia="Calibri" w:hAnsi="Times New Roman" w:cs="Times New Roman"/>
          <w:sz w:val="26"/>
        </w:rPr>
        <w:t>the CAISO receiving</w:t>
      </w:r>
      <w:r w:rsidRPr="009F2A40">
        <w:t xml:space="preserve"> </w:t>
      </w:r>
      <w:r w:rsidRPr="009F2A40">
        <w:rPr>
          <w:rFonts w:ascii="Times New Roman" w:eastAsia="Calibri" w:hAnsi="Times New Roman" w:cs="Times New Roman"/>
          <w:sz w:val="26"/>
        </w:rPr>
        <w:t>the applicable Transmission Line Rating</w:t>
      </w:r>
      <w:r w:rsidR="00641A05">
        <w:rPr>
          <w:rFonts w:ascii="Times New Roman" w:eastAsia="Calibri" w:hAnsi="Times New Roman" w:cs="Times New Roman"/>
          <w:sz w:val="26"/>
        </w:rPr>
        <w:t>; or</w:t>
      </w:r>
      <w:r w:rsidR="00641A05" w:rsidRPr="00641A05">
        <w:t xml:space="preserve"> </w:t>
      </w:r>
      <w:r w:rsidR="00641A05">
        <w:rPr>
          <w:rFonts w:ascii="Times New Roman" w:eastAsia="Calibri" w:hAnsi="Times New Roman" w:cs="Times New Roman"/>
          <w:sz w:val="26"/>
        </w:rPr>
        <w:t xml:space="preserve">a </w:t>
      </w:r>
      <w:r w:rsidR="00641A05" w:rsidRPr="00641A05">
        <w:rPr>
          <w:rFonts w:ascii="Times New Roman" w:eastAsia="Calibri" w:hAnsi="Times New Roman" w:cs="Times New Roman"/>
          <w:sz w:val="26"/>
        </w:rPr>
        <w:t>data input failure</w:t>
      </w:r>
      <w:r w:rsidR="00641A05">
        <w:rPr>
          <w:rFonts w:ascii="Times New Roman" w:eastAsia="Calibri" w:hAnsi="Times New Roman" w:cs="Times New Roman"/>
          <w:sz w:val="26"/>
        </w:rPr>
        <w:t xml:space="preserve"> occurs</w:t>
      </w:r>
      <w:r w:rsidR="00641A05" w:rsidRPr="00641A05">
        <w:rPr>
          <w:rFonts w:ascii="Times New Roman" w:eastAsia="Calibri" w:hAnsi="Times New Roman" w:cs="Times New Roman"/>
          <w:sz w:val="26"/>
        </w:rPr>
        <w:t xml:space="preserve">; </w:t>
      </w:r>
      <w:r w:rsidR="00641A05">
        <w:rPr>
          <w:rFonts w:ascii="Times New Roman" w:eastAsia="Calibri" w:hAnsi="Times New Roman" w:cs="Times New Roman"/>
          <w:sz w:val="26"/>
        </w:rPr>
        <w:t xml:space="preserve">or a hardware or </w:t>
      </w:r>
      <w:r w:rsidR="00641A05" w:rsidRPr="00641A05">
        <w:rPr>
          <w:rFonts w:ascii="Times New Roman" w:eastAsia="Calibri" w:hAnsi="Times New Roman" w:cs="Times New Roman"/>
          <w:sz w:val="26"/>
        </w:rPr>
        <w:t>software failure</w:t>
      </w:r>
      <w:r w:rsidR="00641A05">
        <w:rPr>
          <w:rFonts w:ascii="Times New Roman" w:eastAsia="Calibri" w:hAnsi="Times New Roman" w:cs="Times New Roman"/>
          <w:sz w:val="26"/>
        </w:rPr>
        <w:t xml:space="preserve"> occurs, the CAISO will use the </w:t>
      </w:r>
      <w:r w:rsidR="004F5563">
        <w:rPr>
          <w:rFonts w:ascii="Times New Roman" w:eastAsia="Calibri" w:hAnsi="Times New Roman" w:cs="Times New Roman"/>
          <w:sz w:val="26"/>
        </w:rPr>
        <w:t xml:space="preserve">applicable </w:t>
      </w:r>
      <w:r w:rsidR="00641A05">
        <w:rPr>
          <w:rFonts w:ascii="Times New Roman" w:eastAsia="Calibri" w:hAnsi="Times New Roman" w:cs="Times New Roman"/>
          <w:sz w:val="26"/>
        </w:rPr>
        <w:t>Seasonal Rating for the relevant Transmission L</w:t>
      </w:r>
      <w:r w:rsidR="00B0025D">
        <w:rPr>
          <w:rFonts w:ascii="Times New Roman" w:eastAsia="Calibri" w:hAnsi="Times New Roman" w:cs="Times New Roman"/>
          <w:sz w:val="26"/>
        </w:rPr>
        <w:t>ine for the applicable Trading</w:t>
      </w:r>
      <w:r w:rsidR="00641A05">
        <w:rPr>
          <w:rFonts w:ascii="Times New Roman" w:eastAsia="Calibri" w:hAnsi="Times New Roman" w:cs="Times New Roman"/>
          <w:sz w:val="26"/>
        </w:rPr>
        <w:t xml:space="preserve"> Hour.</w:t>
      </w:r>
    </w:p>
    <w:p w14:paraId="71F5FBBA" w14:textId="77777777" w:rsidR="00BA463E" w:rsidRDefault="00BA463E" w:rsidP="004E4C5F">
      <w:pPr>
        <w:widowControl w:val="0"/>
        <w:rPr>
          <w:rFonts w:ascii="Times New Roman" w:eastAsia="Calibri" w:hAnsi="Times New Roman" w:cs="Times New Roman"/>
          <w:sz w:val="26"/>
        </w:rPr>
      </w:pPr>
    </w:p>
    <w:p w14:paraId="04C70EED" w14:textId="77777777" w:rsidR="00300BB7" w:rsidRDefault="00300BB7" w:rsidP="00300BB7">
      <w:pPr>
        <w:widowControl w:val="0"/>
        <w:rPr>
          <w:rFonts w:ascii="Times New Roman" w:eastAsia="Calibri" w:hAnsi="Times New Roman" w:cs="Times New Roman"/>
          <w:sz w:val="26"/>
        </w:rPr>
      </w:pPr>
      <w:r>
        <w:rPr>
          <w:rFonts w:ascii="Times New Roman" w:eastAsia="Calibri" w:hAnsi="Times New Roman" w:cs="Times New Roman"/>
          <w:sz w:val="26"/>
        </w:rPr>
        <w:t>The CAISO will use Season</w:t>
      </w:r>
      <w:r w:rsidR="00FF7F52">
        <w:rPr>
          <w:rFonts w:ascii="Times New Roman" w:eastAsia="Calibri" w:hAnsi="Times New Roman" w:cs="Times New Roman"/>
          <w:sz w:val="26"/>
        </w:rPr>
        <w:t>al</w:t>
      </w:r>
      <w:r>
        <w:rPr>
          <w:rFonts w:ascii="Times New Roman" w:eastAsia="Calibri" w:hAnsi="Times New Roman" w:cs="Times New Roman"/>
          <w:sz w:val="26"/>
        </w:rPr>
        <w:t xml:space="preserve"> Line Ratings in connection with </w:t>
      </w:r>
      <w:r w:rsidRPr="00300BB7">
        <w:rPr>
          <w:rFonts w:ascii="Times New Roman" w:eastAsia="Calibri" w:hAnsi="Times New Roman" w:cs="Times New Roman"/>
          <w:sz w:val="26"/>
        </w:rPr>
        <w:t>evaluation of</w:t>
      </w:r>
      <w:r>
        <w:rPr>
          <w:rFonts w:ascii="Times New Roman" w:eastAsia="Calibri" w:hAnsi="Times New Roman" w:cs="Times New Roman"/>
          <w:sz w:val="26"/>
        </w:rPr>
        <w:t xml:space="preserve"> any </w:t>
      </w:r>
      <w:r w:rsidRPr="00300BB7">
        <w:rPr>
          <w:rFonts w:ascii="Times New Roman" w:eastAsia="Calibri" w:hAnsi="Times New Roman" w:cs="Times New Roman"/>
          <w:sz w:val="26"/>
        </w:rPr>
        <w:t xml:space="preserve">transmission service requests </w:t>
      </w:r>
      <w:r>
        <w:rPr>
          <w:rFonts w:ascii="Times New Roman" w:eastAsia="Calibri" w:hAnsi="Times New Roman" w:cs="Times New Roman"/>
          <w:sz w:val="26"/>
        </w:rPr>
        <w:t xml:space="preserve">authorized under the CAISO Tariff </w:t>
      </w:r>
      <w:r w:rsidRPr="00300BB7">
        <w:rPr>
          <w:rFonts w:ascii="Times New Roman" w:eastAsia="Calibri" w:hAnsi="Times New Roman" w:cs="Times New Roman"/>
          <w:sz w:val="26"/>
        </w:rPr>
        <w:t>ending more than 10 days from the date of the request</w:t>
      </w:r>
      <w:r>
        <w:rPr>
          <w:rFonts w:ascii="Times New Roman" w:eastAsia="Calibri" w:hAnsi="Times New Roman" w:cs="Times New Roman"/>
          <w:sz w:val="26"/>
        </w:rPr>
        <w:t>.</w:t>
      </w:r>
    </w:p>
    <w:p w14:paraId="6394536A" w14:textId="77777777" w:rsidR="00300BB7" w:rsidRDefault="00300BB7" w:rsidP="00BA463E">
      <w:pPr>
        <w:widowControl w:val="0"/>
        <w:rPr>
          <w:rFonts w:ascii="Times New Roman" w:eastAsia="Calibri" w:hAnsi="Times New Roman" w:cs="Times New Roman"/>
          <w:sz w:val="26"/>
        </w:rPr>
      </w:pPr>
    </w:p>
    <w:p w14:paraId="4C5107FD" w14:textId="77777777" w:rsidR="007107FE" w:rsidRPr="005B4EE9" w:rsidRDefault="00FF7F52" w:rsidP="005B4EE9">
      <w:pPr>
        <w:widowControl w:val="0"/>
        <w:rPr>
          <w:rFonts w:ascii="Times New Roman" w:eastAsia="Calibri" w:hAnsi="Times New Roman" w:cs="Times New Roman"/>
          <w:sz w:val="26"/>
        </w:rPr>
      </w:pPr>
      <w:r>
        <w:rPr>
          <w:rFonts w:ascii="Times New Roman" w:eastAsia="Calibri" w:hAnsi="Times New Roman" w:cs="Times New Roman"/>
          <w:sz w:val="26"/>
        </w:rPr>
        <w:t>Consistent with</w:t>
      </w:r>
      <w:r w:rsidR="005B4EE9">
        <w:rPr>
          <w:rFonts w:ascii="Times New Roman" w:eastAsia="Calibri" w:hAnsi="Times New Roman" w:cs="Times New Roman"/>
          <w:sz w:val="26"/>
        </w:rPr>
        <w:t xml:space="preserve"> Appendix L</w:t>
      </w:r>
      <w:r>
        <w:rPr>
          <w:rFonts w:ascii="Times New Roman" w:eastAsia="Calibri" w:hAnsi="Times New Roman" w:cs="Times New Roman"/>
          <w:sz w:val="26"/>
        </w:rPr>
        <w:t xml:space="preserve"> of the CAISO Tariff, t</w:t>
      </w:r>
      <w:r w:rsidR="00BA463E" w:rsidRPr="00BA463E">
        <w:rPr>
          <w:rFonts w:ascii="Times New Roman" w:eastAsia="Calibri" w:hAnsi="Times New Roman" w:cs="Times New Roman"/>
          <w:sz w:val="26"/>
        </w:rPr>
        <w:t xml:space="preserve">he CAISO will use uniquely determined Emergency Ratings for contingency analysis in the operations horizon and in post-contingency simulations of constraints.  </w:t>
      </w:r>
    </w:p>
    <w:sectPr w:rsidR="007107FE" w:rsidRPr="005B4E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45C1" w14:textId="77777777" w:rsidR="007000FC" w:rsidRDefault="007000FC" w:rsidP="00C94422">
      <w:r>
        <w:separator/>
      </w:r>
    </w:p>
  </w:endnote>
  <w:endnote w:type="continuationSeparator" w:id="0">
    <w:p w14:paraId="5EA86DF7" w14:textId="77777777" w:rsidR="007000FC" w:rsidRDefault="007000FC" w:rsidP="00C9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56110"/>
      <w:docPartObj>
        <w:docPartGallery w:val="Page Numbers (Bottom of Page)"/>
        <w:docPartUnique/>
      </w:docPartObj>
    </w:sdtPr>
    <w:sdtEndPr>
      <w:rPr>
        <w:noProof/>
        <w:sz w:val="24"/>
        <w:szCs w:val="24"/>
      </w:rPr>
    </w:sdtEndPr>
    <w:sdtContent>
      <w:p w14:paraId="2E27B971" w14:textId="205D21B7" w:rsidR="007000FC" w:rsidRPr="00C94422" w:rsidRDefault="007000FC">
        <w:pPr>
          <w:pStyle w:val="Footer"/>
          <w:jc w:val="center"/>
          <w:rPr>
            <w:sz w:val="24"/>
            <w:szCs w:val="24"/>
          </w:rPr>
        </w:pPr>
        <w:r w:rsidRPr="00C94422">
          <w:rPr>
            <w:sz w:val="24"/>
            <w:szCs w:val="24"/>
          </w:rPr>
          <w:fldChar w:fldCharType="begin"/>
        </w:r>
        <w:r w:rsidRPr="00C94422">
          <w:rPr>
            <w:sz w:val="24"/>
            <w:szCs w:val="24"/>
          </w:rPr>
          <w:instrText xml:space="preserve"> PAGE   \* MERGEFORMAT </w:instrText>
        </w:r>
        <w:r w:rsidRPr="00C94422">
          <w:rPr>
            <w:sz w:val="24"/>
            <w:szCs w:val="24"/>
          </w:rPr>
          <w:fldChar w:fldCharType="separate"/>
        </w:r>
        <w:r w:rsidR="00AF41D0">
          <w:rPr>
            <w:noProof/>
            <w:sz w:val="24"/>
            <w:szCs w:val="24"/>
          </w:rPr>
          <w:t>1</w:t>
        </w:r>
        <w:r w:rsidRPr="00C94422">
          <w:rPr>
            <w:noProof/>
            <w:sz w:val="24"/>
            <w:szCs w:val="24"/>
          </w:rPr>
          <w:fldChar w:fldCharType="end"/>
        </w:r>
      </w:p>
    </w:sdtContent>
  </w:sdt>
  <w:p w14:paraId="4501F9C5" w14:textId="77777777" w:rsidR="007000FC" w:rsidRDefault="0070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6A10B" w14:textId="77777777" w:rsidR="007000FC" w:rsidRDefault="007000FC" w:rsidP="00C94422">
      <w:r>
        <w:separator/>
      </w:r>
    </w:p>
  </w:footnote>
  <w:footnote w:type="continuationSeparator" w:id="0">
    <w:p w14:paraId="2B1064E6" w14:textId="77777777" w:rsidR="007000FC" w:rsidRDefault="007000FC" w:rsidP="00C9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76CA" w14:textId="77777777" w:rsidR="007000FC" w:rsidRDefault="007000FC" w:rsidP="00C94422">
    <w:pPr>
      <w:pStyle w:val="Header"/>
      <w:jc w:val="center"/>
      <w:rPr>
        <w:rFonts w:ascii="Arial" w:hAnsi="Arial" w:cs="Arial"/>
        <w:i/>
        <w:color w:val="FF0000"/>
        <w:sz w:val="24"/>
        <w:szCs w:val="24"/>
      </w:rPr>
    </w:pPr>
  </w:p>
  <w:p w14:paraId="3102FEB9" w14:textId="77777777" w:rsidR="007000FC" w:rsidRPr="005B4EE9" w:rsidRDefault="007000FC" w:rsidP="00C94422">
    <w:pPr>
      <w:pStyle w:val="Header"/>
      <w:jc w:val="right"/>
      <w:rPr>
        <w:rFonts w:ascii="Times New Roman" w:hAnsi="Times New Roman" w:cs="Times New Roman"/>
        <w:i/>
        <w:color w:val="FF0000"/>
        <w:sz w:val="28"/>
        <w:szCs w:val="28"/>
      </w:rPr>
    </w:pPr>
    <w:r w:rsidRPr="005B4EE9">
      <w:rPr>
        <w:rFonts w:ascii="Times New Roman" w:hAnsi="Times New Roman" w:cs="Times New Roman"/>
        <w:i/>
        <w:color w:val="FF0000"/>
        <w:sz w:val="28"/>
        <w:szCs w:val="28"/>
      </w:rPr>
      <w:t>For discussion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442"/>
    <w:multiLevelType w:val="hybridMultilevel"/>
    <w:tmpl w:val="B6CE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D1074"/>
    <w:multiLevelType w:val="hybridMultilevel"/>
    <w:tmpl w:val="B954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87F1A"/>
    <w:multiLevelType w:val="hybridMultilevel"/>
    <w:tmpl w:val="C4629F68"/>
    <w:lvl w:ilvl="0" w:tplc="D842152E">
      <w:start w:val="1"/>
      <w:numFmt w:val="decimal"/>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BD804B1"/>
    <w:multiLevelType w:val="hybridMultilevel"/>
    <w:tmpl w:val="5368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00C28"/>
    <w:multiLevelType w:val="hybridMultilevel"/>
    <w:tmpl w:val="0DA23CE8"/>
    <w:lvl w:ilvl="0" w:tplc="28547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22"/>
    <w:rsid w:val="000F294F"/>
    <w:rsid w:val="00136C51"/>
    <w:rsid w:val="001C774B"/>
    <w:rsid w:val="001F790B"/>
    <w:rsid w:val="00271162"/>
    <w:rsid w:val="00274CB4"/>
    <w:rsid w:val="002D6053"/>
    <w:rsid w:val="00300BB7"/>
    <w:rsid w:val="00384F4E"/>
    <w:rsid w:val="0043331D"/>
    <w:rsid w:val="004968A9"/>
    <w:rsid w:val="004A00E7"/>
    <w:rsid w:val="004E4C5F"/>
    <w:rsid w:val="004F5563"/>
    <w:rsid w:val="00567F71"/>
    <w:rsid w:val="005B4EE9"/>
    <w:rsid w:val="005E6D8E"/>
    <w:rsid w:val="006011EA"/>
    <w:rsid w:val="00641A05"/>
    <w:rsid w:val="007000FC"/>
    <w:rsid w:val="007107FE"/>
    <w:rsid w:val="00740A7F"/>
    <w:rsid w:val="007A3252"/>
    <w:rsid w:val="007D309B"/>
    <w:rsid w:val="00811E73"/>
    <w:rsid w:val="008851A0"/>
    <w:rsid w:val="008A09FC"/>
    <w:rsid w:val="009538D3"/>
    <w:rsid w:val="009E76E1"/>
    <w:rsid w:val="009F2A40"/>
    <w:rsid w:val="00A37BA9"/>
    <w:rsid w:val="00A653E8"/>
    <w:rsid w:val="00A8630B"/>
    <w:rsid w:val="00AF41D0"/>
    <w:rsid w:val="00B0025D"/>
    <w:rsid w:val="00BA463E"/>
    <w:rsid w:val="00C94422"/>
    <w:rsid w:val="00CC6269"/>
    <w:rsid w:val="00D46420"/>
    <w:rsid w:val="00D524A6"/>
    <w:rsid w:val="00E34BD7"/>
    <w:rsid w:val="00E35C09"/>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CC48"/>
  <w15:chartTrackingRefBased/>
  <w15:docId w15:val="{FDCAE328-2D7A-4388-94BB-7282F30E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22"/>
    <w:pPr>
      <w:tabs>
        <w:tab w:val="center" w:pos="4680"/>
        <w:tab w:val="right" w:pos="9360"/>
      </w:tabs>
    </w:pPr>
  </w:style>
  <w:style w:type="character" w:customStyle="1" w:styleId="HeaderChar">
    <w:name w:val="Header Char"/>
    <w:basedOn w:val="DefaultParagraphFont"/>
    <w:link w:val="Header"/>
    <w:uiPriority w:val="99"/>
    <w:rsid w:val="00C94422"/>
  </w:style>
  <w:style w:type="paragraph" w:styleId="Footer">
    <w:name w:val="footer"/>
    <w:basedOn w:val="Normal"/>
    <w:link w:val="FooterChar"/>
    <w:uiPriority w:val="99"/>
    <w:unhideWhenUsed/>
    <w:rsid w:val="00C94422"/>
    <w:pPr>
      <w:tabs>
        <w:tab w:val="center" w:pos="4680"/>
        <w:tab w:val="right" w:pos="9360"/>
      </w:tabs>
    </w:pPr>
  </w:style>
  <w:style w:type="character" w:customStyle="1" w:styleId="FooterChar">
    <w:name w:val="Footer Char"/>
    <w:basedOn w:val="DefaultParagraphFont"/>
    <w:link w:val="Footer"/>
    <w:uiPriority w:val="99"/>
    <w:rsid w:val="00C94422"/>
  </w:style>
  <w:style w:type="paragraph" w:styleId="BalloonText">
    <w:name w:val="Balloon Text"/>
    <w:basedOn w:val="Normal"/>
    <w:link w:val="BalloonTextChar"/>
    <w:uiPriority w:val="99"/>
    <w:semiHidden/>
    <w:unhideWhenUsed/>
    <w:rsid w:val="00C94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422"/>
    <w:rPr>
      <w:rFonts w:ascii="Segoe UI" w:hAnsi="Segoe UI" w:cs="Segoe UI"/>
      <w:sz w:val="18"/>
      <w:szCs w:val="18"/>
    </w:rPr>
  </w:style>
  <w:style w:type="paragraph" w:styleId="ListParagraph">
    <w:name w:val="List Paragraph"/>
    <w:basedOn w:val="Normal"/>
    <w:uiPriority w:val="34"/>
    <w:qFormat/>
    <w:rsid w:val="00271162"/>
    <w:pPr>
      <w:ind w:left="720"/>
      <w:contextualSpacing/>
    </w:pPr>
  </w:style>
  <w:style w:type="character" w:styleId="CommentReference">
    <w:name w:val="annotation reference"/>
    <w:basedOn w:val="DefaultParagraphFont"/>
    <w:uiPriority w:val="99"/>
    <w:semiHidden/>
    <w:unhideWhenUsed/>
    <w:rsid w:val="00271162"/>
    <w:rPr>
      <w:sz w:val="16"/>
      <w:szCs w:val="16"/>
    </w:rPr>
  </w:style>
  <w:style w:type="paragraph" w:styleId="CommentText">
    <w:name w:val="annotation text"/>
    <w:basedOn w:val="Normal"/>
    <w:link w:val="CommentTextChar"/>
    <w:uiPriority w:val="99"/>
    <w:semiHidden/>
    <w:unhideWhenUsed/>
    <w:rsid w:val="00271162"/>
    <w:rPr>
      <w:sz w:val="20"/>
      <w:szCs w:val="20"/>
    </w:rPr>
  </w:style>
  <w:style w:type="character" w:customStyle="1" w:styleId="CommentTextChar">
    <w:name w:val="Comment Text Char"/>
    <w:basedOn w:val="DefaultParagraphFont"/>
    <w:link w:val="CommentText"/>
    <w:uiPriority w:val="99"/>
    <w:semiHidden/>
    <w:rsid w:val="002711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5BAE1A59-D452-427E-B9D0-8E38A30321B0}"/>
</file>

<file path=customXml/itemProps2.xml><?xml version="1.0" encoding="utf-8"?>
<ds:datastoreItem xmlns:ds="http://schemas.openxmlformats.org/officeDocument/2006/customXml" ds:itemID="{8C9537B4-A2F3-4349-984B-2A148DF78C3F}">
  <ds:schemaRef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2e64aaae-efe8-4b36-9ab4-486f04499e09"/>
    <ds:schemaRef ds:uri="dcc7e218-8b47-4273-ba28-07719656e1ad"/>
    <ds:schemaRef ds:uri="http://www.w3.org/XML/1998/namespace"/>
    <ds:schemaRef ds:uri="http://purl.org/dc/elements/1.1/"/>
  </ds:schemaRefs>
</ds:datastoreItem>
</file>

<file path=customXml/itemProps3.xml><?xml version="1.0" encoding="utf-8"?>
<ds:datastoreItem xmlns:ds="http://schemas.openxmlformats.org/officeDocument/2006/customXml" ds:itemID="{05628A8E-B08D-4217-B6F3-ABBE604A9387}"/>
</file>

<file path=customXml/itemProps4.xml><?xml version="1.0" encoding="utf-8"?>
<ds:datastoreItem xmlns:ds="http://schemas.openxmlformats.org/officeDocument/2006/customXml" ds:itemID="{245318C0-3CB6-4544-AAE7-B615625A17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Ulmer, Andrew</dc:creator>
  <cp:keywords/>
  <dc:description/>
  <cp:lastModifiedBy>Casillas, Elizandra</cp:lastModifiedBy>
  <cp:revision>2</cp:revision>
  <dcterms:created xsi:type="dcterms:W3CDTF">2022-06-23T16:08:00Z</dcterms:created>
  <dcterms:modified xsi:type="dcterms:W3CDTF">2022-06-23T16:08:00Z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AutoClassDocumentType">
    <vt:lpwstr>152;#Drafts|50adc480-77e4-415f-afca-374874756b23</vt:lpwstr>
  </property>
  <property fmtid="{D5CDD505-2E9C-101B-9397-08002B2CF9AE}" pid="4" name="AutoClassTopic">
    <vt:lpwstr>11;#Tariff|cc4c938c-feeb-4c7a-a862-f9df7d868b49;#17;#FERC (Federal Energy Reglatory Commission)|3c8afcd4-499e-406c-b17d-9ffde33f29ff</vt:lpwstr>
  </property>
  <property fmtid="{D5CDD505-2E9C-101B-9397-08002B2CF9AE}" pid="5" name="AutoClassRecordSeries">
    <vt:lpwstr>140;#Administrative:ADM01-235 - Transitory and Non-Essential Records|99f4c728-dddd-4875-a869-597421277e8b</vt:lpwstr>
  </property>
  <property fmtid="{D5CDD505-2E9C-101B-9397-08002B2CF9AE}" pid="6" name="_dlc_policyId">
    <vt:lpwstr>/sites/GCA/legal/Records</vt:lpwstr>
  </property>
  <property fmtid="{D5CDD505-2E9C-101B-9397-08002B2CF9AE}" pid="7" name="ItemRetentionFormula">
    <vt:lpwstr/>
  </property>
  <property fmtid="{D5CDD505-2E9C-101B-9397-08002B2CF9AE}" pid="8" name="_dlc_DocIdItemGuid">
    <vt:lpwstr>f1157003-1988-48c0-8a2d-2440f4cbbb12</vt:lpwstr>
  </property>
</Properties>
</file>