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6A" w:rsidRPr="00C06A5E" w:rsidRDefault="0079636A" w:rsidP="0079636A">
      <w:pPr>
        <w:pStyle w:val="Default"/>
        <w:rPr>
          <w:rFonts w:ascii="Arial" w:hAnsi="Arial" w:cs="Arial"/>
          <w:b/>
          <w:sz w:val="28"/>
          <w:szCs w:val="28"/>
        </w:rPr>
      </w:pPr>
      <w:bookmarkStart w:id="0" w:name="_GoBack"/>
      <w:bookmarkEnd w:id="0"/>
      <w:r w:rsidRPr="00C06A5E">
        <w:rPr>
          <w:rFonts w:ascii="Arial" w:hAnsi="Arial" w:cs="Arial"/>
          <w:b/>
          <w:sz w:val="28"/>
          <w:szCs w:val="28"/>
        </w:rPr>
        <w:t>Background:</w:t>
      </w:r>
    </w:p>
    <w:p w:rsidR="0079636A" w:rsidRPr="0079636A" w:rsidRDefault="0079636A" w:rsidP="0079636A">
      <w:pPr>
        <w:rPr>
          <w:rFonts w:ascii="Arial" w:hAnsi="Arial" w:cs="Arial"/>
        </w:rPr>
      </w:pPr>
    </w:p>
    <w:p w:rsidR="00FD4540" w:rsidRDefault="00F269A5" w:rsidP="009B70F5">
      <w:pPr>
        <w:spacing w:line="259" w:lineRule="auto"/>
        <w:rPr>
          <w:rFonts w:ascii="Arial" w:hAnsi="Arial" w:cs="Arial"/>
          <w:sz w:val="24"/>
          <w:szCs w:val="24"/>
        </w:rPr>
      </w:pPr>
      <w:r>
        <w:rPr>
          <w:rFonts w:ascii="Arial" w:hAnsi="Arial" w:cs="Arial"/>
          <w:sz w:val="24"/>
          <w:szCs w:val="24"/>
        </w:rPr>
        <w:t>This document provides an opportunity for interested stakeholders to submit informal comments and perspectives on various topics discussed during the working group process.  There is recognition that additional details are needed on these topics that will be developed throughout the initiative, and stakeholders will have opportunities to provide more comprehensive and formalized comments on these topics to the extent these become part of a formal proposal.</w:t>
      </w:r>
      <w:r w:rsidR="00ED75AF">
        <w:rPr>
          <w:rFonts w:ascii="Arial" w:hAnsi="Arial" w:cs="Arial"/>
          <w:sz w:val="24"/>
          <w:szCs w:val="24"/>
        </w:rPr>
        <w:t xml:space="preserve">  Please be brief in any written responses to facilitate review, recognizing these represent informal reactions at this early stage.</w:t>
      </w:r>
    </w:p>
    <w:p w:rsidR="00F269A5" w:rsidRDefault="00F269A5" w:rsidP="009B70F5">
      <w:pPr>
        <w:spacing w:line="259" w:lineRule="auto"/>
        <w:rPr>
          <w:rFonts w:ascii="Arial" w:hAnsi="Arial" w:cs="Arial"/>
          <w:sz w:val="24"/>
          <w:szCs w:val="24"/>
        </w:rPr>
      </w:pPr>
    </w:p>
    <w:p w:rsidR="0079636A" w:rsidRDefault="00FD4540" w:rsidP="00DD1081">
      <w:pPr>
        <w:spacing w:line="259" w:lineRule="auto"/>
        <w:rPr>
          <w:rFonts w:ascii="Arial" w:hAnsi="Arial" w:cs="Arial"/>
          <w:sz w:val="24"/>
          <w:szCs w:val="24"/>
        </w:rPr>
      </w:pPr>
      <w:r>
        <w:rPr>
          <w:rFonts w:ascii="Arial" w:hAnsi="Arial" w:cs="Arial"/>
          <w:sz w:val="24"/>
          <w:szCs w:val="24"/>
        </w:rPr>
        <w:t xml:space="preserve">Please submit your </w:t>
      </w:r>
      <w:r w:rsidR="004E3713">
        <w:rPr>
          <w:rFonts w:ascii="Arial" w:hAnsi="Arial" w:cs="Arial"/>
          <w:sz w:val="24"/>
          <w:szCs w:val="24"/>
        </w:rPr>
        <w:t>comments using this template</w:t>
      </w:r>
      <w:r>
        <w:rPr>
          <w:rFonts w:ascii="Arial" w:hAnsi="Arial" w:cs="Arial"/>
          <w:sz w:val="24"/>
          <w:szCs w:val="24"/>
        </w:rPr>
        <w:t xml:space="preserve"> to </w:t>
      </w:r>
      <w:hyperlink r:id="rId7" w:history="1">
        <w:r w:rsidRPr="00C24F99">
          <w:rPr>
            <w:rStyle w:val="Hyperlink"/>
            <w:rFonts w:ascii="Arial" w:hAnsi="Arial" w:cs="Arial"/>
            <w:sz w:val="24"/>
            <w:szCs w:val="24"/>
          </w:rPr>
          <w:t>ISOStakeholderAffairs@caiso.com</w:t>
        </w:r>
      </w:hyperlink>
      <w:r w:rsidR="00C2401C">
        <w:rPr>
          <w:rStyle w:val="Hyperlink"/>
          <w:rFonts w:ascii="Arial" w:hAnsi="Arial" w:cs="Arial"/>
          <w:color w:val="auto"/>
          <w:sz w:val="24"/>
          <w:szCs w:val="24"/>
          <w:u w:val="none"/>
        </w:rPr>
        <w:t xml:space="preserve"> </w:t>
      </w:r>
      <w:r w:rsidR="00C2401C" w:rsidRPr="00C2401C">
        <w:rPr>
          <w:rStyle w:val="Hyperlink"/>
          <w:rFonts w:ascii="Arial" w:hAnsi="Arial" w:cs="Arial"/>
          <w:color w:val="auto"/>
          <w:sz w:val="24"/>
          <w:szCs w:val="24"/>
          <w:u w:val="none"/>
        </w:rPr>
        <w:t>by end of day</w:t>
      </w:r>
      <w:r w:rsidR="008D3D07">
        <w:rPr>
          <w:rStyle w:val="Hyperlink"/>
          <w:rFonts w:ascii="Arial" w:hAnsi="Arial" w:cs="Arial"/>
          <w:color w:val="auto"/>
          <w:sz w:val="24"/>
          <w:szCs w:val="24"/>
          <w:u w:val="none"/>
        </w:rPr>
        <w:t xml:space="preserve"> March 14, 2022.</w:t>
      </w:r>
    </w:p>
    <w:p w:rsidR="0079636A" w:rsidRDefault="0079636A" w:rsidP="00DD1081">
      <w:pPr>
        <w:spacing w:line="259" w:lineRule="auto"/>
        <w:rPr>
          <w:rFonts w:ascii="Arial" w:hAnsi="Arial" w:cs="Arial"/>
          <w:sz w:val="24"/>
          <w:szCs w:val="24"/>
        </w:rPr>
      </w:pPr>
    </w:p>
    <w:p w:rsidR="00E3686B" w:rsidRPr="00C06A5E" w:rsidRDefault="00E3686B" w:rsidP="00C06A5E">
      <w:pPr>
        <w:pStyle w:val="Default"/>
        <w:rPr>
          <w:rFonts w:ascii="Arial" w:hAnsi="Arial" w:cs="Arial"/>
          <w:b/>
          <w:sz w:val="28"/>
          <w:szCs w:val="28"/>
        </w:rPr>
      </w:pPr>
      <w:r w:rsidRPr="00C06A5E">
        <w:rPr>
          <w:rFonts w:ascii="Arial" w:hAnsi="Arial" w:cs="Arial"/>
          <w:b/>
          <w:sz w:val="28"/>
          <w:szCs w:val="28"/>
        </w:rPr>
        <w:t>Question:</w:t>
      </w:r>
    </w:p>
    <w:p w:rsidR="00E3686B" w:rsidRDefault="00E3686B" w:rsidP="00DD1081">
      <w:pPr>
        <w:spacing w:line="259" w:lineRule="auto"/>
        <w:rPr>
          <w:rFonts w:ascii="Arial" w:hAnsi="Arial" w:cs="Arial"/>
          <w:sz w:val="24"/>
          <w:szCs w:val="24"/>
        </w:rPr>
      </w:pPr>
    </w:p>
    <w:p w:rsidR="00A359EF" w:rsidRPr="00A359EF" w:rsidRDefault="00A359EF" w:rsidP="00A359EF">
      <w:r w:rsidRPr="00A359EF">
        <w:t>For each question please identify whether you “generally support”, are “neutral” or “generally oppose” the concepts based on the information discussed in the working groups to date, recognizing that additional detail will be provided through the straw that will allow you to consider the concepts in a more complete light.  If desired, please provide additional context and/or identify additional aspects for consideration.</w:t>
      </w:r>
    </w:p>
    <w:p w:rsidR="00A359EF" w:rsidRPr="00A359EF" w:rsidRDefault="00A359EF" w:rsidP="00A359EF"/>
    <w:p w:rsidR="00A359EF" w:rsidRDefault="00A359EF" w:rsidP="00A359EF">
      <w:pPr>
        <w:pStyle w:val="ListParagraph"/>
        <w:numPr>
          <w:ilvl w:val="0"/>
          <w:numId w:val="10"/>
        </w:numPr>
        <w:contextualSpacing w:val="0"/>
      </w:pPr>
      <w:r w:rsidRPr="00A359EF">
        <w:t xml:space="preserve">Please share your perspective on the transmission “buckets” framework for supporting EDAM transfers.  </w:t>
      </w:r>
    </w:p>
    <w:p w:rsidR="00B22C87" w:rsidRDefault="00B22C87" w:rsidP="00B22C87">
      <w:pPr>
        <w:ind w:left="405"/>
        <w:rPr>
          <w:rFonts w:cs="Arial"/>
        </w:rPr>
      </w:pPr>
      <w:r w:rsidRPr="002B0FF8">
        <w:rPr>
          <w:rFonts w:cs="Arial"/>
          <w:sz w:val="18"/>
        </w:rPr>
        <w:lastRenderedPageBreak/>
        <w:fldChar w:fldCharType="begin">
          <w:ffData>
            <w:name w:val=""/>
            <w:enabled/>
            <w:calcOnExit w:val="0"/>
            <w:checkBox>
              <w:sizeAuto/>
              <w:default w:val="0"/>
            </w:checkBox>
          </w:ffData>
        </w:fldChar>
      </w:r>
      <w:r w:rsidRPr="002B0FF8">
        <w:rPr>
          <w:rFonts w:cs="Arial"/>
          <w:sz w:val="18"/>
        </w:rPr>
        <w:instrText xml:space="preserve"> FORMCHECKBOX </w:instrText>
      </w:r>
      <w:r w:rsidR="008F5549">
        <w:rPr>
          <w:rFonts w:cs="Arial"/>
          <w:sz w:val="18"/>
        </w:rPr>
      </w:r>
      <w:r w:rsidR="008F5549">
        <w:rPr>
          <w:rFonts w:cs="Arial"/>
          <w:sz w:val="18"/>
        </w:rPr>
        <w:fldChar w:fldCharType="separate"/>
      </w:r>
      <w:r w:rsidRPr="002B0FF8">
        <w:rPr>
          <w:rFonts w:cs="Arial"/>
          <w:sz w:val="18"/>
        </w:rPr>
        <w:fldChar w:fldCharType="end"/>
      </w:r>
      <w:r>
        <w:rPr>
          <w:rFonts w:cs="Arial"/>
        </w:rPr>
        <w:tab/>
        <w:t>Generally support</w:t>
      </w:r>
    </w:p>
    <w:p w:rsidR="00B22C87" w:rsidRDefault="00B22C87" w:rsidP="00B22C87">
      <w:pPr>
        <w:ind w:left="405"/>
        <w:rPr>
          <w:rFonts w:cs="Arial"/>
        </w:rPr>
      </w:pPr>
      <w:r w:rsidRPr="002B0FF8">
        <w:rPr>
          <w:rFonts w:cs="Arial"/>
          <w:sz w:val="18"/>
        </w:rPr>
        <w:fldChar w:fldCharType="begin">
          <w:ffData>
            <w:name w:val=""/>
            <w:enabled/>
            <w:calcOnExit w:val="0"/>
            <w:checkBox>
              <w:sizeAuto/>
              <w:default w:val="0"/>
            </w:checkBox>
          </w:ffData>
        </w:fldChar>
      </w:r>
      <w:r w:rsidRPr="002B0FF8">
        <w:rPr>
          <w:rFonts w:cs="Arial"/>
          <w:sz w:val="18"/>
        </w:rPr>
        <w:instrText xml:space="preserve"> FORMCHECKBOX </w:instrText>
      </w:r>
      <w:r w:rsidR="008F5549">
        <w:rPr>
          <w:rFonts w:cs="Arial"/>
          <w:sz w:val="18"/>
        </w:rPr>
      </w:r>
      <w:r w:rsidR="008F5549">
        <w:rPr>
          <w:rFonts w:cs="Arial"/>
          <w:sz w:val="18"/>
        </w:rPr>
        <w:fldChar w:fldCharType="separate"/>
      </w:r>
      <w:r w:rsidRPr="002B0FF8">
        <w:rPr>
          <w:rFonts w:cs="Arial"/>
          <w:sz w:val="18"/>
        </w:rPr>
        <w:fldChar w:fldCharType="end"/>
      </w:r>
      <w:r>
        <w:rPr>
          <w:rFonts w:cs="Arial"/>
        </w:rPr>
        <w:tab/>
        <w:t>Neutral</w:t>
      </w:r>
    </w:p>
    <w:p w:rsidR="00B22C87" w:rsidRDefault="00B22C87" w:rsidP="00B22C87">
      <w:pPr>
        <w:ind w:left="405"/>
      </w:pPr>
      <w:r w:rsidRPr="002B0FF8">
        <w:rPr>
          <w:rFonts w:cs="Arial"/>
          <w:sz w:val="18"/>
        </w:rPr>
        <w:fldChar w:fldCharType="begin">
          <w:ffData>
            <w:name w:val=""/>
            <w:enabled/>
            <w:calcOnExit w:val="0"/>
            <w:checkBox>
              <w:sizeAuto/>
              <w:default w:val="0"/>
            </w:checkBox>
          </w:ffData>
        </w:fldChar>
      </w:r>
      <w:r w:rsidRPr="002B0FF8">
        <w:rPr>
          <w:rFonts w:cs="Arial"/>
          <w:sz w:val="18"/>
        </w:rPr>
        <w:instrText xml:space="preserve"> FORMCHECKBOX </w:instrText>
      </w:r>
      <w:r w:rsidR="008F5549">
        <w:rPr>
          <w:rFonts w:cs="Arial"/>
          <w:sz w:val="18"/>
        </w:rPr>
      </w:r>
      <w:r w:rsidR="008F5549">
        <w:rPr>
          <w:rFonts w:cs="Arial"/>
          <w:sz w:val="18"/>
        </w:rPr>
        <w:fldChar w:fldCharType="separate"/>
      </w:r>
      <w:r w:rsidRPr="002B0FF8">
        <w:rPr>
          <w:rFonts w:cs="Arial"/>
          <w:sz w:val="18"/>
        </w:rPr>
        <w:fldChar w:fldCharType="end"/>
      </w:r>
      <w:r>
        <w:rPr>
          <w:rFonts w:cs="Arial"/>
        </w:rPr>
        <w:tab/>
        <w:t>Generally oppose</w:t>
      </w:r>
      <w:r w:rsidR="00A359EF" w:rsidRPr="00A359EF">
        <w:br/>
      </w:r>
    </w:p>
    <w:p w:rsidR="00A359EF" w:rsidRPr="00A359EF" w:rsidRDefault="00B22C87" w:rsidP="00B22C87">
      <w:pPr>
        <w:ind w:left="405"/>
      </w:pPr>
      <w:r>
        <w:t>Comments:</w:t>
      </w:r>
      <w:r w:rsidR="00A359EF" w:rsidRPr="00A359EF">
        <w:br/>
      </w:r>
      <w:r w:rsidR="00A359EF" w:rsidRPr="00A359EF">
        <w:br/>
      </w:r>
      <w:r w:rsidR="00A359EF" w:rsidRPr="00A359EF">
        <w:br/>
      </w:r>
    </w:p>
    <w:p w:rsidR="00A359EF" w:rsidRPr="00A359EF" w:rsidRDefault="00A359EF" w:rsidP="00A359EF">
      <w:pPr>
        <w:pStyle w:val="ListParagraph"/>
        <w:numPr>
          <w:ilvl w:val="0"/>
          <w:numId w:val="10"/>
        </w:numPr>
        <w:contextualSpacing w:val="0"/>
      </w:pPr>
      <w:r w:rsidRPr="00A359EF">
        <w:t>Please share your perspective on whether Bucket 2 transmission should, aside from the voluntary nature of it, include use of unscheduled point-to-point transmission to maximize transmission available to EDAM for optimization of transfers.</w:t>
      </w:r>
    </w:p>
    <w:p w:rsidR="00B22C87" w:rsidRPr="00B22C87" w:rsidRDefault="00B22C87" w:rsidP="00B22C87">
      <w:pPr>
        <w:pStyle w:val="ListParagraph"/>
        <w:ind w:left="405"/>
        <w:rPr>
          <w:rFonts w:cs="Arial"/>
        </w:rPr>
      </w:pPr>
      <w:r w:rsidRPr="00B22C87">
        <w:rPr>
          <w:rFonts w:cs="Arial"/>
          <w:sz w:val="18"/>
        </w:rPr>
        <w:fldChar w:fldCharType="begin">
          <w:ffData>
            <w:name w:val=""/>
            <w:enabled/>
            <w:calcOnExit w:val="0"/>
            <w:checkBox>
              <w:sizeAuto/>
              <w:default w:val="0"/>
            </w:checkBox>
          </w:ffData>
        </w:fldChar>
      </w:r>
      <w:r w:rsidRPr="00B22C87">
        <w:rPr>
          <w:rFonts w:cs="Arial"/>
          <w:sz w:val="18"/>
        </w:rPr>
        <w:instrText xml:space="preserve"> FORMCHECKBOX </w:instrText>
      </w:r>
      <w:r w:rsidR="008F5549">
        <w:rPr>
          <w:rFonts w:cs="Arial"/>
          <w:sz w:val="18"/>
        </w:rPr>
      </w:r>
      <w:r w:rsidR="008F5549">
        <w:rPr>
          <w:rFonts w:cs="Arial"/>
          <w:sz w:val="18"/>
        </w:rPr>
        <w:fldChar w:fldCharType="separate"/>
      </w:r>
      <w:r w:rsidRPr="00B22C87">
        <w:rPr>
          <w:rFonts w:cs="Arial"/>
          <w:sz w:val="18"/>
        </w:rPr>
        <w:fldChar w:fldCharType="end"/>
      </w:r>
      <w:r w:rsidRPr="00B22C87">
        <w:rPr>
          <w:rFonts w:cs="Arial"/>
        </w:rPr>
        <w:tab/>
        <w:t>Generally support</w:t>
      </w:r>
    </w:p>
    <w:p w:rsidR="00B22C87" w:rsidRPr="00B22C87" w:rsidRDefault="00B22C87" w:rsidP="00B22C87">
      <w:pPr>
        <w:pStyle w:val="ListParagraph"/>
        <w:ind w:left="405"/>
        <w:rPr>
          <w:rFonts w:cs="Arial"/>
        </w:rPr>
      </w:pPr>
      <w:r w:rsidRPr="00B22C87">
        <w:rPr>
          <w:rFonts w:cs="Arial"/>
          <w:sz w:val="18"/>
        </w:rPr>
        <w:fldChar w:fldCharType="begin">
          <w:ffData>
            <w:name w:val=""/>
            <w:enabled/>
            <w:calcOnExit w:val="0"/>
            <w:checkBox>
              <w:sizeAuto/>
              <w:default w:val="0"/>
            </w:checkBox>
          </w:ffData>
        </w:fldChar>
      </w:r>
      <w:r w:rsidRPr="00B22C87">
        <w:rPr>
          <w:rFonts w:cs="Arial"/>
          <w:sz w:val="18"/>
        </w:rPr>
        <w:instrText xml:space="preserve"> FORMCHECKBOX </w:instrText>
      </w:r>
      <w:r w:rsidR="008F5549">
        <w:rPr>
          <w:rFonts w:cs="Arial"/>
          <w:sz w:val="18"/>
        </w:rPr>
      </w:r>
      <w:r w:rsidR="008F5549">
        <w:rPr>
          <w:rFonts w:cs="Arial"/>
          <w:sz w:val="18"/>
        </w:rPr>
        <w:fldChar w:fldCharType="separate"/>
      </w:r>
      <w:r w:rsidRPr="00B22C87">
        <w:rPr>
          <w:rFonts w:cs="Arial"/>
          <w:sz w:val="18"/>
        </w:rPr>
        <w:fldChar w:fldCharType="end"/>
      </w:r>
      <w:r w:rsidRPr="00B22C87">
        <w:rPr>
          <w:rFonts w:cs="Arial"/>
        </w:rPr>
        <w:tab/>
        <w:t>Neutral</w:t>
      </w:r>
    </w:p>
    <w:p w:rsidR="00A359EF" w:rsidRPr="00A359EF" w:rsidRDefault="00B22C87" w:rsidP="00B22C87">
      <w:pPr>
        <w:pStyle w:val="ListParagraph"/>
        <w:ind w:left="405"/>
      </w:pPr>
      <w:r w:rsidRPr="00B22C87">
        <w:rPr>
          <w:rFonts w:cs="Arial"/>
          <w:sz w:val="18"/>
        </w:rPr>
        <w:fldChar w:fldCharType="begin">
          <w:ffData>
            <w:name w:val=""/>
            <w:enabled/>
            <w:calcOnExit w:val="0"/>
            <w:checkBox>
              <w:sizeAuto/>
              <w:default w:val="0"/>
            </w:checkBox>
          </w:ffData>
        </w:fldChar>
      </w:r>
      <w:r w:rsidRPr="00B22C87">
        <w:rPr>
          <w:rFonts w:cs="Arial"/>
          <w:sz w:val="18"/>
        </w:rPr>
        <w:instrText xml:space="preserve"> FORMCHECKBOX </w:instrText>
      </w:r>
      <w:r w:rsidR="008F5549">
        <w:rPr>
          <w:rFonts w:cs="Arial"/>
          <w:sz w:val="18"/>
        </w:rPr>
      </w:r>
      <w:r w:rsidR="008F5549">
        <w:rPr>
          <w:rFonts w:cs="Arial"/>
          <w:sz w:val="18"/>
        </w:rPr>
        <w:fldChar w:fldCharType="separate"/>
      </w:r>
      <w:r w:rsidRPr="00B22C87">
        <w:rPr>
          <w:rFonts w:cs="Arial"/>
          <w:sz w:val="18"/>
        </w:rPr>
        <w:fldChar w:fldCharType="end"/>
      </w:r>
      <w:r w:rsidRPr="00B22C87">
        <w:rPr>
          <w:rFonts w:cs="Arial"/>
        </w:rPr>
        <w:tab/>
        <w:t>Generally oppose</w:t>
      </w:r>
    </w:p>
    <w:p w:rsidR="00B22C87" w:rsidRDefault="00B22C87" w:rsidP="00A359EF"/>
    <w:p w:rsidR="00A359EF" w:rsidRDefault="00B22C87" w:rsidP="00B22C87">
      <w:pPr>
        <w:ind w:firstLine="405"/>
      </w:pPr>
      <w:r>
        <w:t>Comments</w:t>
      </w:r>
      <w:r w:rsidR="00A359EF" w:rsidRPr="00A359EF">
        <w:br/>
      </w:r>
    </w:p>
    <w:p w:rsidR="00B22C87" w:rsidRPr="00A359EF" w:rsidRDefault="00B22C87" w:rsidP="00B22C87">
      <w:pPr>
        <w:ind w:firstLine="405"/>
      </w:pPr>
    </w:p>
    <w:p w:rsidR="00A359EF" w:rsidRPr="00A359EF" w:rsidRDefault="00A359EF" w:rsidP="00A359EF"/>
    <w:p w:rsidR="00B22C87" w:rsidRPr="00B22C87" w:rsidRDefault="00A359EF" w:rsidP="00B22C87">
      <w:pPr>
        <w:pStyle w:val="ListParagraph"/>
        <w:numPr>
          <w:ilvl w:val="0"/>
          <w:numId w:val="10"/>
        </w:numPr>
        <w:rPr>
          <w:rFonts w:cs="Arial"/>
        </w:rPr>
      </w:pPr>
      <w:r w:rsidRPr="00A359EF">
        <w:t>Please share your perspective on the concept of the CAISO providing hurdle free transmission in the export direction reciprocal to the amount of hurdle free transmission provided by the adjoining EDAM BAA across the interface to support EDAM transfers and derive mutual benefit.</w:t>
      </w:r>
      <w:r w:rsidRPr="00A359EF">
        <w:br/>
      </w:r>
      <w:r w:rsidR="00B22C87" w:rsidRPr="00B22C87">
        <w:rPr>
          <w:rFonts w:cs="Arial"/>
          <w:sz w:val="18"/>
        </w:rPr>
        <w:fldChar w:fldCharType="begin">
          <w:ffData>
            <w:name w:val=""/>
            <w:enabled/>
            <w:calcOnExit w:val="0"/>
            <w:checkBox>
              <w:sizeAuto/>
              <w:default w:val="0"/>
            </w:checkBox>
          </w:ffData>
        </w:fldChar>
      </w:r>
      <w:r w:rsidR="00B22C87" w:rsidRPr="00B22C87">
        <w:rPr>
          <w:rFonts w:cs="Arial"/>
          <w:sz w:val="18"/>
        </w:rPr>
        <w:instrText xml:space="preserve"> FORMCHECKBOX </w:instrText>
      </w:r>
      <w:r w:rsidR="008F5549">
        <w:rPr>
          <w:rFonts w:cs="Arial"/>
          <w:sz w:val="18"/>
        </w:rPr>
      </w:r>
      <w:r w:rsidR="008F5549">
        <w:rPr>
          <w:rFonts w:cs="Arial"/>
          <w:sz w:val="18"/>
        </w:rPr>
        <w:fldChar w:fldCharType="separate"/>
      </w:r>
      <w:r w:rsidR="00B22C87" w:rsidRPr="00B22C87">
        <w:rPr>
          <w:rFonts w:cs="Arial"/>
          <w:sz w:val="18"/>
        </w:rPr>
        <w:fldChar w:fldCharType="end"/>
      </w:r>
      <w:r w:rsidR="00B22C87" w:rsidRPr="00B22C87">
        <w:rPr>
          <w:rFonts w:cs="Arial"/>
        </w:rPr>
        <w:tab/>
        <w:t>Generally support</w:t>
      </w:r>
    </w:p>
    <w:p w:rsidR="00B22C87" w:rsidRDefault="00B22C87" w:rsidP="00B22C87">
      <w:pPr>
        <w:ind w:left="405"/>
        <w:rPr>
          <w:rFonts w:cs="Arial"/>
        </w:rPr>
      </w:pPr>
      <w:r w:rsidRPr="002B0FF8">
        <w:rPr>
          <w:rFonts w:cs="Arial"/>
          <w:sz w:val="18"/>
        </w:rPr>
        <w:fldChar w:fldCharType="begin">
          <w:ffData>
            <w:name w:val=""/>
            <w:enabled/>
            <w:calcOnExit w:val="0"/>
            <w:checkBox>
              <w:sizeAuto/>
              <w:default w:val="0"/>
            </w:checkBox>
          </w:ffData>
        </w:fldChar>
      </w:r>
      <w:r w:rsidRPr="002B0FF8">
        <w:rPr>
          <w:rFonts w:cs="Arial"/>
          <w:sz w:val="18"/>
        </w:rPr>
        <w:instrText xml:space="preserve"> FORMCHECKBOX </w:instrText>
      </w:r>
      <w:r w:rsidR="008F5549">
        <w:rPr>
          <w:rFonts w:cs="Arial"/>
          <w:sz w:val="18"/>
        </w:rPr>
      </w:r>
      <w:r w:rsidR="008F5549">
        <w:rPr>
          <w:rFonts w:cs="Arial"/>
          <w:sz w:val="18"/>
        </w:rPr>
        <w:fldChar w:fldCharType="separate"/>
      </w:r>
      <w:r w:rsidRPr="002B0FF8">
        <w:rPr>
          <w:rFonts w:cs="Arial"/>
          <w:sz w:val="18"/>
        </w:rPr>
        <w:fldChar w:fldCharType="end"/>
      </w:r>
      <w:r>
        <w:rPr>
          <w:rFonts w:cs="Arial"/>
        </w:rPr>
        <w:tab/>
        <w:t>Neutral</w:t>
      </w:r>
    </w:p>
    <w:p w:rsidR="00B22C87" w:rsidRDefault="00B22C87" w:rsidP="00B22C87">
      <w:pPr>
        <w:pStyle w:val="ListParagraph"/>
        <w:ind w:left="405"/>
        <w:contextualSpacing w:val="0"/>
      </w:pPr>
      <w:r w:rsidRPr="002B0FF8">
        <w:rPr>
          <w:rFonts w:cs="Arial"/>
          <w:sz w:val="18"/>
        </w:rPr>
        <w:lastRenderedPageBreak/>
        <w:fldChar w:fldCharType="begin">
          <w:ffData>
            <w:name w:val=""/>
            <w:enabled/>
            <w:calcOnExit w:val="0"/>
            <w:checkBox>
              <w:sizeAuto/>
              <w:default w:val="0"/>
            </w:checkBox>
          </w:ffData>
        </w:fldChar>
      </w:r>
      <w:r w:rsidRPr="002B0FF8">
        <w:rPr>
          <w:rFonts w:cs="Arial"/>
          <w:sz w:val="18"/>
        </w:rPr>
        <w:instrText xml:space="preserve"> FORMCHECKBOX </w:instrText>
      </w:r>
      <w:r w:rsidR="008F5549">
        <w:rPr>
          <w:rFonts w:cs="Arial"/>
          <w:sz w:val="18"/>
        </w:rPr>
      </w:r>
      <w:r w:rsidR="008F5549">
        <w:rPr>
          <w:rFonts w:cs="Arial"/>
          <w:sz w:val="18"/>
        </w:rPr>
        <w:fldChar w:fldCharType="separate"/>
      </w:r>
      <w:r w:rsidRPr="002B0FF8">
        <w:rPr>
          <w:rFonts w:cs="Arial"/>
          <w:sz w:val="18"/>
        </w:rPr>
        <w:fldChar w:fldCharType="end"/>
      </w:r>
      <w:r>
        <w:rPr>
          <w:rFonts w:cs="Arial"/>
        </w:rPr>
        <w:tab/>
        <w:t>Generally oppose</w:t>
      </w:r>
      <w:r w:rsidR="00A359EF" w:rsidRPr="00A359EF">
        <w:br/>
      </w:r>
    </w:p>
    <w:p w:rsidR="00A359EF" w:rsidRPr="00A359EF" w:rsidRDefault="00B22C87" w:rsidP="00B22C87">
      <w:pPr>
        <w:pStyle w:val="ListParagraph"/>
        <w:ind w:left="405"/>
        <w:contextualSpacing w:val="0"/>
      </w:pPr>
      <w:r>
        <w:t>Comments:</w:t>
      </w:r>
      <w:r w:rsidR="00A359EF" w:rsidRPr="00A359EF">
        <w:br/>
      </w:r>
    </w:p>
    <w:p w:rsidR="00A359EF" w:rsidRPr="00A359EF" w:rsidRDefault="00A359EF" w:rsidP="00A359EF">
      <w:pPr>
        <w:pStyle w:val="ListParagraph"/>
        <w:numPr>
          <w:ilvl w:val="0"/>
          <w:numId w:val="10"/>
        </w:numPr>
        <w:contextualSpacing w:val="0"/>
      </w:pPr>
      <w:r w:rsidRPr="00A359EF">
        <w:t xml:space="preserve">Please share your perspective on the overall transmission compensation framework under the transmission buckets and the associated transfer revenue and congestion rent allocation method discussed: </w:t>
      </w:r>
    </w:p>
    <w:p w:rsidR="00B22C87" w:rsidRPr="00B22C87" w:rsidRDefault="00A359EF" w:rsidP="00B22C87">
      <w:pPr>
        <w:pStyle w:val="ListParagraph"/>
        <w:numPr>
          <w:ilvl w:val="1"/>
          <w:numId w:val="10"/>
        </w:numPr>
        <w:rPr>
          <w:rFonts w:cs="Arial"/>
        </w:rPr>
      </w:pPr>
      <w:r w:rsidRPr="00A359EF">
        <w:t>Congestion rents is associated with internal transmission within the EDAM Entity that is a component of the Locational Marginal Price.  Transfer revenue, includes the congestion rent, and is the LMP difference between the import and export transfer.  Transfer revenue may also include the hurdle rate depending upon the product.</w:t>
      </w:r>
      <w:r w:rsidRPr="00A359EF">
        <w:br/>
      </w:r>
      <w:r w:rsidR="00B22C87" w:rsidRPr="00B22C87">
        <w:rPr>
          <w:rFonts w:cs="Arial"/>
          <w:sz w:val="18"/>
        </w:rPr>
        <w:fldChar w:fldCharType="begin">
          <w:ffData>
            <w:name w:val=""/>
            <w:enabled/>
            <w:calcOnExit w:val="0"/>
            <w:checkBox>
              <w:sizeAuto/>
              <w:default w:val="0"/>
            </w:checkBox>
          </w:ffData>
        </w:fldChar>
      </w:r>
      <w:r w:rsidR="00B22C87" w:rsidRPr="00B22C87">
        <w:rPr>
          <w:rFonts w:cs="Arial"/>
          <w:sz w:val="18"/>
        </w:rPr>
        <w:instrText xml:space="preserve"> FORMCHECKBOX </w:instrText>
      </w:r>
      <w:r w:rsidR="008F5549">
        <w:rPr>
          <w:rFonts w:cs="Arial"/>
          <w:sz w:val="18"/>
        </w:rPr>
      </w:r>
      <w:r w:rsidR="008F5549">
        <w:rPr>
          <w:rFonts w:cs="Arial"/>
          <w:sz w:val="18"/>
        </w:rPr>
        <w:fldChar w:fldCharType="separate"/>
      </w:r>
      <w:r w:rsidR="00B22C87" w:rsidRPr="00B22C87">
        <w:rPr>
          <w:rFonts w:cs="Arial"/>
          <w:sz w:val="18"/>
        </w:rPr>
        <w:fldChar w:fldCharType="end"/>
      </w:r>
      <w:r w:rsidR="00B22C87" w:rsidRPr="00B22C87">
        <w:rPr>
          <w:rFonts w:cs="Arial"/>
        </w:rPr>
        <w:tab/>
        <w:t>Generally support</w:t>
      </w:r>
    </w:p>
    <w:p w:rsidR="00B22C87" w:rsidRDefault="00B22C87" w:rsidP="00B22C87">
      <w:pPr>
        <w:ind w:left="1125"/>
        <w:rPr>
          <w:rFonts w:cs="Arial"/>
        </w:rPr>
      </w:pPr>
      <w:r w:rsidRPr="002B0FF8">
        <w:rPr>
          <w:rFonts w:cs="Arial"/>
          <w:sz w:val="18"/>
        </w:rPr>
        <w:fldChar w:fldCharType="begin">
          <w:ffData>
            <w:name w:val=""/>
            <w:enabled/>
            <w:calcOnExit w:val="0"/>
            <w:checkBox>
              <w:sizeAuto/>
              <w:default w:val="0"/>
            </w:checkBox>
          </w:ffData>
        </w:fldChar>
      </w:r>
      <w:r w:rsidRPr="002B0FF8">
        <w:rPr>
          <w:rFonts w:cs="Arial"/>
          <w:sz w:val="18"/>
        </w:rPr>
        <w:instrText xml:space="preserve"> FORMCHECKBOX </w:instrText>
      </w:r>
      <w:r w:rsidR="008F5549">
        <w:rPr>
          <w:rFonts w:cs="Arial"/>
          <w:sz w:val="18"/>
        </w:rPr>
      </w:r>
      <w:r w:rsidR="008F5549">
        <w:rPr>
          <w:rFonts w:cs="Arial"/>
          <w:sz w:val="18"/>
        </w:rPr>
        <w:fldChar w:fldCharType="separate"/>
      </w:r>
      <w:r w:rsidRPr="002B0FF8">
        <w:rPr>
          <w:rFonts w:cs="Arial"/>
          <w:sz w:val="18"/>
        </w:rPr>
        <w:fldChar w:fldCharType="end"/>
      </w:r>
      <w:r>
        <w:rPr>
          <w:rFonts w:cs="Arial"/>
        </w:rPr>
        <w:tab/>
        <w:t>Neutral</w:t>
      </w:r>
    </w:p>
    <w:p w:rsidR="00A359EF" w:rsidRDefault="00B22C87" w:rsidP="00B22C87">
      <w:pPr>
        <w:pStyle w:val="ListParagraph"/>
        <w:ind w:left="1125"/>
        <w:contextualSpacing w:val="0"/>
      </w:pPr>
      <w:r w:rsidRPr="002B0FF8">
        <w:rPr>
          <w:rFonts w:cs="Arial"/>
          <w:sz w:val="18"/>
        </w:rPr>
        <w:fldChar w:fldCharType="begin">
          <w:ffData>
            <w:name w:val=""/>
            <w:enabled/>
            <w:calcOnExit w:val="0"/>
            <w:checkBox>
              <w:sizeAuto/>
              <w:default w:val="0"/>
            </w:checkBox>
          </w:ffData>
        </w:fldChar>
      </w:r>
      <w:r w:rsidRPr="002B0FF8">
        <w:rPr>
          <w:rFonts w:cs="Arial"/>
          <w:sz w:val="18"/>
        </w:rPr>
        <w:instrText xml:space="preserve"> FORMCHECKBOX </w:instrText>
      </w:r>
      <w:r w:rsidR="008F5549">
        <w:rPr>
          <w:rFonts w:cs="Arial"/>
          <w:sz w:val="18"/>
        </w:rPr>
      </w:r>
      <w:r w:rsidR="008F5549">
        <w:rPr>
          <w:rFonts w:cs="Arial"/>
          <w:sz w:val="18"/>
        </w:rPr>
        <w:fldChar w:fldCharType="separate"/>
      </w:r>
      <w:r w:rsidRPr="002B0FF8">
        <w:rPr>
          <w:rFonts w:cs="Arial"/>
          <w:sz w:val="18"/>
        </w:rPr>
        <w:fldChar w:fldCharType="end"/>
      </w:r>
      <w:r>
        <w:rPr>
          <w:rFonts w:cs="Arial"/>
        </w:rPr>
        <w:tab/>
        <w:t>Generally oppose</w:t>
      </w:r>
      <w:r w:rsidR="00A359EF" w:rsidRPr="00A359EF">
        <w:br/>
      </w:r>
    </w:p>
    <w:p w:rsidR="00B22C87" w:rsidRDefault="00B22C87" w:rsidP="00B22C87">
      <w:pPr>
        <w:pStyle w:val="ListParagraph"/>
        <w:ind w:left="1125"/>
        <w:contextualSpacing w:val="0"/>
      </w:pPr>
      <w:r>
        <w:t>Comments:</w:t>
      </w:r>
    </w:p>
    <w:p w:rsidR="00B22C87" w:rsidRDefault="00B22C87" w:rsidP="00B22C87">
      <w:pPr>
        <w:pStyle w:val="ListParagraph"/>
        <w:ind w:left="1125"/>
        <w:contextualSpacing w:val="0"/>
      </w:pPr>
    </w:p>
    <w:p w:rsidR="00B22C87" w:rsidRPr="00A359EF" w:rsidRDefault="00B22C87" w:rsidP="00B22C87">
      <w:pPr>
        <w:pStyle w:val="ListParagraph"/>
        <w:ind w:left="1125"/>
        <w:contextualSpacing w:val="0"/>
      </w:pPr>
    </w:p>
    <w:p w:rsidR="00B22C87" w:rsidRPr="00B22C87" w:rsidRDefault="00A359EF" w:rsidP="00B22C87">
      <w:pPr>
        <w:pStyle w:val="ListParagraph"/>
        <w:numPr>
          <w:ilvl w:val="1"/>
          <w:numId w:val="10"/>
        </w:numPr>
        <w:rPr>
          <w:rFonts w:cs="Arial"/>
        </w:rPr>
      </w:pPr>
      <w:r w:rsidRPr="00A359EF">
        <w:t>Transfer revenue associated with EDAM transfers between EDAM BAAs are generally divided 50/50 between these BAAs.</w:t>
      </w:r>
      <w:r w:rsidRPr="00A359EF">
        <w:br/>
      </w:r>
      <w:r w:rsidR="00B22C87" w:rsidRPr="00B22C87">
        <w:rPr>
          <w:rFonts w:cs="Arial"/>
          <w:sz w:val="18"/>
        </w:rPr>
        <w:fldChar w:fldCharType="begin">
          <w:ffData>
            <w:name w:val=""/>
            <w:enabled/>
            <w:calcOnExit w:val="0"/>
            <w:checkBox>
              <w:sizeAuto/>
              <w:default w:val="0"/>
            </w:checkBox>
          </w:ffData>
        </w:fldChar>
      </w:r>
      <w:r w:rsidR="00B22C87" w:rsidRPr="00B22C87">
        <w:rPr>
          <w:rFonts w:cs="Arial"/>
          <w:sz w:val="18"/>
        </w:rPr>
        <w:instrText xml:space="preserve"> FORMCHECKBOX </w:instrText>
      </w:r>
      <w:r w:rsidR="008F5549">
        <w:rPr>
          <w:rFonts w:cs="Arial"/>
          <w:sz w:val="18"/>
        </w:rPr>
      </w:r>
      <w:r w:rsidR="008F5549">
        <w:rPr>
          <w:rFonts w:cs="Arial"/>
          <w:sz w:val="18"/>
        </w:rPr>
        <w:fldChar w:fldCharType="separate"/>
      </w:r>
      <w:r w:rsidR="00B22C87" w:rsidRPr="00B22C87">
        <w:rPr>
          <w:rFonts w:cs="Arial"/>
          <w:sz w:val="18"/>
        </w:rPr>
        <w:fldChar w:fldCharType="end"/>
      </w:r>
      <w:r w:rsidR="00B22C87" w:rsidRPr="00B22C87">
        <w:rPr>
          <w:rFonts w:cs="Arial"/>
        </w:rPr>
        <w:tab/>
        <w:t>Generally support</w:t>
      </w:r>
    </w:p>
    <w:p w:rsidR="00B22C87" w:rsidRDefault="00B22C87" w:rsidP="00B22C87">
      <w:pPr>
        <w:ind w:left="1125"/>
        <w:rPr>
          <w:rFonts w:cs="Arial"/>
        </w:rPr>
      </w:pPr>
      <w:r w:rsidRPr="002B0FF8">
        <w:rPr>
          <w:rFonts w:cs="Arial"/>
          <w:sz w:val="18"/>
        </w:rPr>
        <w:fldChar w:fldCharType="begin">
          <w:ffData>
            <w:name w:val=""/>
            <w:enabled/>
            <w:calcOnExit w:val="0"/>
            <w:checkBox>
              <w:sizeAuto/>
              <w:default w:val="0"/>
            </w:checkBox>
          </w:ffData>
        </w:fldChar>
      </w:r>
      <w:r w:rsidRPr="002B0FF8">
        <w:rPr>
          <w:rFonts w:cs="Arial"/>
          <w:sz w:val="18"/>
        </w:rPr>
        <w:instrText xml:space="preserve"> FORMCHECKBOX </w:instrText>
      </w:r>
      <w:r w:rsidR="008F5549">
        <w:rPr>
          <w:rFonts w:cs="Arial"/>
          <w:sz w:val="18"/>
        </w:rPr>
      </w:r>
      <w:r w:rsidR="008F5549">
        <w:rPr>
          <w:rFonts w:cs="Arial"/>
          <w:sz w:val="18"/>
        </w:rPr>
        <w:fldChar w:fldCharType="separate"/>
      </w:r>
      <w:r w:rsidRPr="002B0FF8">
        <w:rPr>
          <w:rFonts w:cs="Arial"/>
          <w:sz w:val="18"/>
        </w:rPr>
        <w:fldChar w:fldCharType="end"/>
      </w:r>
      <w:r>
        <w:rPr>
          <w:rFonts w:cs="Arial"/>
        </w:rPr>
        <w:tab/>
        <w:t>Neutral</w:t>
      </w:r>
    </w:p>
    <w:p w:rsidR="00B22C87" w:rsidRDefault="00B22C87" w:rsidP="00B22C87">
      <w:pPr>
        <w:pStyle w:val="ListParagraph"/>
        <w:ind w:left="1125"/>
        <w:contextualSpacing w:val="0"/>
        <w:rPr>
          <w:rFonts w:cs="Arial"/>
        </w:rPr>
      </w:pPr>
      <w:r w:rsidRPr="002B0FF8">
        <w:rPr>
          <w:rFonts w:cs="Arial"/>
          <w:sz w:val="18"/>
        </w:rPr>
        <w:fldChar w:fldCharType="begin">
          <w:ffData>
            <w:name w:val=""/>
            <w:enabled/>
            <w:calcOnExit w:val="0"/>
            <w:checkBox>
              <w:sizeAuto/>
              <w:default w:val="0"/>
            </w:checkBox>
          </w:ffData>
        </w:fldChar>
      </w:r>
      <w:r w:rsidRPr="002B0FF8">
        <w:rPr>
          <w:rFonts w:cs="Arial"/>
          <w:sz w:val="18"/>
        </w:rPr>
        <w:instrText xml:space="preserve"> FORMCHECKBOX </w:instrText>
      </w:r>
      <w:r w:rsidR="008F5549">
        <w:rPr>
          <w:rFonts w:cs="Arial"/>
          <w:sz w:val="18"/>
        </w:rPr>
      </w:r>
      <w:r w:rsidR="008F5549">
        <w:rPr>
          <w:rFonts w:cs="Arial"/>
          <w:sz w:val="18"/>
        </w:rPr>
        <w:fldChar w:fldCharType="separate"/>
      </w:r>
      <w:r w:rsidRPr="002B0FF8">
        <w:rPr>
          <w:rFonts w:cs="Arial"/>
          <w:sz w:val="18"/>
        </w:rPr>
        <w:fldChar w:fldCharType="end"/>
      </w:r>
      <w:r>
        <w:rPr>
          <w:rFonts w:cs="Arial"/>
        </w:rPr>
        <w:tab/>
        <w:t>Generally oppose</w:t>
      </w:r>
    </w:p>
    <w:p w:rsidR="00B22C87" w:rsidRDefault="00B22C87" w:rsidP="00B22C87">
      <w:pPr>
        <w:pStyle w:val="ListParagraph"/>
        <w:ind w:left="1125"/>
        <w:contextualSpacing w:val="0"/>
        <w:rPr>
          <w:rFonts w:cs="Arial"/>
        </w:rPr>
      </w:pPr>
    </w:p>
    <w:p w:rsidR="00B22C87" w:rsidRDefault="00B22C87" w:rsidP="00B22C87">
      <w:pPr>
        <w:pStyle w:val="ListParagraph"/>
        <w:ind w:left="1125"/>
        <w:contextualSpacing w:val="0"/>
      </w:pPr>
      <w:r>
        <w:rPr>
          <w:rFonts w:cs="Arial"/>
        </w:rPr>
        <w:t>Comments:</w:t>
      </w:r>
    </w:p>
    <w:p w:rsidR="00B22C87" w:rsidRDefault="00B22C87" w:rsidP="00B22C87">
      <w:r>
        <w:lastRenderedPageBreak/>
        <w:tab/>
      </w:r>
    </w:p>
    <w:p w:rsidR="00B22C87" w:rsidRDefault="00B22C87" w:rsidP="00B22C87"/>
    <w:p w:rsidR="00B22C87" w:rsidRDefault="00B22C87" w:rsidP="00B22C87"/>
    <w:p w:rsidR="00B22C87" w:rsidRDefault="00B22C87" w:rsidP="00B22C87"/>
    <w:p w:rsidR="00B22C87" w:rsidRDefault="00B22C87" w:rsidP="00B22C87"/>
    <w:p w:rsidR="00B22C87" w:rsidRPr="00B22C87" w:rsidRDefault="00A359EF" w:rsidP="00B22C87">
      <w:pPr>
        <w:pStyle w:val="ListParagraph"/>
        <w:numPr>
          <w:ilvl w:val="1"/>
          <w:numId w:val="10"/>
        </w:numPr>
      </w:pPr>
      <w:r w:rsidRPr="00A359EF">
        <w:t>Transfer revenue associated with EDAM Transfers across an Intertie Constraint (ITC) at the boundary with the CAISO are allocated 100% to the CAISO or adjoining EDAM BAA depending upon the location of the congestion (if on the CAISO side or the adjoining EDAM BAA side).</w:t>
      </w:r>
      <w:r w:rsidR="00B22C87">
        <w:br/>
      </w:r>
      <w:r w:rsidR="00B22C87" w:rsidRPr="00B22C87">
        <w:rPr>
          <w:rFonts w:cs="Arial"/>
          <w:sz w:val="18"/>
        </w:rPr>
        <w:fldChar w:fldCharType="begin">
          <w:ffData>
            <w:name w:val=""/>
            <w:enabled/>
            <w:calcOnExit w:val="0"/>
            <w:checkBox>
              <w:sizeAuto/>
              <w:default w:val="0"/>
            </w:checkBox>
          </w:ffData>
        </w:fldChar>
      </w:r>
      <w:r w:rsidR="00B22C87" w:rsidRPr="00B22C87">
        <w:rPr>
          <w:rFonts w:cs="Arial"/>
          <w:sz w:val="18"/>
        </w:rPr>
        <w:instrText xml:space="preserve"> FORMCHECKBOX </w:instrText>
      </w:r>
      <w:r w:rsidR="008F5549">
        <w:rPr>
          <w:rFonts w:cs="Arial"/>
          <w:sz w:val="18"/>
        </w:rPr>
      </w:r>
      <w:r w:rsidR="008F5549">
        <w:rPr>
          <w:rFonts w:cs="Arial"/>
          <w:sz w:val="18"/>
        </w:rPr>
        <w:fldChar w:fldCharType="separate"/>
      </w:r>
      <w:r w:rsidR="00B22C87" w:rsidRPr="00B22C87">
        <w:rPr>
          <w:rFonts w:cs="Arial"/>
          <w:sz w:val="18"/>
        </w:rPr>
        <w:fldChar w:fldCharType="end"/>
      </w:r>
      <w:r w:rsidR="00B22C87" w:rsidRPr="00B22C87">
        <w:rPr>
          <w:rFonts w:cs="Arial"/>
        </w:rPr>
        <w:tab/>
        <w:t>Generally support</w:t>
      </w:r>
    </w:p>
    <w:p w:rsidR="00B22C87" w:rsidRDefault="00B22C87" w:rsidP="00B22C87">
      <w:pPr>
        <w:ind w:left="1125"/>
        <w:rPr>
          <w:rFonts w:cs="Arial"/>
        </w:rPr>
      </w:pPr>
      <w:r w:rsidRPr="002B0FF8">
        <w:rPr>
          <w:rFonts w:cs="Arial"/>
          <w:sz w:val="18"/>
        </w:rPr>
        <w:fldChar w:fldCharType="begin">
          <w:ffData>
            <w:name w:val=""/>
            <w:enabled/>
            <w:calcOnExit w:val="0"/>
            <w:checkBox>
              <w:sizeAuto/>
              <w:default w:val="0"/>
            </w:checkBox>
          </w:ffData>
        </w:fldChar>
      </w:r>
      <w:r w:rsidRPr="002B0FF8">
        <w:rPr>
          <w:rFonts w:cs="Arial"/>
          <w:sz w:val="18"/>
        </w:rPr>
        <w:instrText xml:space="preserve"> FORMCHECKBOX </w:instrText>
      </w:r>
      <w:r w:rsidR="008F5549">
        <w:rPr>
          <w:rFonts w:cs="Arial"/>
          <w:sz w:val="18"/>
        </w:rPr>
      </w:r>
      <w:r w:rsidR="008F5549">
        <w:rPr>
          <w:rFonts w:cs="Arial"/>
          <w:sz w:val="18"/>
        </w:rPr>
        <w:fldChar w:fldCharType="separate"/>
      </w:r>
      <w:r w:rsidRPr="002B0FF8">
        <w:rPr>
          <w:rFonts w:cs="Arial"/>
          <w:sz w:val="18"/>
        </w:rPr>
        <w:fldChar w:fldCharType="end"/>
      </w:r>
      <w:r>
        <w:rPr>
          <w:rFonts w:cs="Arial"/>
        </w:rPr>
        <w:tab/>
        <w:t>Neutral</w:t>
      </w:r>
    </w:p>
    <w:p w:rsidR="00A359EF" w:rsidRDefault="00B22C87" w:rsidP="00B22C87">
      <w:pPr>
        <w:ind w:left="1125"/>
      </w:pPr>
      <w:r w:rsidRPr="00B22C87">
        <w:rPr>
          <w:rFonts w:cs="Arial"/>
          <w:sz w:val="18"/>
        </w:rPr>
        <w:fldChar w:fldCharType="begin">
          <w:ffData>
            <w:name w:val=""/>
            <w:enabled/>
            <w:calcOnExit w:val="0"/>
            <w:checkBox>
              <w:sizeAuto/>
              <w:default w:val="0"/>
            </w:checkBox>
          </w:ffData>
        </w:fldChar>
      </w:r>
      <w:r w:rsidRPr="00B22C87">
        <w:rPr>
          <w:rFonts w:cs="Arial"/>
          <w:sz w:val="18"/>
        </w:rPr>
        <w:instrText xml:space="preserve"> FORMCHECKBOX </w:instrText>
      </w:r>
      <w:r w:rsidR="008F5549">
        <w:rPr>
          <w:rFonts w:cs="Arial"/>
          <w:sz w:val="18"/>
        </w:rPr>
      </w:r>
      <w:r w:rsidR="008F5549">
        <w:rPr>
          <w:rFonts w:cs="Arial"/>
          <w:sz w:val="18"/>
        </w:rPr>
        <w:fldChar w:fldCharType="separate"/>
      </w:r>
      <w:r w:rsidRPr="00B22C87">
        <w:rPr>
          <w:rFonts w:cs="Arial"/>
          <w:sz w:val="18"/>
        </w:rPr>
        <w:fldChar w:fldCharType="end"/>
      </w:r>
      <w:r w:rsidRPr="00B22C87">
        <w:rPr>
          <w:rFonts w:cs="Arial"/>
        </w:rPr>
        <w:tab/>
        <w:t>Generally oppose</w:t>
      </w:r>
      <w:r w:rsidR="00A359EF" w:rsidRPr="00A359EF">
        <w:br/>
      </w:r>
      <w:r w:rsidR="00A359EF" w:rsidRPr="00A359EF">
        <w:br/>
      </w:r>
      <w:r>
        <w:t>Comments:</w:t>
      </w:r>
    </w:p>
    <w:p w:rsidR="00B22C87" w:rsidRDefault="00B22C87" w:rsidP="00B22C87">
      <w:pPr>
        <w:ind w:left="1125"/>
      </w:pPr>
    </w:p>
    <w:p w:rsidR="00B22C87" w:rsidRPr="00A359EF" w:rsidRDefault="00B22C87" w:rsidP="00B22C87">
      <w:pPr>
        <w:ind w:left="1125"/>
      </w:pPr>
    </w:p>
    <w:p w:rsidR="00B22C87" w:rsidRPr="00B22C87" w:rsidRDefault="00A359EF" w:rsidP="00B22C87">
      <w:pPr>
        <w:pStyle w:val="ListParagraph"/>
        <w:numPr>
          <w:ilvl w:val="0"/>
          <w:numId w:val="10"/>
        </w:numPr>
        <w:contextualSpacing w:val="0"/>
        <w:rPr>
          <w:rFonts w:ascii="Calibri" w:hAnsi="Calibri" w:cs="Calibri"/>
        </w:rPr>
      </w:pPr>
      <w:r w:rsidRPr="00A359EF">
        <w:t>Please share your perspective on intertie bidding:</w:t>
      </w:r>
    </w:p>
    <w:p w:rsidR="00B22C87" w:rsidRPr="00B22C87" w:rsidRDefault="00A359EF" w:rsidP="00B22C87">
      <w:pPr>
        <w:pStyle w:val="ListParagraph"/>
        <w:numPr>
          <w:ilvl w:val="1"/>
          <w:numId w:val="10"/>
        </w:numPr>
        <w:contextualSpacing w:val="0"/>
        <w:rPr>
          <w:rFonts w:ascii="Calibri" w:hAnsi="Calibri" w:cs="Calibri"/>
        </w:rPr>
      </w:pPr>
      <w:r w:rsidRPr="00A359EF">
        <w:t>Self-schedules should continue to be permitted at the interfaces with the EDAM footprint</w:t>
      </w:r>
      <w:r w:rsidRPr="00A359EF">
        <w:br/>
      </w:r>
      <w:r w:rsidRPr="00A359EF">
        <w:br/>
      </w:r>
      <w:r w:rsidR="00B22C87" w:rsidRPr="00B22C87">
        <w:rPr>
          <w:rFonts w:cs="Arial"/>
          <w:sz w:val="18"/>
        </w:rPr>
        <w:fldChar w:fldCharType="begin">
          <w:ffData>
            <w:name w:val=""/>
            <w:enabled/>
            <w:calcOnExit w:val="0"/>
            <w:checkBox>
              <w:sizeAuto/>
              <w:default w:val="0"/>
            </w:checkBox>
          </w:ffData>
        </w:fldChar>
      </w:r>
      <w:r w:rsidR="00B22C87" w:rsidRPr="00B22C87">
        <w:rPr>
          <w:rFonts w:cs="Arial"/>
          <w:sz w:val="18"/>
        </w:rPr>
        <w:instrText xml:space="preserve"> FORMCHECKBOX </w:instrText>
      </w:r>
      <w:r w:rsidR="008F5549">
        <w:rPr>
          <w:rFonts w:cs="Arial"/>
          <w:sz w:val="18"/>
        </w:rPr>
      </w:r>
      <w:r w:rsidR="008F5549">
        <w:rPr>
          <w:rFonts w:cs="Arial"/>
          <w:sz w:val="18"/>
        </w:rPr>
        <w:fldChar w:fldCharType="separate"/>
      </w:r>
      <w:r w:rsidR="00B22C87" w:rsidRPr="00B22C87">
        <w:rPr>
          <w:rFonts w:cs="Arial"/>
          <w:sz w:val="18"/>
        </w:rPr>
        <w:fldChar w:fldCharType="end"/>
      </w:r>
      <w:r w:rsidR="00B22C87" w:rsidRPr="00B22C87">
        <w:rPr>
          <w:rFonts w:cs="Arial"/>
        </w:rPr>
        <w:tab/>
        <w:t>Generally support</w:t>
      </w:r>
    </w:p>
    <w:p w:rsidR="00B22C87" w:rsidRDefault="00B22C87" w:rsidP="00B22C87">
      <w:pPr>
        <w:ind w:left="1125"/>
        <w:rPr>
          <w:rFonts w:cs="Arial"/>
        </w:rPr>
      </w:pPr>
      <w:r w:rsidRPr="002B0FF8">
        <w:rPr>
          <w:rFonts w:cs="Arial"/>
          <w:sz w:val="18"/>
        </w:rPr>
        <w:fldChar w:fldCharType="begin">
          <w:ffData>
            <w:name w:val=""/>
            <w:enabled/>
            <w:calcOnExit w:val="0"/>
            <w:checkBox>
              <w:sizeAuto/>
              <w:default w:val="0"/>
            </w:checkBox>
          </w:ffData>
        </w:fldChar>
      </w:r>
      <w:r w:rsidRPr="002B0FF8">
        <w:rPr>
          <w:rFonts w:cs="Arial"/>
          <w:sz w:val="18"/>
        </w:rPr>
        <w:instrText xml:space="preserve"> FORMCHECKBOX </w:instrText>
      </w:r>
      <w:r w:rsidR="008F5549">
        <w:rPr>
          <w:rFonts w:cs="Arial"/>
          <w:sz w:val="18"/>
        </w:rPr>
      </w:r>
      <w:r w:rsidR="008F5549">
        <w:rPr>
          <w:rFonts w:cs="Arial"/>
          <w:sz w:val="18"/>
        </w:rPr>
        <w:fldChar w:fldCharType="separate"/>
      </w:r>
      <w:r w:rsidRPr="002B0FF8">
        <w:rPr>
          <w:rFonts w:cs="Arial"/>
          <w:sz w:val="18"/>
        </w:rPr>
        <w:fldChar w:fldCharType="end"/>
      </w:r>
      <w:r>
        <w:rPr>
          <w:rFonts w:cs="Arial"/>
        </w:rPr>
        <w:tab/>
        <w:t>Neutral</w:t>
      </w:r>
    </w:p>
    <w:p w:rsidR="00B22C87" w:rsidRDefault="00B22C87" w:rsidP="00B22C87">
      <w:pPr>
        <w:ind w:left="1125"/>
        <w:rPr>
          <w:rFonts w:cs="Arial"/>
        </w:rPr>
      </w:pPr>
      <w:r w:rsidRPr="00B22C87">
        <w:rPr>
          <w:rFonts w:cs="Arial"/>
          <w:sz w:val="18"/>
        </w:rPr>
        <w:fldChar w:fldCharType="begin">
          <w:ffData>
            <w:name w:val=""/>
            <w:enabled/>
            <w:calcOnExit w:val="0"/>
            <w:checkBox>
              <w:sizeAuto/>
              <w:default w:val="0"/>
            </w:checkBox>
          </w:ffData>
        </w:fldChar>
      </w:r>
      <w:r w:rsidRPr="00B22C87">
        <w:rPr>
          <w:rFonts w:cs="Arial"/>
          <w:sz w:val="18"/>
        </w:rPr>
        <w:instrText xml:space="preserve"> FORMCHECKBOX </w:instrText>
      </w:r>
      <w:r w:rsidR="008F5549">
        <w:rPr>
          <w:rFonts w:cs="Arial"/>
          <w:sz w:val="18"/>
        </w:rPr>
      </w:r>
      <w:r w:rsidR="008F5549">
        <w:rPr>
          <w:rFonts w:cs="Arial"/>
          <w:sz w:val="18"/>
        </w:rPr>
        <w:fldChar w:fldCharType="separate"/>
      </w:r>
      <w:r w:rsidRPr="00B22C87">
        <w:rPr>
          <w:rFonts w:cs="Arial"/>
          <w:sz w:val="18"/>
        </w:rPr>
        <w:fldChar w:fldCharType="end"/>
      </w:r>
      <w:r w:rsidRPr="00B22C87">
        <w:rPr>
          <w:rFonts w:cs="Arial"/>
        </w:rPr>
        <w:tab/>
        <w:t>Generally oppose</w:t>
      </w:r>
    </w:p>
    <w:p w:rsidR="00B22C87" w:rsidRDefault="00B22C87" w:rsidP="00B22C87">
      <w:pPr>
        <w:ind w:left="1125"/>
        <w:rPr>
          <w:rFonts w:cs="Arial"/>
        </w:rPr>
      </w:pPr>
    </w:p>
    <w:p w:rsidR="00A359EF" w:rsidRPr="00B22C87" w:rsidRDefault="00B22C87" w:rsidP="00B22C87">
      <w:pPr>
        <w:ind w:left="1125"/>
        <w:rPr>
          <w:rFonts w:ascii="Calibri" w:hAnsi="Calibri" w:cs="Calibri"/>
        </w:rPr>
      </w:pPr>
      <w:r>
        <w:rPr>
          <w:rFonts w:cs="Arial"/>
        </w:rPr>
        <w:lastRenderedPageBreak/>
        <w:t>Comments:</w:t>
      </w:r>
      <w:r w:rsidR="00A359EF" w:rsidRPr="00A359EF">
        <w:br/>
      </w:r>
    </w:p>
    <w:p w:rsidR="00A359EF" w:rsidRPr="00A359EF" w:rsidRDefault="00A359EF" w:rsidP="00A359EF">
      <w:pPr>
        <w:pStyle w:val="ListParagraph"/>
        <w:numPr>
          <w:ilvl w:val="1"/>
          <w:numId w:val="10"/>
        </w:numPr>
        <w:contextualSpacing w:val="0"/>
      </w:pPr>
      <w:r w:rsidRPr="00A359EF">
        <w:t>Economic bidding is not permitted at interties on the boundary of the EDAM footprint, except at CAISO interties with non-EDAM BAAs.</w:t>
      </w:r>
    </w:p>
    <w:p w:rsidR="00B22C87" w:rsidRPr="00B22C87" w:rsidRDefault="00B22C87" w:rsidP="00B22C87">
      <w:pPr>
        <w:ind w:left="1125"/>
        <w:rPr>
          <w:rFonts w:cs="Arial"/>
        </w:rPr>
      </w:pPr>
      <w:r w:rsidRPr="00B22C87">
        <w:rPr>
          <w:rFonts w:cs="Arial"/>
          <w:sz w:val="18"/>
        </w:rPr>
        <w:fldChar w:fldCharType="begin">
          <w:ffData>
            <w:name w:val=""/>
            <w:enabled/>
            <w:calcOnExit w:val="0"/>
            <w:checkBox>
              <w:sizeAuto/>
              <w:default w:val="0"/>
            </w:checkBox>
          </w:ffData>
        </w:fldChar>
      </w:r>
      <w:r w:rsidRPr="00B22C87">
        <w:rPr>
          <w:rFonts w:cs="Arial"/>
          <w:sz w:val="18"/>
        </w:rPr>
        <w:instrText xml:space="preserve"> FORMCHECKBOX </w:instrText>
      </w:r>
      <w:r w:rsidR="008F5549">
        <w:rPr>
          <w:rFonts w:cs="Arial"/>
          <w:sz w:val="18"/>
        </w:rPr>
      </w:r>
      <w:r w:rsidR="008F5549">
        <w:rPr>
          <w:rFonts w:cs="Arial"/>
          <w:sz w:val="18"/>
        </w:rPr>
        <w:fldChar w:fldCharType="separate"/>
      </w:r>
      <w:r w:rsidRPr="00B22C87">
        <w:rPr>
          <w:rFonts w:cs="Arial"/>
          <w:sz w:val="18"/>
        </w:rPr>
        <w:fldChar w:fldCharType="end"/>
      </w:r>
      <w:r w:rsidRPr="00B22C87">
        <w:rPr>
          <w:rFonts w:cs="Arial"/>
        </w:rPr>
        <w:tab/>
        <w:t>Generally support</w:t>
      </w:r>
    </w:p>
    <w:p w:rsidR="00B22C87" w:rsidRPr="00B22C87" w:rsidRDefault="00B22C87" w:rsidP="00B22C87">
      <w:pPr>
        <w:ind w:left="1125"/>
        <w:rPr>
          <w:rFonts w:cs="Arial"/>
        </w:rPr>
      </w:pPr>
      <w:r w:rsidRPr="00B22C87">
        <w:rPr>
          <w:rFonts w:cs="Arial"/>
          <w:sz w:val="18"/>
        </w:rPr>
        <w:fldChar w:fldCharType="begin">
          <w:ffData>
            <w:name w:val=""/>
            <w:enabled/>
            <w:calcOnExit w:val="0"/>
            <w:checkBox>
              <w:sizeAuto/>
              <w:default w:val="0"/>
            </w:checkBox>
          </w:ffData>
        </w:fldChar>
      </w:r>
      <w:r w:rsidRPr="00B22C87">
        <w:rPr>
          <w:rFonts w:cs="Arial"/>
          <w:sz w:val="18"/>
        </w:rPr>
        <w:instrText xml:space="preserve"> FORMCHECKBOX </w:instrText>
      </w:r>
      <w:r w:rsidR="008F5549">
        <w:rPr>
          <w:rFonts w:cs="Arial"/>
          <w:sz w:val="18"/>
        </w:rPr>
      </w:r>
      <w:r w:rsidR="008F5549">
        <w:rPr>
          <w:rFonts w:cs="Arial"/>
          <w:sz w:val="18"/>
        </w:rPr>
        <w:fldChar w:fldCharType="separate"/>
      </w:r>
      <w:r w:rsidRPr="00B22C87">
        <w:rPr>
          <w:rFonts w:cs="Arial"/>
          <w:sz w:val="18"/>
        </w:rPr>
        <w:fldChar w:fldCharType="end"/>
      </w:r>
      <w:r w:rsidRPr="00B22C87">
        <w:rPr>
          <w:rFonts w:cs="Arial"/>
        </w:rPr>
        <w:tab/>
        <w:t>Neutral</w:t>
      </w:r>
    </w:p>
    <w:p w:rsidR="00A359EF" w:rsidRDefault="00B22C87" w:rsidP="00B22C87">
      <w:pPr>
        <w:ind w:left="1125"/>
        <w:rPr>
          <w:rFonts w:cs="Arial"/>
        </w:rPr>
      </w:pPr>
      <w:r w:rsidRPr="00B22C87">
        <w:rPr>
          <w:rFonts w:cs="Arial"/>
          <w:sz w:val="18"/>
        </w:rPr>
        <w:fldChar w:fldCharType="begin">
          <w:ffData>
            <w:name w:val=""/>
            <w:enabled/>
            <w:calcOnExit w:val="0"/>
            <w:checkBox>
              <w:sizeAuto/>
              <w:default w:val="0"/>
            </w:checkBox>
          </w:ffData>
        </w:fldChar>
      </w:r>
      <w:r w:rsidRPr="00B22C87">
        <w:rPr>
          <w:rFonts w:cs="Arial"/>
          <w:sz w:val="18"/>
        </w:rPr>
        <w:instrText xml:space="preserve"> FORMCHECKBOX </w:instrText>
      </w:r>
      <w:r w:rsidR="008F5549">
        <w:rPr>
          <w:rFonts w:cs="Arial"/>
          <w:sz w:val="18"/>
        </w:rPr>
      </w:r>
      <w:r w:rsidR="008F5549">
        <w:rPr>
          <w:rFonts w:cs="Arial"/>
          <w:sz w:val="18"/>
        </w:rPr>
        <w:fldChar w:fldCharType="separate"/>
      </w:r>
      <w:r w:rsidRPr="00B22C87">
        <w:rPr>
          <w:rFonts w:cs="Arial"/>
          <w:sz w:val="18"/>
        </w:rPr>
        <w:fldChar w:fldCharType="end"/>
      </w:r>
      <w:r w:rsidRPr="00B22C87">
        <w:rPr>
          <w:rFonts w:cs="Arial"/>
        </w:rPr>
        <w:tab/>
        <w:t>Generally oppose</w:t>
      </w:r>
    </w:p>
    <w:p w:rsidR="00B22C87" w:rsidRDefault="00B22C87" w:rsidP="00B22C87">
      <w:pPr>
        <w:ind w:left="1125"/>
        <w:rPr>
          <w:rFonts w:cs="Arial"/>
        </w:rPr>
      </w:pPr>
    </w:p>
    <w:p w:rsidR="00C06A5E" w:rsidRDefault="00B22C87" w:rsidP="00C2401C">
      <w:pPr>
        <w:ind w:left="1125"/>
        <w:rPr>
          <w:rFonts w:ascii="Arial" w:hAnsi="Arial" w:cs="Arial"/>
          <w:sz w:val="24"/>
          <w:szCs w:val="24"/>
        </w:rPr>
      </w:pPr>
      <w:r>
        <w:rPr>
          <w:rFonts w:cs="Arial"/>
        </w:rPr>
        <w:t>Comments:</w:t>
      </w:r>
    </w:p>
    <w:sectPr w:rsidR="00C06A5E" w:rsidSect="00130EEB">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25" w:rsidRDefault="00181325" w:rsidP="00FF54CE">
      <w:r>
        <w:separator/>
      </w:r>
    </w:p>
  </w:endnote>
  <w:endnote w:type="continuationSeparator" w:id="0">
    <w:p w:rsidR="00181325" w:rsidRDefault="00181325" w:rsidP="00FF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Light">
    <w:altName w:val="Futura Std Light"/>
    <w:panose1 w:val="020B04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87" w:rsidRDefault="00B22C87" w:rsidP="00DF7E53">
    <w:pPr>
      <w:pStyle w:val="Footer"/>
      <w:jc w:val="center"/>
    </w:pPr>
    <w:r>
      <w:t>CAISO PUBLIC – ©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25" w:rsidRDefault="00181325" w:rsidP="00FF54CE">
      <w:r>
        <w:separator/>
      </w:r>
    </w:p>
  </w:footnote>
  <w:footnote w:type="continuationSeparator" w:id="0">
    <w:p w:rsidR="00181325" w:rsidRDefault="00181325" w:rsidP="00FF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87" w:rsidRPr="003C45E3" w:rsidRDefault="00B22C87" w:rsidP="00FF54CE">
    <w:r>
      <w:rPr>
        <w:noProof/>
      </w:rPr>
      <w:drawing>
        <wp:inline distT="0" distB="0" distL="0" distR="0" wp14:anchorId="0650BCCB" wp14:editId="62676A05">
          <wp:extent cx="2057400" cy="384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SOLogo-2.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384048"/>
                  </a:xfrm>
                  <a:prstGeom prst="rect">
                    <a:avLst/>
                  </a:prstGeom>
                </pic:spPr>
              </pic:pic>
            </a:graphicData>
          </a:graphic>
        </wp:inline>
      </w:drawing>
    </w:r>
    <w:r>
      <w:t xml:space="preserve">  </w:t>
    </w:r>
    <w:r>
      <w:tab/>
    </w:r>
    <w:r>
      <w:tab/>
    </w:r>
    <w:r>
      <w:tab/>
    </w:r>
    <w:r>
      <w:tab/>
    </w:r>
    <w:r>
      <w:tab/>
    </w:r>
    <w:r w:rsidRPr="003C45E3">
      <w:t>EDAM W</w:t>
    </w:r>
    <w:r>
      <w:t>G</w:t>
    </w:r>
    <w:r w:rsidRPr="003C45E3">
      <w:t xml:space="preserve"> </w:t>
    </w:r>
    <w:r w:rsidR="004E3713">
      <w:t>2: Transmission Commitment and Congestion Revenue Rents</w:t>
    </w:r>
  </w:p>
  <w:p w:rsidR="00B22C87" w:rsidRPr="00F63EA9" w:rsidRDefault="00B22C87" w:rsidP="00130EEB">
    <w:pPr>
      <w:pStyle w:val="Header"/>
      <w:jc w:val="right"/>
    </w:pPr>
    <w:r>
      <w:tab/>
    </w:r>
    <w:r>
      <w:tab/>
    </w:r>
    <w:r w:rsidR="004E3713">
      <w:t>Template for Informal Comments</w:t>
    </w:r>
    <w:r>
      <w:t xml:space="preserve">  </w:t>
    </w:r>
  </w:p>
  <w:p w:rsidR="00B22C87" w:rsidRDefault="00B22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CF4"/>
    <w:multiLevelType w:val="hybridMultilevel"/>
    <w:tmpl w:val="90FECF8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644B"/>
    <w:multiLevelType w:val="hybridMultilevel"/>
    <w:tmpl w:val="BD86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04F48"/>
    <w:multiLevelType w:val="hybridMultilevel"/>
    <w:tmpl w:val="CFB28A0A"/>
    <w:lvl w:ilvl="0" w:tplc="00F2AF5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67C5D"/>
    <w:multiLevelType w:val="hybridMultilevel"/>
    <w:tmpl w:val="7B921B1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D54857"/>
    <w:multiLevelType w:val="hybridMultilevel"/>
    <w:tmpl w:val="0B90ED4C"/>
    <w:lvl w:ilvl="0" w:tplc="42ECC94A">
      <w:start w:val="1"/>
      <w:numFmt w:val="upperLetter"/>
      <w:lvlText w:val="%1."/>
      <w:lvlJc w:val="left"/>
      <w:pPr>
        <w:ind w:left="1125"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86D05"/>
    <w:multiLevelType w:val="hybridMultilevel"/>
    <w:tmpl w:val="265A9B24"/>
    <w:lvl w:ilvl="0" w:tplc="710667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D72FF"/>
    <w:multiLevelType w:val="hybridMultilevel"/>
    <w:tmpl w:val="90688466"/>
    <w:lvl w:ilvl="0" w:tplc="FF8678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7B2F0B"/>
    <w:multiLevelType w:val="hybridMultilevel"/>
    <w:tmpl w:val="2FD68A6E"/>
    <w:lvl w:ilvl="0" w:tplc="5D6453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E0A99"/>
    <w:multiLevelType w:val="hybridMultilevel"/>
    <w:tmpl w:val="E14A6DC2"/>
    <w:lvl w:ilvl="0" w:tplc="3C1ECFEE">
      <w:start w:val="1"/>
      <w:numFmt w:val="decimal"/>
      <w:lvlText w:val="%1."/>
      <w:lvlJc w:val="left"/>
      <w:pPr>
        <w:ind w:left="405" w:hanging="360"/>
      </w:pPr>
    </w:lvl>
    <w:lvl w:ilvl="1" w:tplc="42ECC94A">
      <w:start w:val="1"/>
      <w:numFmt w:val="upperLetter"/>
      <w:lvlText w:val="%2."/>
      <w:lvlJc w:val="left"/>
      <w:pPr>
        <w:ind w:left="1125" w:hanging="360"/>
      </w:pPr>
      <w:rPr>
        <w:rFonts w:asciiTheme="minorHAnsi" w:eastAsiaTheme="minorHAnsi" w:hAnsiTheme="minorHAnsi" w:cstheme="minorBidi"/>
      </w:r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9" w15:restartNumberingAfterBreak="0">
    <w:nsid w:val="5E4F361F"/>
    <w:multiLevelType w:val="hybridMultilevel"/>
    <w:tmpl w:val="EAECE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01306"/>
    <w:multiLevelType w:val="hybridMultilevel"/>
    <w:tmpl w:val="E520A41E"/>
    <w:lvl w:ilvl="0" w:tplc="42ECC94A">
      <w:start w:val="1"/>
      <w:numFmt w:val="upperLetter"/>
      <w:lvlText w:val="%1."/>
      <w:lvlJc w:val="left"/>
      <w:pPr>
        <w:ind w:left="1125"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9"/>
  </w:num>
  <w:num w:numId="6">
    <w:abstractNumId w:val="6"/>
  </w:num>
  <w:num w:numId="7">
    <w:abstractNumId w:val="6"/>
  </w:num>
  <w:num w:numId="8">
    <w:abstractNumId w:val="3"/>
  </w:num>
  <w:num w:numId="9">
    <w:abstractNumId w:val="2"/>
  </w:num>
  <w:num w:numId="10">
    <w:abstractNumId w:val="8"/>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81"/>
    <w:rsid w:val="00012761"/>
    <w:rsid w:val="00035550"/>
    <w:rsid w:val="000555C6"/>
    <w:rsid w:val="000B1216"/>
    <w:rsid w:val="000B3C27"/>
    <w:rsid w:val="00114A90"/>
    <w:rsid w:val="001202BE"/>
    <w:rsid w:val="00130EEB"/>
    <w:rsid w:val="001523CE"/>
    <w:rsid w:val="001718F1"/>
    <w:rsid w:val="001747DB"/>
    <w:rsid w:val="00177646"/>
    <w:rsid w:val="00181325"/>
    <w:rsid w:val="001A2012"/>
    <w:rsid w:val="001B3B34"/>
    <w:rsid w:val="00203D98"/>
    <w:rsid w:val="002120A5"/>
    <w:rsid w:val="00283189"/>
    <w:rsid w:val="002B6045"/>
    <w:rsid w:val="002D5CB4"/>
    <w:rsid w:val="002F4564"/>
    <w:rsid w:val="003845DD"/>
    <w:rsid w:val="0040652C"/>
    <w:rsid w:val="00443158"/>
    <w:rsid w:val="0048421A"/>
    <w:rsid w:val="00493A4D"/>
    <w:rsid w:val="004B2F76"/>
    <w:rsid w:val="004D65EB"/>
    <w:rsid w:val="004E3713"/>
    <w:rsid w:val="004E40FD"/>
    <w:rsid w:val="00504D55"/>
    <w:rsid w:val="00592331"/>
    <w:rsid w:val="005A3CFD"/>
    <w:rsid w:val="005B4CFF"/>
    <w:rsid w:val="00634C74"/>
    <w:rsid w:val="00672DCA"/>
    <w:rsid w:val="006D395A"/>
    <w:rsid w:val="006E4FF0"/>
    <w:rsid w:val="006E5525"/>
    <w:rsid w:val="00735933"/>
    <w:rsid w:val="00737EBE"/>
    <w:rsid w:val="007647CA"/>
    <w:rsid w:val="0079636A"/>
    <w:rsid w:val="007B4E57"/>
    <w:rsid w:val="007F1C1D"/>
    <w:rsid w:val="00850C5C"/>
    <w:rsid w:val="008A257E"/>
    <w:rsid w:val="008B34D8"/>
    <w:rsid w:val="008D2427"/>
    <w:rsid w:val="008D3D07"/>
    <w:rsid w:val="008F5549"/>
    <w:rsid w:val="009225D2"/>
    <w:rsid w:val="00950F50"/>
    <w:rsid w:val="00974B63"/>
    <w:rsid w:val="00995D04"/>
    <w:rsid w:val="009B70F5"/>
    <w:rsid w:val="009C3483"/>
    <w:rsid w:val="009D422D"/>
    <w:rsid w:val="00A359EF"/>
    <w:rsid w:val="00A502E6"/>
    <w:rsid w:val="00A54274"/>
    <w:rsid w:val="00A6304B"/>
    <w:rsid w:val="00A77917"/>
    <w:rsid w:val="00A953DE"/>
    <w:rsid w:val="00A95FB8"/>
    <w:rsid w:val="00A971C4"/>
    <w:rsid w:val="00AB6055"/>
    <w:rsid w:val="00AC02B7"/>
    <w:rsid w:val="00AD4972"/>
    <w:rsid w:val="00B22C87"/>
    <w:rsid w:val="00B35239"/>
    <w:rsid w:val="00B5452A"/>
    <w:rsid w:val="00B92150"/>
    <w:rsid w:val="00C06A5E"/>
    <w:rsid w:val="00C2401C"/>
    <w:rsid w:val="00C26BB1"/>
    <w:rsid w:val="00C31593"/>
    <w:rsid w:val="00C9561C"/>
    <w:rsid w:val="00CC7998"/>
    <w:rsid w:val="00D133FC"/>
    <w:rsid w:val="00D31D88"/>
    <w:rsid w:val="00D56824"/>
    <w:rsid w:val="00D66BF7"/>
    <w:rsid w:val="00D6779F"/>
    <w:rsid w:val="00D75F4D"/>
    <w:rsid w:val="00DA058F"/>
    <w:rsid w:val="00DD1081"/>
    <w:rsid w:val="00DF7E53"/>
    <w:rsid w:val="00E3686B"/>
    <w:rsid w:val="00E41627"/>
    <w:rsid w:val="00E50C75"/>
    <w:rsid w:val="00E55F76"/>
    <w:rsid w:val="00E57EF5"/>
    <w:rsid w:val="00E84A24"/>
    <w:rsid w:val="00E87FFB"/>
    <w:rsid w:val="00EA5C68"/>
    <w:rsid w:val="00EB60E6"/>
    <w:rsid w:val="00ED4C81"/>
    <w:rsid w:val="00ED75AF"/>
    <w:rsid w:val="00F269A5"/>
    <w:rsid w:val="00F31224"/>
    <w:rsid w:val="00F61707"/>
    <w:rsid w:val="00FD3E26"/>
    <w:rsid w:val="00FD4540"/>
    <w:rsid w:val="00FD54FD"/>
    <w:rsid w:val="00FE3FED"/>
    <w:rsid w:val="00FF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7E0A6-03A2-4BE5-93C9-5DCEACD7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C81"/>
    <w:pPr>
      <w:autoSpaceDE w:val="0"/>
      <w:autoSpaceDN w:val="0"/>
      <w:adjustRightInd w:val="0"/>
      <w:spacing w:after="0" w:line="240" w:lineRule="auto"/>
    </w:pPr>
    <w:rPr>
      <w:rFonts w:ascii="Futura Std Light" w:hAnsi="Futura Std Light" w:cs="Futura Std Light"/>
      <w:color w:val="000000"/>
      <w:sz w:val="24"/>
      <w:szCs w:val="24"/>
    </w:rPr>
  </w:style>
  <w:style w:type="paragraph" w:styleId="ListParagraph">
    <w:name w:val="List Paragraph"/>
    <w:basedOn w:val="Normal"/>
    <w:uiPriority w:val="34"/>
    <w:qFormat/>
    <w:rsid w:val="00ED4C81"/>
    <w:pPr>
      <w:ind w:left="720"/>
      <w:contextualSpacing/>
    </w:pPr>
  </w:style>
  <w:style w:type="paragraph" w:styleId="Header">
    <w:name w:val="header"/>
    <w:basedOn w:val="Normal"/>
    <w:link w:val="HeaderChar"/>
    <w:uiPriority w:val="99"/>
    <w:unhideWhenUsed/>
    <w:rsid w:val="00FF54CE"/>
    <w:pPr>
      <w:tabs>
        <w:tab w:val="center" w:pos="4680"/>
        <w:tab w:val="right" w:pos="9360"/>
      </w:tabs>
    </w:pPr>
  </w:style>
  <w:style w:type="character" w:customStyle="1" w:styleId="HeaderChar">
    <w:name w:val="Header Char"/>
    <w:basedOn w:val="DefaultParagraphFont"/>
    <w:link w:val="Header"/>
    <w:uiPriority w:val="99"/>
    <w:rsid w:val="00FF54CE"/>
  </w:style>
  <w:style w:type="paragraph" w:styleId="Footer">
    <w:name w:val="footer"/>
    <w:basedOn w:val="Normal"/>
    <w:link w:val="FooterChar"/>
    <w:uiPriority w:val="99"/>
    <w:unhideWhenUsed/>
    <w:rsid w:val="00FF54CE"/>
    <w:pPr>
      <w:tabs>
        <w:tab w:val="center" w:pos="4680"/>
        <w:tab w:val="right" w:pos="9360"/>
      </w:tabs>
    </w:pPr>
  </w:style>
  <w:style w:type="character" w:customStyle="1" w:styleId="FooterChar">
    <w:name w:val="Footer Char"/>
    <w:basedOn w:val="DefaultParagraphFont"/>
    <w:link w:val="Footer"/>
    <w:uiPriority w:val="99"/>
    <w:rsid w:val="00FF54CE"/>
  </w:style>
  <w:style w:type="table" w:styleId="TableGrid">
    <w:name w:val="Table Grid"/>
    <w:basedOn w:val="TableNormal"/>
    <w:uiPriority w:val="3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8625">
      <w:bodyDiv w:val="1"/>
      <w:marLeft w:val="0"/>
      <w:marRight w:val="0"/>
      <w:marTop w:val="0"/>
      <w:marBottom w:val="0"/>
      <w:divBdr>
        <w:top w:val="none" w:sz="0" w:space="0" w:color="auto"/>
        <w:left w:val="none" w:sz="0" w:space="0" w:color="auto"/>
        <w:bottom w:val="none" w:sz="0" w:space="0" w:color="auto"/>
        <w:right w:val="none" w:sz="0" w:space="0" w:color="auto"/>
      </w:divBdr>
    </w:div>
    <w:div w:id="19937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SOStakeholderAffairs@caiso.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71960-527A-4419-9419-45009141E9D3}"/>
</file>

<file path=customXml/itemProps2.xml><?xml version="1.0" encoding="utf-8"?>
<ds:datastoreItem xmlns:ds="http://schemas.openxmlformats.org/officeDocument/2006/customXml" ds:itemID="{24290026-4E82-4464-8D7F-F416910674C0}"/>
</file>

<file path=customXml/itemProps3.xml><?xml version="1.0" encoding="utf-8"?>
<ds:datastoreItem xmlns:ds="http://schemas.openxmlformats.org/officeDocument/2006/customXml" ds:itemID="{D6B4CCA4-2788-4F36-B96D-C24333645CA8}"/>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Kevin</dc:creator>
  <cp:keywords/>
  <dc:description/>
  <cp:lastModifiedBy>Osborne, Kristina</cp:lastModifiedBy>
  <cp:revision>2</cp:revision>
  <dcterms:created xsi:type="dcterms:W3CDTF">2022-03-03T22:03:00Z</dcterms:created>
  <dcterms:modified xsi:type="dcterms:W3CDTF">2022-03-03T22:03:00Z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