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337E3" w14:textId="0EA656CE" w:rsidR="00760340" w:rsidRPr="00A03221" w:rsidRDefault="00760340" w:rsidP="00760340">
      <w:pPr>
        <w:jc w:val="center"/>
        <w:rPr>
          <w:b/>
          <w:bCs/>
        </w:rPr>
      </w:pPr>
      <w:r w:rsidRPr="00A03221">
        <w:rPr>
          <w:b/>
          <w:bCs/>
        </w:rPr>
        <w:t>2025 CAISO LEGAL FORUM</w:t>
      </w:r>
    </w:p>
    <w:p w14:paraId="5048F6DB" w14:textId="4772E98B" w:rsidR="00760340" w:rsidRDefault="00760340" w:rsidP="00A76B55">
      <w:pPr>
        <w:ind w:left="-180" w:right="-180"/>
        <w:jc w:val="center"/>
        <w:rPr>
          <w:b/>
          <w:bCs/>
        </w:rPr>
      </w:pPr>
      <w:r w:rsidRPr="00A03221">
        <w:rPr>
          <w:b/>
          <w:bCs/>
        </w:rPr>
        <w:t>AGENDA</w:t>
      </w:r>
      <w:r w:rsidR="00A03221" w:rsidRPr="00A03221">
        <w:rPr>
          <w:b/>
          <w:bCs/>
        </w:rPr>
        <w:t xml:space="preserve"> (UPDATED)</w:t>
      </w:r>
    </w:p>
    <w:p w14:paraId="1E766253" w14:textId="77777777" w:rsidR="00A33536" w:rsidRPr="00A03221" w:rsidRDefault="00A33536" w:rsidP="00A76B55">
      <w:pPr>
        <w:ind w:left="-180" w:right="-180"/>
        <w:jc w:val="center"/>
      </w:pPr>
      <w:bookmarkStart w:id="0" w:name="_GoBack"/>
      <w:bookmarkEnd w:id="0"/>
    </w:p>
    <w:p w14:paraId="3404D3D4" w14:textId="3789FE23" w:rsidR="00760340" w:rsidRPr="00A03221" w:rsidRDefault="00760340" w:rsidP="00A76B55">
      <w:pPr>
        <w:ind w:left="-180" w:right="-180"/>
      </w:pPr>
      <w:r w:rsidRPr="00A03221">
        <w:rPr>
          <w:b/>
          <w:bCs/>
        </w:rPr>
        <w:t> </w:t>
      </w:r>
      <w:r w:rsidRPr="00A03221">
        <w:t xml:space="preserve">9:00     </w:t>
      </w:r>
      <w:r w:rsidRPr="00A03221">
        <w:rPr>
          <w:i/>
          <w:iCs/>
        </w:rPr>
        <w:t xml:space="preserve">Coffee Networking + Control Room Overlook Tours </w:t>
      </w:r>
    </w:p>
    <w:p w14:paraId="6F02ED3F" w14:textId="0BDFEBA3" w:rsidR="00760340" w:rsidRPr="00A03221" w:rsidRDefault="00760340" w:rsidP="00A76B55">
      <w:pPr>
        <w:ind w:left="-180" w:right="-180"/>
      </w:pPr>
      <w:r w:rsidRPr="00A03221">
        <w:rPr>
          <w:b/>
          <w:bCs/>
        </w:rPr>
        <w:t xml:space="preserve">10:00   Welcome and Opening Remarks </w:t>
      </w:r>
      <w:r w:rsidRPr="00A03221">
        <w:t xml:space="preserve">– Roger Collanton, </w:t>
      </w:r>
      <w:r w:rsidR="00A76B55" w:rsidRPr="00A03221">
        <w:t xml:space="preserve">Vice President, </w:t>
      </w:r>
      <w:r w:rsidRPr="00A03221">
        <w:t>General Counsel</w:t>
      </w:r>
      <w:r w:rsidR="00A76B55" w:rsidRPr="00A03221">
        <w:t>,</w:t>
      </w:r>
      <w:r w:rsidRPr="00A03221">
        <w:t xml:space="preserve"> CAISO</w:t>
      </w:r>
    </w:p>
    <w:p w14:paraId="5E546AEB" w14:textId="77777777" w:rsidR="00760340" w:rsidRPr="00A03221" w:rsidRDefault="00760340" w:rsidP="00A76B55">
      <w:pPr>
        <w:ind w:left="-180" w:right="-180"/>
      </w:pPr>
      <w:r w:rsidRPr="00A03221">
        <w:t> </w:t>
      </w:r>
    </w:p>
    <w:p w14:paraId="70715A2A" w14:textId="1423028F" w:rsidR="00A76B55" w:rsidRPr="00A03221" w:rsidRDefault="00760340" w:rsidP="00A76B55">
      <w:pPr>
        <w:spacing w:after="60"/>
        <w:ind w:left="533" w:right="-187" w:hanging="720"/>
      </w:pPr>
      <w:r w:rsidRPr="00A03221">
        <w:rPr>
          <w:b/>
          <w:bCs/>
        </w:rPr>
        <w:t>10:15   Panel Discussion #1</w:t>
      </w:r>
      <w:r w:rsidRPr="00A03221">
        <w:t xml:space="preserve"> </w:t>
      </w:r>
      <w:r w:rsidR="00AF3597" w:rsidRPr="00A03221">
        <w:t xml:space="preserve">- </w:t>
      </w:r>
      <w:r w:rsidR="00DB6076" w:rsidRPr="00A03221">
        <w:rPr>
          <w:b/>
          <w:bCs/>
          <w:i/>
        </w:rPr>
        <w:t>Powering Progress:  Designing Just, Reasonable, and Future-Ready Western Electricity Markets</w:t>
      </w:r>
      <w:r w:rsidRPr="00A03221">
        <w:t xml:space="preserve"> </w:t>
      </w:r>
    </w:p>
    <w:p w14:paraId="67969BE6" w14:textId="72726ECA" w:rsidR="00760340" w:rsidRPr="00A03221" w:rsidRDefault="00A76B55" w:rsidP="00A76B55">
      <w:pPr>
        <w:spacing w:after="60"/>
        <w:ind w:left="547" w:right="-187"/>
        <w:rPr>
          <w:b/>
          <w:bCs/>
        </w:rPr>
      </w:pPr>
      <w:r w:rsidRPr="00A03221">
        <w:t>Moderator</w:t>
      </w:r>
      <w:r w:rsidR="00DB6076" w:rsidRPr="00A03221">
        <w:t>:</w:t>
      </w:r>
      <w:r w:rsidR="00760340" w:rsidRPr="00A03221">
        <w:t xml:space="preserve"> Heather Curlee, Senior Counsel, CAISO</w:t>
      </w:r>
      <w:r w:rsidR="00760340" w:rsidRPr="00A03221">
        <w:rPr>
          <w:b/>
          <w:bCs/>
        </w:rPr>
        <w:t xml:space="preserve"> </w:t>
      </w:r>
    </w:p>
    <w:p w14:paraId="2B11209D" w14:textId="4925ECD2" w:rsidR="00A03221" w:rsidRPr="00A03221" w:rsidRDefault="00A03221" w:rsidP="00A76B55">
      <w:pPr>
        <w:spacing w:after="60"/>
        <w:ind w:left="547" w:right="-187"/>
        <w:rPr>
          <w:bCs/>
        </w:rPr>
      </w:pPr>
      <w:r w:rsidRPr="00A03221">
        <w:rPr>
          <w:bCs/>
        </w:rPr>
        <w:t>Panelists:   Becky Robinson, CAISO</w:t>
      </w:r>
    </w:p>
    <w:p w14:paraId="4EFB1F10" w14:textId="21425CD3" w:rsidR="00A03221" w:rsidRPr="00A03221" w:rsidRDefault="00A03221" w:rsidP="00A76B55">
      <w:pPr>
        <w:spacing w:after="60"/>
        <w:ind w:left="547" w:right="-187"/>
        <w:rPr>
          <w:bCs/>
        </w:rPr>
      </w:pPr>
      <w:r w:rsidRPr="00A03221">
        <w:rPr>
          <w:bCs/>
        </w:rPr>
        <w:tab/>
        <w:t xml:space="preserve">                 Pam Sporborg, Portland General</w:t>
      </w:r>
    </w:p>
    <w:p w14:paraId="09EFC360" w14:textId="2037A67C" w:rsidR="00A03221" w:rsidRPr="00A03221" w:rsidRDefault="00A03221" w:rsidP="00A76B55">
      <w:pPr>
        <w:spacing w:after="60"/>
        <w:ind w:left="547" w:right="-187"/>
        <w:rPr>
          <w:bCs/>
        </w:rPr>
      </w:pPr>
      <w:r w:rsidRPr="00A03221">
        <w:rPr>
          <w:bCs/>
        </w:rPr>
        <w:t xml:space="preserve">                    Scott Ranzal, Pacific Gas and Electric</w:t>
      </w:r>
    </w:p>
    <w:p w14:paraId="11FA9BEC" w14:textId="4043B10B" w:rsidR="00A03221" w:rsidRPr="00A03221" w:rsidRDefault="00A03221" w:rsidP="00A76B55">
      <w:pPr>
        <w:spacing w:after="60"/>
        <w:ind w:left="547" w:right="-187"/>
      </w:pPr>
      <w:r w:rsidRPr="00A03221">
        <w:rPr>
          <w:bCs/>
        </w:rPr>
        <w:t xml:space="preserve">                    Brian Turner, Advanced Energy United </w:t>
      </w:r>
    </w:p>
    <w:p w14:paraId="69985A6F" w14:textId="5B558DCB" w:rsidR="00760340" w:rsidRPr="00A03221" w:rsidRDefault="00760340" w:rsidP="00A03221">
      <w:pPr>
        <w:ind w:left="-180" w:right="-180"/>
        <w:rPr>
          <w:b/>
          <w:bCs/>
        </w:rPr>
      </w:pPr>
      <w:r w:rsidRPr="00A03221">
        <w:rPr>
          <w:b/>
          <w:bCs/>
        </w:rPr>
        <w:t xml:space="preserve"> 11:30   Markets Case Study: </w:t>
      </w:r>
      <w:r w:rsidR="00DB6076" w:rsidRPr="00A03221">
        <w:rPr>
          <w:b/>
          <w:bCs/>
          <w:i/>
        </w:rPr>
        <w:t xml:space="preserve">Coordinating the Transmission and Distribution Systems in Support of Increasing Utilization of Demand Response and Distributed Energy Resources </w:t>
      </w:r>
    </w:p>
    <w:p w14:paraId="00F79F2F" w14:textId="731FB09E" w:rsidR="00DB6076" w:rsidRPr="00A03221" w:rsidRDefault="00DB6076" w:rsidP="00DB6076">
      <w:pPr>
        <w:ind w:left="540" w:right="-180" w:hanging="720"/>
      </w:pPr>
      <w:r w:rsidRPr="00A03221">
        <w:rPr>
          <w:b/>
          <w:bCs/>
        </w:rPr>
        <w:tab/>
      </w:r>
      <w:r w:rsidRPr="00A03221">
        <w:rPr>
          <w:bCs/>
        </w:rPr>
        <w:t>Expert Speaker: Tricia Johnstone, Director, Operational Readiness</w:t>
      </w:r>
      <w:r w:rsidR="00650CA9" w:rsidRPr="00A03221">
        <w:rPr>
          <w:bCs/>
        </w:rPr>
        <w:t>, CAISO</w:t>
      </w:r>
      <w:r w:rsidRPr="00A03221">
        <w:rPr>
          <w:bCs/>
        </w:rPr>
        <w:t xml:space="preserve"> </w:t>
      </w:r>
    </w:p>
    <w:p w14:paraId="7CDEBE4D" w14:textId="77777777" w:rsidR="00A03221" w:rsidRPr="00A03221" w:rsidRDefault="00760340" w:rsidP="00A76B55">
      <w:pPr>
        <w:ind w:left="-180" w:right="-180"/>
      </w:pPr>
      <w:r w:rsidRPr="00A03221">
        <w:t> </w:t>
      </w:r>
    </w:p>
    <w:p w14:paraId="61D3E9CD" w14:textId="7C2D9CA1" w:rsidR="00760340" w:rsidRPr="00A03221" w:rsidRDefault="00760340" w:rsidP="00A76B55">
      <w:pPr>
        <w:ind w:left="-180" w:right="-180"/>
      </w:pPr>
      <w:r w:rsidRPr="00A03221">
        <w:t xml:space="preserve">12:00   </w:t>
      </w:r>
      <w:r w:rsidRPr="00A03221">
        <w:rPr>
          <w:i/>
          <w:iCs/>
        </w:rPr>
        <w:t>Break</w:t>
      </w:r>
      <w:r w:rsidRPr="00A03221">
        <w:t xml:space="preserve"> </w:t>
      </w:r>
    </w:p>
    <w:p w14:paraId="0FC292E7" w14:textId="4D61A5E3" w:rsidR="00760340" w:rsidRPr="00A03221" w:rsidRDefault="009A7578" w:rsidP="00A76B55">
      <w:pPr>
        <w:ind w:left="-180" w:right="-180"/>
      </w:pPr>
      <w:r w:rsidRPr="00A03221">
        <w:rPr>
          <w:b/>
          <w:bCs/>
        </w:rPr>
        <w:t>12:30</w:t>
      </w:r>
      <w:r w:rsidR="00760340" w:rsidRPr="00A03221">
        <w:rPr>
          <w:b/>
          <w:bCs/>
        </w:rPr>
        <w:t xml:space="preserve">   Keynote over lunch: Commissioner Judy </w:t>
      </w:r>
      <w:r w:rsidR="00DB6076" w:rsidRPr="00A03221">
        <w:rPr>
          <w:b/>
          <w:bCs/>
        </w:rPr>
        <w:t xml:space="preserve">W. </w:t>
      </w:r>
      <w:r w:rsidR="00760340" w:rsidRPr="00A03221">
        <w:rPr>
          <w:b/>
          <w:bCs/>
        </w:rPr>
        <w:t>Chang, F</w:t>
      </w:r>
      <w:r w:rsidR="00DB6076" w:rsidRPr="00A03221">
        <w:rPr>
          <w:b/>
          <w:bCs/>
        </w:rPr>
        <w:t xml:space="preserve">ederal Energy Regulatory Commission </w:t>
      </w:r>
    </w:p>
    <w:p w14:paraId="368A6C54" w14:textId="77777777" w:rsidR="00760340" w:rsidRPr="00A03221" w:rsidRDefault="00760340" w:rsidP="00A76B55">
      <w:pPr>
        <w:ind w:left="-180" w:right="-180"/>
      </w:pPr>
      <w:r w:rsidRPr="00A03221">
        <w:rPr>
          <w:b/>
          <w:bCs/>
        </w:rPr>
        <w:t> </w:t>
      </w:r>
    </w:p>
    <w:p w14:paraId="688FB968" w14:textId="7826D266" w:rsidR="00A76B55" w:rsidRPr="00A03221" w:rsidRDefault="00760340" w:rsidP="00576798">
      <w:pPr>
        <w:spacing w:after="60"/>
        <w:ind w:left="540" w:right="-187" w:hanging="720"/>
      </w:pPr>
      <w:r w:rsidRPr="00A03221">
        <w:rPr>
          <w:b/>
          <w:bCs/>
        </w:rPr>
        <w:t>1:30     Panel Discussion #2</w:t>
      </w:r>
      <w:r w:rsidR="000A21A1" w:rsidRPr="00A03221">
        <w:rPr>
          <w:b/>
          <w:bCs/>
        </w:rPr>
        <w:t xml:space="preserve"> – </w:t>
      </w:r>
      <w:r w:rsidR="000A21A1" w:rsidRPr="00A03221">
        <w:rPr>
          <w:b/>
          <w:bCs/>
          <w:i/>
        </w:rPr>
        <w:t xml:space="preserve">Powering Progress:  Supporting a </w:t>
      </w:r>
      <w:r w:rsidR="00576798" w:rsidRPr="00A03221">
        <w:rPr>
          <w:b/>
          <w:bCs/>
          <w:i/>
        </w:rPr>
        <w:t xml:space="preserve">Just, Reasonable, and Future </w:t>
      </w:r>
      <w:r w:rsidR="000A21A1" w:rsidRPr="00A03221">
        <w:rPr>
          <w:b/>
          <w:bCs/>
          <w:i/>
        </w:rPr>
        <w:t xml:space="preserve">Ready Transmission System </w:t>
      </w:r>
    </w:p>
    <w:p w14:paraId="776AA622" w14:textId="7FEBBDB2" w:rsidR="00760340" w:rsidRPr="00A03221" w:rsidRDefault="00A76B55" w:rsidP="00A76B55">
      <w:pPr>
        <w:spacing w:after="60"/>
        <w:ind w:left="540" w:right="-187"/>
      </w:pPr>
      <w:r w:rsidRPr="00A03221">
        <w:t>Moderator</w:t>
      </w:r>
      <w:r w:rsidR="00DB6076" w:rsidRPr="00A03221">
        <w:t>:</w:t>
      </w:r>
      <w:r w:rsidR="00760340" w:rsidRPr="00A03221">
        <w:t xml:space="preserve"> Sarah Kozal, Senior Counsel, CAISO</w:t>
      </w:r>
    </w:p>
    <w:p w14:paraId="11D9598A" w14:textId="7B9C92F5" w:rsidR="00A03221" w:rsidRPr="00A03221" w:rsidRDefault="00A03221" w:rsidP="00A76B55">
      <w:pPr>
        <w:spacing w:after="60"/>
        <w:ind w:left="540" w:right="-187"/>
      </w:pPr>
      <w:r w:rsidRPr="00A03221">
        <w:t>Panelists:  John Anders, CAISO</w:t>
      </w:r>
    </w:p>
    <w:p w14:paraId="40BECCF8" w14:textId="29325F94" w:rsidR="00A03221" w:rsidRPr="00A03221" w:rsidRDefault="00A03221" w:rsidP="00A76B55">
      <w:pPr>
        <w:spacing w:after="60"/>
        <w:ind w:left="540" w:right="-187"/>
      </w:pPr>
      <w:r w:rsidRPr="00A03221">
        <w:t xml:space="preserve">                   Rebecca Furman, Southern California Edison</w:t>
      </w:r>
    </w:p>
    <w:p w14:paraId="0C898417" w14:textId="4686F680" w:rsidR="00A03221" w:rsidRPr="00A03221" w:rsidRDefault="00A03221" w:rsidP="00A76B55">
      <w:pPr>
        <w:spacing w:after="60"/>
        <w:ind w:left="540" w:right="-187"/>
      </w:pPr>
      <w:r w:rsidRPr="00A03221">
        <w:t xml:space="preserve">                   </w:t>
      </w:r>
      <w:proofErr w:type="spellStart"/>
      <w:r w:rsidRPr="00A03221">
        <w:t>Anand</w:t>
      </w:r>
      <w:proofErr w:type="spellEnd"/>
      <w:r w:rsidRPr="00A03221">
        <w:t xml:space="preserve"> Durvasula, California PUC</w:t>
      </w:r>
    </w:p>
    <w:p w14:paraId="42AB710E" w14:textId="1C9A2926" w:rsidR="00A03221" w:rsidRPr="00A03221" w:rsidRDefault="00A03221" w:rsidP="00A76B55">
      <w:pPr>
        <w:spacing w:after="60"/>
        <w:ind w:left="540" w:right="-187"/>
      </w:pPr>
      <w:r w:rsidRPr="00A03221">
        <w:t xml:space="preserve">                   Verónica Gómez, Viridon California</w:t>
      </w:r>
    </w:p>
    <w:p w14:paraId="0C022B77" w14:textId="43E74FDE" w:rsidR="00760340" w:rsidRPr="00A03221" w:rsidRDefault="00760340" w:rsidP="00A03221">
      <w:pPr>
        <w:pStyle w:val="ListParagraph"/>
        <w:ind w:left="-180" w:right="-180"/>
        <w:contextualSpacing/>
        <w:rPr>
          <w:sz w:val="22"/>
          <w:szCs w:val="22"/>
        </w:rPr>
      </w:pPr>
      <w:r w:rsidRPr="00A03221">
        <w:rPr>
          <w:rFonts w:ascii="Calibri" w:hAnsi="Calibri" w:cs="Calibri"/>
          <w:sz w:val="22"/>
          <w:szCs w:val="22"/>
        </w:rPr>
        <w:t> </w:t>
      </w:r>
      <w:r w:rsidRPr="00A03221">
        <w:rPr>
          <w:sz w:val="22"/>
          <w:szCs w:val="22"/>
        </w:rPr>
        <w:t>2:45</w:t>
      </w:r>
      <w:r w:rsidRPr="00A03221">
        <w:rPr>
          <w:i/>
          <w:iCs/>
          <w:sz w:val="22"/>
          <w:szCs w:val="22"/>
        </w:rPr>
        <w:t xml:space="preserve">     Refreshment Break </w:t>
      </w:r>
    </w:p>
    <w:p w14:paraId="4A4A3891" w14:textId="77777777" w:rsidR="00760340" w:rsidRPr="00A03221" w:rsidRDefault="00760340" w:rsidP="00A76B55">
      <w:pPr>
        <w:ind w:left="-180" w:right="-180"/>
      </w:pPr>
      <w:r w:rsidRPr="00A03221">
        <w:rPr>
          <w:b/>
          <w:bCs/>
        </w:rPr>
        <w:t> </w:t>
      </w:r>
    </w:p>
    <w:p w14:paraId="590B1393" w14:textId="77777777" w:rsidR="0011347E" w:rsidRPr="00A03221" w:rsidRDefault="00760340" w:rsidP="0003452C">
      <w:pPr>
        <w:spacing w:after="60"/>
        <w:ind w:left="540" w:right="-187" w:hanging="720"/>
        <w:rPr>
          <w:b/>
          <w:bCs/>
        </w:rPr>
      </w:pPr>
      <w:r w:rsidRPr="00A03221">
        <w:rPr>
          <w:b/>
          <w:bCs/>
        </w:rPr>
        <w:t xml:space="preserve">3:00     </w:t>
      </w:r>
      <w:r w:rsidR="0011347E" w:rsidRPr="00A03221">
        <w:rPr>
          <w:b/>
          <w:bCs/>
        </w:rPr>
        <w:t xml:space="preserve">Infrastructure Case Study: </w:t>
      </w:r>
      <w:r w:rsidR="0011347E" w:rsidRPr="00A03221">
        <w:rPr>
          <w:b/>
          <w:bCs/>
          <w:i/>
        </w:rPr>
        <w:t>A National View on Co-Location of Large Loads for Data Centers and Artificial Intelligence at Generating Facilities</w:t>
      </w:r>
    </w:p>
    <w:p w14:paraId="7E4C6C62" w14:textId="424FF22A" w:rsidR="00760340" w:rsidRPr="00A03221" w:rsidRDefault="00650CA9" w:rsidP="00650CA9">
      <w:pPr>
        <w:spacing w:after="60"/>
        <w:ind w:left="540" w:right="-187"/>
      </w:pPr>
      <w:r w:rsidRPr="00A03221">
        <w:t xml:space="preserve">Expert Speaker:  </w:t>
      </w:r>
      <w:r w:rsidR="00760340" w:rsidRPr="00A03221">
        <w:t xml:space="preserve">Sean </w:t>
      </w:r>
      <w:r w:rsidRPr="00A03221">
        <w:t xml:space="preserve">A. </w:t>
      </w:r>
      <w:r w:rsidR="00760340" w:rsidRPr="00A03221">
        <w:t xml:space="preserve">Atkins, Partner, Davis Wright </w:t>
      </w:r>
      <w:r w:rsidR="00A76B55" w:rsidRPr="00A03221">
        <w:t xml:space="preserve">Tremaine, </w:t>
      </w:r>
      <w:r w:rsidR="00760340" w:rsidRPr="00A03221">
        <w:t>LLP</w:t>
      </w:r>
    </w:p>
    <w:p w14:paraId="54E6E7C2" w14:textId="77777777" w:rsidR="00760340" w:rsidRPr="00A03221" w:rsidRDefault="00760340" w:rsidP="00A76B55">
      <w:pPr>
        <w:ind w:left="-180" w:right="-180"/>
      </w:pPr>
      <w:r w:rsidRPr="00A03221">
        <w:rPr>
          <w:b/>
          <w:bCs/>
        </w:rPr>
        <w:t> </w:t>
      </w:r>
    </w:p>
    <w:p w14:paraId="3955D691" w14:textId="53755D6E" w:rsidR="00760340" w:rsidRPr="00A03221" w:rsidRDefault="00760340" w:rsidP="00613C4D">
      <w:pPr>
        <w:spacing w:after="60"/>
        <w:ind w:left="540" w:right="-187" w:hanging="720"/>
      </w:pPr>
      <w:r w:rsidRPr="00A03221">
        <w:rPr>
          <w:b/>
          <w:bCs/>
        </w:rPr>
        <w:t xml:space="preserve">3:30     Stakeholder Case Study: </w:t>
      </w:r>
      <w:r w:rsidR="00C33444" w:rsidRPr="00A03221">
        <w:rPr>
          <w:b/>
          <w:bCs/>
          <w:i/>
        </w:rPr>
        <w:t xml:space="preserve">Opportunities for Legal Professionals to Support </w:t>
      </w:r>
      <w:r w:rsidR="009A7578" w:rsidRPr="00A03221">
        <w:rPr>
          <w:b/>
          <w:bCs/>
          <w:i/>
        </w:rPr>
        <w:t>Greater Stakeholder Engagement in Market Design and Policy Development</w:t>
      </w:r>
      <w:r w:rsidR="00DB6076" w:rsidRPr="00A03221">
        <w:rPr>
          <w:b/>
          <w:bCs/>
          <w:i/>
        </w:rPr>
        <w:t xml:space="preserve"> at CAISO</w:t>
      </w:r>
    </w:p>
    <w:p w14:paraId="2D155164" w14:textId="6DD9EA38" w:rsidR="00760340" w:rsidRPr="00A03221" w:rsidRDefault="00650CA9" w:rsidP="00650CA9">
      <w:pPr>
        <w:spacing w:after="60"/>
        <w:ind w:left="540" w:right="-187"/>
      </w:pPr>
      <w:r w:rsidRPr="00A03221">
        <w:t xml:space="preserve">Expert Speaker:  </w:t>
      </w:r>
      <w:r w:rsidR="00760340" w:rsidRPr="00A03221">
        <w:t xml:space="preserve">Mark Richardson, Manager, Customer Experience and Account Management, </w:t>
      </w:r>
      <w:r w:rsidRPr="00A03221">
        <w:t>CAISO</w:t>
      </w:r>
    </w:p>
    <w:p w14:paraId="15093772" w14:textId="5D43CB75" w:rsidR="00613C4D" w:rsidRPr="00A03221" w:rsidRDefault="00760340" w:rsidP="00A76B55">
      <w:pPr>
        <w:ind w:left="-180" w:right="-180"/>
        <w:rPr>
          <w:bCs/>
        </w:rPr>
      </w:pPr>
      <w:r w:rsidRPr="00A03221">
        <w:t> </w:t>
      </w:r>
      <w:r w:rsidRPr="00A03221">
        <w:rPr>
          <w:b/>
          <w:bCs/>
        </w:rPr>
        <w:t xml:space="preserve">4:00     Concluding Remarks </w:t>
      </w:r>
      <w:r w:rsidR="00476C3B" w:rsidRPr="00A03221">
        <w:rPr>
          <w:bCs/>
        </w:rPr>
        <w:t xml:space="preserve">– </w:t>
      </w:r>
    </w:p>
    <w:p w14:paraId="27D99628" w14:textId="0B6AA359" w:rsidR="00760340" w:rsidRPr="00A03221" w:rsidRDefault="00476C3B" w:rsidP="00613C4D">
      <w:pPr>
        <w:ind w:left="540" w:right="-180"/>
      </w:pPr>
      <w:r w:rsidRPr="00A03221">
        <w:rPr>
          <w:bCs/>
        </w:rPr>
        <w:t>Andrew Ulmer, Assistant General Counsel, CAISO</w:t>
      </w:r>
    </w:p>
    <w:p w14:paraId="61624523" w14:textId="77777777" w:rsidR="00760340" w:rsidRPr="00A03221" w:rsidRDefault="00760340" w:rsidP="00A76B55">
      <w:pPr>
        <w:ind w:left="-180" w:right="-180"/>
      </w:pPr>
      <w:r w:rsidRPr="00A03221">
        <w:rPr>
          <w:b/>
          <w:bCs/>
        </w:rPr>
        <w:t> </w:t>
      </w:r>
    </w:p>
    <w:p w14:paraId="120329EE" w14:textId="721D36D2" w:rsidR="00760340" w:rsidRPr="00A03221" w:rsidRDefault="00760340" w:rsidP="00A76B55">
      <w:pPr>
        <w:ind w:left="-180" w:right="-180"/>
      </w:pPr>
      <w:r w:rsidRPr="00A03221">
        <w:t xml:space="preserve">4:15     </w:t>
      </w:r>
      <w:r w:rsidRPr="00A03221">
        <w:rPr>
          <w:i/>
          <w:iCs/>
        </w:rPr>
        <w:t>Networking</w:t>
      </w:r>
      <w:r w:rsidR="000925DF" w:rsidRPr="00A03221">
        <w:rPr>
          <w:i/>
          <w:iCs/>
        </w:rPr>
        <w:t xml:space="preserve"> Mocktail </w:t>
      </w:r>
      <w:r w:rsidRPr="00A03221">
        <w:rPr>
          <w:i/>
          <w:iCs/>
        </w:rPr>
        <w:t>Hour at the CAISO</w:t>
      </w:r>
      <w:r w:rsidR="00F44C5F" w:rsidRPr="00A03221">
        <w:rPr>
          <w:i/>
          <w:iCs/>
        </w:rPr>
        <w:t xml:space="preserve"> (outdoors, weather permitting)</w:t>
      </w:r>
    </w:p>
    <w:p w14:paraId="1E6C5D9D" w14:textId="77777777" w:rsidR="00760340" w:rsidRPr="00A03221" w:rsidRDefault="00760340" w:rsidP="00A76B55">
      <w:pPr>
        <w:ind w:left="-180" w:right="-180"/>
      </w:pPr>
      <w:r w:rsidRPr="00A03221">
        <w:t> </w:t>
      </w:r>
    </w:p>
    <w:p w14:paraId="49983C2D" w14:textId="053932BE" w:rsidR="009A7578" w:rsidRPr="00A03221" w:rsidRDefault="00760340" w:rsidP="00A76B55">
      <w:pPr>
        <w:ind w:left="-180" w:right="-180"/>
      </w:pPr>
      <w:r w:rsidRPr="00A03221">
        <w:t xml:space="preserve">5:15     </w:t>
      </w:r>
      <w:r w:rsidR="00576798" w:rsidRPr="00A03221">
        <w:rPr>
          <w:i/>
          <w:iCs/>
        </w:rPr>
        <w:t xml:space="preserve">Off-Site </w:t>
      </w:r>
      <w:proofErr w:type="gramStart"/>
      <w:r w:rsidR="00576798" w:rsidRPr="00A03221">
        <w:rPr>
          <w:i/>
          <w:iCs/>
        </w:rPr>
        <w:t>Networking</w:t>
      </w:r>
      <w:proofErr w:type="gramEnd"/>
      <w:r w:rsidR="00576798" w:rsidRPr="00A03221">
        <w:rPr>
          <w:i/>
          <w:iCs/>
        </w:rPr>
        <w:t xml:space="preserve"> </w:t>
      </w:r>
      <w:r w:rsidRPr="00A03221">
        <w:rPr>
          <w:i/>
          <w:iCs/>
        </w:rPr>
        <w:t>(non-hosted)</w:t>
      </w:r>
    </w:p>
    <w:sectPr w:rsidR="009A7578" w:rsidRPr="00A03221" w:rsidSect="007B1BFD">
      <w:headerReference w:type="default" r:id="rId1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2910" w14:textId="77777777" w:rsidR="00576798" w:rsidRDefault="00576798" w:rsidP="00476C3B">
      <w:r>
        <w:separator/>
      </w:r>
    </w:p>
  </w:endnote>
  <w:endnote w:type="continuationSeparator" w:id="0">
    <w:p w14:paraId="59450548" w14:textId="77777777" w:rsidR="00576798" w:rsidRDefault="00576798" w:rsidP="00476C3B">
      <w:r>
        <w:continuationSeparator/>
      </w:r>
    </w:p>
  </w:endnote>
  <w:endnote w:type="continuationNotice" w:id="1">
    <w:p w14:paraId="2C0C563A" w14:textId="77777777" w:rsidR="00576798" w:rsidRDefault="00576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85311" w14:textId="77777777" w:rsidR="00576798" w:rsidRDefault="00576798" w:rsidP="00476C3B">
      <w:r>
        <w:separator/>
      </w:r>
    </w:p>
  </w:footnote>
  <w:footnote w:type="continuationSeparator" w:id="0">
    <w:p w14:paraId="5E029AC1" w14:textId="77777777" w:rsidR="00576798" w:rsidRDefault="00576798" w:rsidP="00476C3B">
      <w:r>
        <w:continuationSeparator/>
      </w:r>
    </w:p>
  </w:footnote>
  <w:footnote w:type="continuationNotice" w:id="1">
    <w:p w14:paraId="4F75EB72" w14:textId="77777777" w:rsidR="00576798" w:rsidRDefault="00576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8B42" w14:textId="470C20EC" w:rsidR="007B1BFD" w:rsidRDefault="007B1BFD" w:rsidP="007B1BFD">
    <w:pPr>
      <w:pStyle w:val="Header"/>
      <w:ind w:left="-630"/>
    </w:pPr>
    <w:r>
      <w:rPr>
        <w:noProof/>
      </w:rPr>
      <w:drawing>
        <wp:inline distT="0" distB="0" distL="0" distR="0" wp14:anchorId="3757C645" wp14:editId="3D5E08F4">
          <wp:extent cx="2661313" cy="498996"/>
          <wp:effectExtent l="0" t="0" r="5715" b="0"/>
          <wp:docPr id="1" name="Picture 1" descr="CAI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S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659" cy="501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76E9"/>
    <w:multiLevelType w:val="hybridMultilevel"/>
    <w:tmpl w:val="1CDA20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88F211F"/>
    <w:multiLevelType w:val="hybridMultilevel"/>
    <w:tmpl w:val="F1E0C2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0DD4354"/>
    <w:multiLevelType w:val="multilevel"/>
    <w:tmpl w:val="4C80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C4FCD"/>
    <w:multiLevelType w:val="multilevel"/>
    <w:tmpl w:val="6CA0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D37E6"/>
    <w:multiLevelType w:val="hybridMultilevel"/>
    <w:tmpl w:val="955A0C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E8"/>
    <w:rsid w:val="00020EAF"/>
    <w:rsid w:val="0003452C"/>
    <w:rsid w:val="000925DF"/>
    <w:rsid w:val="000A21A1"/>
    <w:rsid w:val="0011347E"/>
    <w:rsid w:val="001210C7"/>
    <w:rsid w:val="001930E8"/>
    <w:rsid w:val="001F57E6"/>
    <w:rsid w:val="00476C3B"/>
    <w:rsid w:val="00576798"/>
    <w:rsid w:val="00613C4D"/>
    <w:rsid w:val="00650CA9"/>
    <w:rsid w:val="00760340"/>
    <w:rsid w:val="007B1BFD"/>
    <w:rsid w:val="00872E6C"/>
    <w:rsid w:val="0095085B"/>
    <w:rsid w:val="009A0952"/>
    <w:rsid w:val="009A7578"/>
    <w:rsid w:val="009B6926"/>
    <w:rsid w:val="00A03221"/>
    <w:rsid w:val="00A33536"/>
    <w:rsid w:val="00A76B55"/>
    <w:rsid w:val="00AF3597"/>
    <w:rsid w:val="00BD6AAD"/>
    <w:rsid w:val="00C311D7"/>
    <w:rsid w:val="00C33444"/>
    <w:rsid w:val="00DB6076"/>
    <w:rsid w:val="00E44974"/>
    <w:rsid w:val="00E470DD"/>
    <w:rsid w:val="00E64AFF"/>
    <w:rsid w:val="00F44C5F"/>
    <w:rsid w:val="00FC56C2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B63371"/>
  <w15:chartTrackingRefBased/>
  <w15:docId w15:val="{9D315056-0E73-4E5C-8F4E-79066D69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340"/>
    <w:pPr>
      <w:ind w:left="720" w:right="-36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25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C3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6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C3B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D6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AA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AAD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6AAD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90676-77F0-42FC-B2BC-2F8C89DD1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791A1-992E-4BBE-BF5F-476CD5515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DFCFF-35CD-4E04-92FA-51D47D4583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Kozal, Sarah</dc:creator>
  <cp:keywords/>
  <dc:description/>
  <cp:lastModifiedBy>Rebancos, Ariana</cp:lastModifiedBy>
  <cp:revision>3</cp:revision>
  <dcterms:created xsi:type="dcterms:W3CDTF">2025-04-07T23:28:00Z</dcterms:created>
  <dcterms:modified xsi:type="dcterms:W3CDTF">2025-04-08T20:59:00Z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_dlc_policyId">
    <vt:lpwstr>/sites/GCA/legal/Records</vt:lpwstr>
  </property>
  <property fmtid="{D5CDD505-2E9C-101B-9397-08002B2CF9AE}" pid="4" name="ItemRetentionFormula">
    <vt:lpwstr/>
  </property>
  <property fmtid="{D5CDD505-2E9C-101B-9397-08002B2CF9AE}" pid="5" name="_dlc_DocIdItemGuid">
    <vt:lpwstr>92bd5c2c-b240-43ff-960b-b7c962970fb5</vt:lpwstr>
  </property>
  <property fmtid="{D5CDD505-2E9C-101B-9397-08002B2CF9AE}" pid="6" name="AutoClassRecordSeries">
    <vt:lpwstr/>
  </property>
  <property fmtid="{D5CDD505-2E9C-101B-9397-08002B2CF9AE}" pid="7" name="AutoClassTopic">
    <vt:lpwstr/>
  </property>
  <property fmtid="{D5CDD505-2E9C-101B-9397-08002B2CF9AE}" pid="8" name="AutoClassDocumentType">
    <vt:lpwstr/>
  </property>
</Properties>
</file>