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AFE5" w14:textId="55E598C3" w:rsidR="00E16B3E" w:rsidRPr="00621261" w:rsidRDefault="00621261" w:rsidP="00621261">
      <w:pPr>
        <w:jc w:val="center"/>
        <w:rPr>
          <w:sz w:val="28"/>
          <w:szCs w:val="28"/>
        </w:rPr>
      </w:pPr>
      <w:bookmarkStart w:id="0" w:name="_GoBack"/>
      <w:bookmarkEnd w:id="0"/>
      <w:r w:rsidRPr="00621261">
        <w:rPr>
          <w:sz w:val="28"/>
          <w:szCs w:val="28"/>
        </w:rPr>
        <w:t xml:space="preserve">Black Start Resource </w:t>
      </w:r>
    </w:p>
    <w:p w14:paraId="1B5CAFE6" w14:textId="77777777" w:rsidR="00621261" w:rsidRDefault="00621261" w:rsidP="00621261">
      <w:pPr>
        <w:jc w:val="center"/>
        <w:rPr>
          <w:sz w:val="28"/>
          <w:szCs w:val="28"/>
        </w:rPr>
      </w:pPr>
      <w:r w:rsidRPr="00621261">
        <w:rPr>
          <w:sz w:val="28"/>
          <w:szCs w:val="28"/>
        </w:rPr>
        <w:t xml:space="preserve">Commercial Worksheet/ </w:t>
      </w:r>
      <w:r w:rsidR="00B3705E" w:rsidRPr="00621261">
        <w:rPr>
          <w:sz w:val="28"/>
          <w:szCs w:val="28"/>
        </w:rPr>
        <w:t>Questionnaire</w:t>
      </w:r>
    </w:p>
    <w:p w14:paraId="1B5CAFE7" w14:textId="77777777" w:rsidR="00801FFC" w:rsidRPr="00801FFC" w:rsidRDefault="00801FFC" w:rsidP="00801FFC">
      <w:pPr>
        <w:rPr>
          <w:sz w:val="24"/>
          <w:szCs w:val="24"/>
          <w:u w:val="single"/>
        </w:rPr>
      </w:pPr>
      <w:r w:rsidRPr="00801FFC">
        <w:rPr>
          <w:sz w:val="24"/>
          <w:szCs w:val="24"/>
          <w:u w:val="single"/>
        </w:rPr>
        <w:t>Existing Facility information:</w:t>
      </w:r>
    </w:p>
    <w:p w14:paraId="1B5CAFE8" w14:textId="0C74CB2E" w:rsidR="00621261" w:rsidRDefault="00640A54" w:rsidP="00A96E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</w:t>
      </w:r>
      <w:r w:rsidR="00A96EAD">
        <w:rPr>
          <w:sz w:val="24"/>
          <w:szCs w:val="24"/>
        </w:rPr>
        <w:t xml:space="preserve"> </w:t>
      </w:r>
      <w:r w:rsidR="003E4298">
        <w:rPr>
          <w:sz w:val="24"/>
          <w:szCs w:val="24"/>
        </w:rPr>
        <w:t>details on</w:t>
      </w:r>
      <w:r w:rsidR="00A96EAD">
        <w:rPr>
          <w:sz w:val="24"/>
          <w:szCs w:val="24"/>
        </w:rPr>
        <w:t xml:space="preserve"> existing contracts</w:t>
      </w:r>
      <w:r w:rsidR="003E4298">
        <w:rPr>
          <w:sz w:val="24"/>
          <w:szCs w:val="24"/>
        </w:rPr>
        <w:t xml:space="preserve"> including interconnection agreements and any contracts </w:t>
      </w:r>
      <w:r w:rsidR="00A96EAD">
        <w:rPr>
          <w:sz w:val="24"/>
          <w:szCs w:val="24"/>
        </w:rPr>
        <w:t xml:space="preserve">to provide energy, </w:t>
      </w:r>
      <w:r w:rsidR="00B3705E">
        <w:rPr>
          <w:sz w:val="24"/>
          <w:szCs w:val="24"/>
        </w:rPr>
        <w:t>capacity,</w:t>
      </w:r>
      <w:r>
        <w:rPr>
          <w:sz w:val="24"/>
          <w:szCs w:val="24"/>
        </w:rPr>
        <w:t xml:space="preserve"> etc. include</w:t>
      </w:r>
      <w:r w:rsidR="00A96EAD">
        <w:rPr>
          <w:sz w:val="24"/>
          <w:szCs w:val="24"/>
        </w:rPr>
        <w:t xml:space="preserve"> the term of the agreement and summary of the services or products being provided</w:t>
      </w:r>
      <w:r w:rsidR="007549F7">
        <w:rPr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3E4298" w14:paraId="2FCD0B0A" w14:textId="77777777" w:rsidTr="003E4298">
        <w:tc>
          <w:tcPr>
            <w:tcW w:w="6115" w:type="dxa"/>
          </w:tcPr>
          <w:p w14:paraId="156A8B8E" w14:textId="203619F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Contract</w:t>
            </w:r>
          </w:p>
        </w:tc>
        <w:tc>
          <w:tcPr>
            <w:tcW w:w="2515" w:type="dxa"/>
          </w:tcPr>
          <w:p w14:paraId="3378792A" w14:textId="558CD348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or expiration date</w:t>
            </w:r>
          </w:p>
        </w:tc>
      </w:tr>
      <w:tr w:rsidR="003E4298" w14:paraId="19424D56" w14:textId="77777777" w:rsidTr="003E4298">
        <w:tc>
          <w:tcPr>
            <w:tcW w:w="6115" w:type="dxa"/>
          </w:tcPr>
          <w:p w14:paraId="682D3CBF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A805B7B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E4298" w14:paraId="53C105A4" w14:textId="77777777" w:rsidTr="003E4298">
        <w:tc>
          <w:tcPr>
            <w:tcW w:w="6115" w:type="dxa"/>
          </w:tcPr>
          <w:p w14:paraId="1F9D92F1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B1AF1F4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E4298" w14:paraId="68025F53" w14:textId="77777777" w:rsidTr="003E4298">
        <w:tc>
          <w:tcPr>
            <w:tcW w:w="6115" w:type="dxa"/>
          </w:tcPr>
          <w:p w14:paraId="2F0242EA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4CDD8CA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E4298" w14:paraId="17F80074" w14:textId="77777777" w:rsidTr="003E4298">
        <w:tc>
          <w:tcPr>
            <w:tcW w:w="6115" w:type="dxa"/>
          </w:tcPr>
          <w:p w14:paraId="3E0FD7DB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0D8CB32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34E4333" w14:textId="77777777" w:rsidR="003E4298" w:rsidRDefault="003E4298" w:rsidP="003E4298">
      <w:pPr>
        <w:pStyle w:val="ListParagraph"/>
        <w:rPr>
          <w:sz w:val="24"/>
          <w:szCs w:val="24"/>
        </w:rPr>
      </w:pPr>
    </w:p>
    <w:p w14:paraId="1B5CAFE9" w14:textId="77777777" w:rsidR="004468E5" w:rsidRDefault="004468E5" w:rsidP="004468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68E5">
        <w:rPr>
          <w:sz w:val="24"/>
          <w:szCs w:val="24"/>
        </w:rPr>
        <w:t xml:space="preserve"> If upgrades are required, briefly describe the modifications necessary to convert the facility to be black start capable.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E4298" w14:paraId="3189BF06" w14:textId="77777777" w:rsidTr="003E4298">
        <w:trPr>
          <w:trHeight w:val="2303"/>
        </w:trPr>
        <w:tc>
          <w:tcPr>
            <w:tcW w:w="9350" w:type="dxa"/>
          </w:tcPr>
          <w:p w14:paraId="17EE71A0" w14:textId="77777777" w:rsidR="003E4298" w:rsidRDefault="003E4298" w:rsidP="003E42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6925C15" w14:textId="77777777" w:rsidR="003E4298" w:rsidRDefault="003E4298" w:rsidP="003E4298">
      <w:pPr>
        <w:pStyle w:val="ListParagraph"/>
        <w:rPr>
          <w:sz w:val="24"/>
          <w:szCs w:val="24"/>
        </w:rPr>
      </w:pPr>
    </w:p>
    <w:p w14:paraId="1B5CAFEA" w14:textId="77777777" w:rsidR="00801FFC" w:rsidRPr="00801FFC" w:rsidRDefault="00801FFC" w:rsidP="00801FFC">
      <w:pPr>
        <w:rPr>
          <w:sz w:val="24"/>
          <w:szCs w:val="24"/>
          <w:u w:val="single"/>
        </w:rPr>
      </w:pPr>
      <w:r w:rsidRPr="00801FFC">
        <w:rPr>
          <w:sz w:val="24"/>
          <w:szCs w:val="24"/>
          <w:u w:val="single"/>
        </w:rPr>
        <w:t>Capital Costs:</w:t>
      </w:r>
    </w:p>
    <w:p w14:paraId="76FB99AF" w14:textId="2D43D60C" w:rsidR="00380D0C" w:rsidRPr="00380D0C" w:rsidRDefault="00A96EAD" w:rsidP="00380D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D0C">
        <w:rPr>
          <w:sz w:val="24"/>
          <w:szCs w:val="24"/>
        </w:rPr>
        <w:t>Are capital improvements to your existing facility required? If so, please provide the associated capital costs</w:t>
      </w:r>
      <w:r w:rsidR="00380D0C" w:rsidRPr="00380D0C">
        <w:rPr>
          <w:sz w:val="24"/>
          <w:szCs w:val="24"/>
        </w:rPr>
        <w:t>, in 2017 dollars.</w:t>
      </w:r>
      <w:r w:rsidR="00380D0C" w:rsidRPr="00380D0C">
        <w:t xml:space="preserve"> </w:t>
      </w:r>
      <w:r w:rsidR="00380D0C" w:rsidRPr="00380D0C">
        <w:rPr>
          <w:sz w:val="24"/>
          <w:szCs w:val="24"/>
        </w:rPr>
        <w:t>Please provide assumptions for the capital expenditure estimates (e.g. design assumptions, manpower requirements, work schedule, planned outages needed, etc.)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65"/>
        <w:gridCol w:w="2065"/>
      </w:tblGrid>
      <w:tr w:rsidR="002042BB" w14:paraId="5A55D60A" w14:textId="77777777" w:rsidTr="002042BB">
        <w:tc>
          <w:tcPr>
            <w:tcW w:w="6565" w:type="dxa"/>
          </w:tcPr>
          <w:p w14:paraId="451D97E9" w14:textId="67E21628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Expenditure</w:t>
            </w:r>
          </w:p>
        </w:tc>
        <w:tc>
          <w:tcPr>
            <w:tcW w:w="2065" w:type="dxa"/>
          </w:tcPr>
          <w:p w14:paraId="1B59AD30" w14:textId="79704F1E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in $2017</w:t>
            </w:r>
          </w:p>
        </w:tc>
      </w:tr>
      <w:tr w:rsidR="002042BB" w14:paraId="3C13A276" w14:textId="77777777" w:rsidTr="002042BB">
        <w:tc>
          <w:tcPr>
            <w:tcW w:w="6565" w:type="dxa"/>
          </w:tcPr>
          <w:p w14:paraId="2A01220A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8839C66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042BB" w14:paraId="1B2C65D6" w14:textId="77777777" w:rsidTr="002042BB">
        <w:tc>
          <w:tcPr>
            <w:tcW w:w="6565" w:type="dxa"/>
          </w:tcPr>
          <w:p w14:paraId="584C658D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5E0C684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042BB" w14:paraId="7FC43103" w14:textId="77777777" w:rsidTr="002042BB">
        <w:tc>
          <w:tcPr>
            <w:tcW w:w="6565" w:type="dxa"/>
          </w:tcPr>
          <w:p w14:paraId="114B78D8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1767AF7E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042BB" w14:paraId="43178C72" w14:textId="77777777" w:rsidTr="002042BB">
        <w:tc>
          <w:tcPr>
            <w:tcW w:w="6565" w:type="dxa"/>
          </w:tcPr>
          <w:p w14:paraId="249941CB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267DCC69" w14:textId="0650E15B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042BB" w14:paraId="1FA15FF8" w14:textId="77777777" w:rsidTr="002042BB">
        <w:tc>
          <w:tcPr>
            <w:tcW w:w="6565" w:type="dxa"/>
          </w:tcPr>
          <w:p w14:paraId="68CCA002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D2355DB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042BB" w14:paraId="4511DAD4" w14:textId="77777777" w:rsidTr="002042BB">
        <w:tc>
          <w:tcPr>
            <w:tcW w:w="6565" w:type="dxa"/>
          </w:tcPr>
          <w:p w14:paraId="46AD2064" w14:textId="7E49E077" w:rsidR="002042BB" w:rsidRDefault="008A3E26" w:rsidP="00380D0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Capital Costs</w:t>
            </w:r>
          </w:p>
        </w:tc>
        <w:tc>
          <w:tcPr>
            <w:tcW w:w="2065" w:type="dxa"/>
          </w:tcPr>
          <w:p w14:paraId="7AC079E9" w14:textId="77777777" w:rsidR="002042BB" w:rsidRDefault="002042BB" w:rsidP="00380D0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81969C0" w14:textId="77777777" w:rsidR="00380D0C" w:rsidRDefault="00380D0C" w:rsidP="00380D0C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42BB" w14:paraId="17CB77C9" w14:textId="77777777" w:rsidTr="002042BB">
        <w:trPr>
          <w:trHeight w:val="2150"/>
        </w:trPr>
        <w:tc>
          <w:tcPr>
            <w:tcW w:w="9350" w:type="dxa"/>
          </w:tcPr>
          <w:p w14:paraId="630D7EEF" w14:textId="4D17A8C7" w:rsidR="002042BB" w:rsidRDefault="002042BB" w:rsidP="002042B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Assumptions:</w:t>
            </w:r>
          </w:p>
        </w:tc>
      </w:tr>
    </w:tbl>
    <w:p w14:paraId="754A2540" w14:textId="77777777" w:rsidR="002042BB" w:rsidRDefault="002042BB" w:rsidP="002042BB">
      <w:pPr>
        <w:pStyle w:val="ListParagraph"/>
        <w:rPr>
          <w:sz w:val="24"/>
          <w:szCs w:val="24"/>
        </w:rPr>
      </w:pPr>
    </w:p>
    <w:p w14:paraId="1B5CAFEB" w14:textId="1367BB8B" w:rsidR="00A96EAD" w:rsidRDefault="00380D0C" w:rsidP="00A96E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a</w:t>
      </w:r>
      <w:r w:rsidR="00A96EAD">
        <w:rPr>
          <w:sz w:val="24"/>
          <w:szCs w:val="24"/>
        </w:rPr>
        <w:t xml:space="preserve"> schedule for </w:t>
      </w:r>
      <w:r>
        <w:rPr>
          <w:sz w:val="24"/>
          <w:szCs w:val="24"/>
        </w:rPr>
        <w:t xml:space="preserve">Black Start service </w:t>
      </w:r>
      <w:r w:rsidR="00A96EAD">
        <w:rPr>
          <w:sz w:val="24"/>
          <w:szCs w:val="24"/>
        </w:rPr>
        <w:t>implementation and testing.</w:t>
      </w:r>
      <w:r w:rsidR="007549F7">
        <w:rPr>
          <w:sz w:val="24"/>
          <w:szCs w:val="24"/>
        </w:rPr>
        <w:t xml:space="preserve">  Anticipated date of initial performance testing?</w:t>
      </w:r>
      <w:r w:rsidR="00707C5A">
        <w:rPr>
          <w:sz w:val="24"/>
          <w:szCs w:val="24"/>
        </w:rPr>
        <w:t xml:space="preserve">  </w:t>
      </w:r>
    </w:p>
    <w:p w14:paraId="1FCB3D31" w14:textId="77777777" w:rsidR="00CD31E8" w:rsidRDefault="00CD31E8" w:rsidP="00CD31E8">
      <w:pPr>
        <w:pStyle w:val="ListParagraph"/>
        <w:rPr>
          <w:sz w:val="24"/>
          <w:szCs w:val="24"/>
        </w:rPr>
      </w:pPr>
    </w:p>
    <w:p w14:paraId="1B5CAFEC" w14:textId="067B9B2B" w:rsidR="006B2FDE" w:rsidRDefault="00640A54" w:rsidP="00A96E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proposed </w:t>
      </w:r>
      <w:r w:rsidR="006B2FDE">
        <w:rPr>
          <w:sz w:val="24"/>
          <w:szCs w:val="24"/>
        </w:rPr>
        <w:t xml:space="preserve">Debt to Equity ratio on capital </w:t>
      </w:r>
      <w:r w:rsidR="004C38C7">
        <w:rPr>
          <w:sz w:val="24"/>
          <w:szCs w:val="24"/>
        </w:rPr>
        <w:t>expenditures?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69633D" w14:paraId="3EBF0E27" w14:textId="77777777" w:rsidTr="00C92875">
        <w:tc>
          <w:tcPr>
            <w:tcW w:w="3235" w:type="dxa"/>
          </w:tcPr>
          <w:p w14:paraId="770FDE03" w14:textId="4B34E6FB" w:rsidR="0069633D" w:rsidRDefault="0069633D" w:rsidP="0069633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Debit/Equity Ratio</w:t>
            </w:r>
            <w:r w:rsidR="00C92875">
              <w:rPr>
                <w:sz w:val="24"/>
                <w:szCs w:val="24"/>
              </w:rPr>
              <w:t xml:space="preserve"> =</w:t>
            </w:r>
          </w:p>
        </w:tc>
        <w:tc>
          <w:tcPr>
            <w:tcW w:w="5395" w:type="dxa"/>
          </w:tcPr>
          <w:p w14:paraId="36C500DE" w14:textId="77777777" w:rsidR="0069633D" w:rsidRDefault="0069633D" w:rsidP="0069633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4F23462" w14:textId="77777777" w:rsidR="0069633D" w:rsidRDefault="0069633D" w:rsidP="0069633D">
      <w:pPr>
        <w:pStyle w:val="ListParagraph"/>
        <w:rPr>
          <w:sz w:val="24"/>
          <w:szCs w:val="24"/>
        </w:rPr>
      </w:pPr>
    </w:p>
    <w:p w14:paraId="1B5CAFED" w14:textId="22566D16" w:rsidR="009F7C0C" w:rsidRDefault="009F7C0C" w:rsidP="009F7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t xml:space="preserve">Please provide the percentage total Return on Equity (ROE) that </w:t>
      </w:r>
      <w:r w:rsidR="00640A54">
        <w:rPr>
          <w:sz w:val="24"/>
          <w:szCs w:val="24"/>
        </w:rPr>
        <w:t>you</w:t>
      </w:r>
      <w:r w:rsidRPr="009F7C0C">
        <w:rPr>
          <w:sz w:val="24"/>
          <w:szCs w:val="24"/>
        </w:rPr>
        <w:t xml:space="preserve"> intend to seek from FERC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A3E26" w14:paraId="611D78BC" w14:textId="77777777" w:rsidTr="00787B46">
        <w:tc>
          <w:tcPr>
            <w:tcW w:w="8630" w:type="dxa"/>
          </w:tcPr>
          <w:p w14:paraId="651E93EB" w14:textId="7542F612" w:rsidR="008A3E26" w:rsidRDefault="008A3E26" w:rsidP="005E47F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Return on Equity (ROE) = </w:t>
            </w:r>
          </w:p>
        </w:tc>
      </w:tr>
    </w:tbl>
    <w:p w14:paraId="198F586E" w14:textId="77777777" w:rsidR="005E47F1" w:rsidRDefault="005E47F1" w:rsidP="005E47F1">
      <w:pPr>
        <w:pStyle w:val="ListParagraph"/>
        <w:rPr>
          <w:sz w:val="24"/>
          <w:szCs w:val="24"/>
        </w:rPr>
      </w:pPr>
    </w:p>
    <w:p w14:paraId="1B5CAFEE" w14:textId="26E14293" w:rsidR="009F7C0C" w:rsidRDefault="009F7C0C" w:rsidP="009F7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t xml:space="preserve">Please indicate whether </w:t>
      </w:r>
      <w:r w:rsidR="003D0711">
        <w:rPr>
          <w:sz w:val="24"/>
          <w:szCs w:val="24"/>
        </w:rPr>
        <w:t>you are</w:t>
      </w:r>
      <w:r w:rsidRPr="009F7C0C">
        <w:rPr>
          <w:sz w:val="24"/>
          <w:szCs w:val="24"/>
        </w:rPr>
        <w:t xml:space="preserve"> proposing a cap on capital expenditures.</w:t>
      </w:r>
    </w:p>
    <w:p w14:paraId="1B5CAFEF" w14:textId="65EE7EA5" w:rsidR="009F7C0C" w:rsidRDefault="009F7C0C" w:rsidP="009F7C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t>Please provide, in year of occurrence dollars and present year dollars, proposed  cap on capital expenditures, if applicable.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A3E26" w14:paraId="6B780E40" w14:textId="77777777" w:rsidTr="008A3E26">
        <w:trPr>
          <w:trHeight w:val="2105"/>
        </w:trPr>
        <w:tc>
          <w:tcPr>
            <w:tcW w:w="9350" w:type="dxa"/>
          </w:tcPr>
          <w:p w14:paraId="5E367D76" w14:textId="77777777" w:rsidR="008A3E26" w:rsidRDefault="008A3E26" w:rsidP="008A3E2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0403242" w14:textId="77777777" w:rsidR="008A3E26" w:rsidRDefault="008A3E26" w:rsidP="008A3E26">
      <w:pPr>
        <w:pStyle w:val="ListParagraph"/>
        <w:ind w:left="1440"/>
        <w:rPr>
          <w:sz w:val="24"/>
          <w:szCs w:val="24"/>
        </w:rPr>
      </w:pPr>
    </w:p>
    <w:p w14:paraId="1B5CAFF0" w14:textId="4973B28F" w:rsidR="009F7C0C" w:rsidRDefault="009F7C0C" w:rsidP="009F7C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t xml:space="preserve">Please indicate if all costs prior to the </w:t>
      </w:r>
      <w:r w:rsidR="008A3E26">
        <w:rPr>
          <w:sz w:val="24"/>
          <w:szCs w:val="24"/>
        </w:rPr>
        <w:t>commencement</w:t>
      </w:r>
      <w:r w:rsidRPr="009F7C0C">
        <w:rPr>
          <w:sz w:val="24"/>
          <w:szCs w:val="24"/>
        </w:rPr>
        <w:t xml:space="preserve"> date are included.  If not, please explain.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A3E26" w14:paraId="38E93C71" w14:textId="77777777" w:rsidTr="008A3E26">
        <w:trPr>
          <w:trHeight w:val="1907"/>
        </w:trPr>
        <w:tc>
          <w:tcPr>
            <w:tcW w:w="9350" w:type="dxa"/>
          </w:tcPr>
          <w:p w14:paraId="4AC31429" w14:textId="77777777" w:rsidR="008A3E26" w:rsidRDefault="008A3E26" w:rsidP="008A3E2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3351E80" w14:textId="77777777" w:rsidR="008A3E26" w:rsidRDefault="008A3E26" w:rsidP="008A3E26">
      <w:pPr>
        <w:pStyle w:val="ListParagraph"/>
        <w:ind w:left="1440"/>
        <w:rPr>
          <w:sz w:val="24"/>
          <w:szCs w:val="24"/>
        </w:rPr>
      </w:pPr>
    </w:p>
    <w:p w14:paraId="2BB91E4C" w14:textId="77777777" w:rsidR="008A3E26" w:rsidRDefault="008A3E26" w:rsidP="008A3E26">
      <w:pPr>
        <w:pStyle w:val="ListParagraph"/>
        <w:ind w:left="1440"/>
        <w:rPr>
          <w:sz w:val="24"/>
          <w:szCs w:val="24"/>
        </w:rPr>
      </w:pPr>
    </w:p>
    <w:p w14:paraId="1B5CAFF2" w14:textId="26ECF7A2" w:rsidR="009F7C0C" w:rsidRDefault="009F7C0C" w:rsidP="009F7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t xml:space="preserve">Please indicate whether </w:t>
      </w:r>
      <w:r w:rsidR="003D0711">
        <w:rPr>
          <w:sz w:val="24"/>
          <w:szCs w:val="24"/>
        </w:rPr>
        <w:t>you are</w:t>
      </w:r>
      <w:r w:rsidRPr="009F7C0C">
        <w:rPr>
          <w:sz w:val="24"/>
          <w:szCs w:val="24"/>
        </w:rPr>
        <w:t xml:space="preserve"> proposing </w:t>
      </w:r>
      <w:r w:rsidR="00FE31AA">
        <w:rPr>
          <w:sz w:val="24"/>
          <w:szCs w:val="24"/>
        </w:rPr>
        <w:t xml:space="preserve">a cap </w:t>
      </w:r>
      <w:r w:rsidRPr="009F7C0C">
        <w:rPr>
          <w:sz w:val="24"/>
          <w:szCs w:val="24"/>
        </w:rPr>
        <w:t>on ROE and / or debt cost.</w:t>
      </w:r>
    </w:p>
    <w:p w14:paraId="1B5CAFF3" w14:textId="77777777" w:rsidR="009F7C0C" w:rsidRDefault="009F7C0C" w:rsidP="009F7C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lastRenderedPageBreak/>
        <w:t>Please describe any conditions under which the ROE and / or debt cap would not apply.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8A3E26" w14:paraId="11CA5425" w14:textId="77777777" w:rsidTr="008A3E26">
        <w:trPr>
          <w:trHeight w:val="1853"/>
        </w:trPr>
        <w:tc>
          <w:tcPr>
            <w:tcW w:w="9350" w:type="dxa"/>
          </w:tcPr>
          <w:p w14:paraId="5B9582DE" w14:textId="77777777" w:rsidR="008A3E26" w:rsidRDefault="008A3E26" w:rsidP="008A3E2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EB2E9C5" w14:textId="77777777" w:rsidR="008A3E26" w:rsidRDefault="008A3E26" w:rsidP="008A3E26">
      <w:pPr>
        <w:pStyle w:val="ListParagraph"/>
        <w:ind w:left="1440"/>
        <w:rPr>
          <w:sz w:val="24"/>
          <w:szCs w:val="24"/>
        </w:rPr>
      </w:pPr>
    </w:p>
    <w:p w14:paraId="1B5CAFF5" w14:textId="77777777" w:rsidR="00801FFC" w:rsidRPr="00801FFC" w:rsidRDefault="00801FFC" w:rsidP="00801FFC">
      <w:pPr>
        <w:rPr>
          <w:sz w:val="24"/>
          <w:szCs w:val="24"/>
          <w:u w:val="single"/>
        </w:rPr>
      </w:pPr>
      <w:r w:rsidRPr="00801FFC">
        <w:rPr>
          <w:sz w:val="24"/>
          <w:szCs w:val="24"/>
          <w:u w:val="single"/>
        </w:rPr>
        <w:t>O&amp;M Costs:</w:t>
      </w:r>
    </w:p>
    <w:p w14:paraId="1B5CAFF6" w14:textId="57647363" w:rsidR="00801FFC" w:rsidRDefault="00801FFC" w:rsidP="00801F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1FFC">
        <w:rPr>
          <w:sz w:val="24"/>
          <w:szCs w:val="24"/>
        </w:rPr>
        <w:t xml:space="preserve">Please provide, in year-of-occurrence dollars, estimated operation and maintenance (O&amp;M) expenses and estimated Administrative and General (A&amp;G) expenses, by year and by FERC account, for all </w:t>
      </w:r>
      <w:r w:rsidR="00FE31AA">
        <w:rPr>
          <w:sz w:val="24"/>
          <w:szCs w:val="24"/>
        </w:rPr>
        <w:t xml:space="preserve">such </w:t>
      </w:r>
      <w:r w:rsidRPr="00801FFC">
        <w:rPr>
          <w:sz w:val="24"/>
          <w:szCs w:val="24"/>
        </w:rPr>
        <w:t>expenses</w:t>
      </w:r>
      <w:r w:rsidR="00FE31AA">
        <w:rPr>
          <w:sz w:val="24"/>
          <w:szCs w:val="24"/>
        </w:rPr>
        <w:t>.</w:t>
      </w:r>
      <w:r w:rsidRPr="00801FFC">
        <w:rPr>
          <w:sz w:val="24"/>
          <w:szCs w:val="24"/>
        </w:rPr>
        <w:t xml:space="preserve"> Please include training, testing and compliance costs.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505"/>
        <w:gridCol w:w="990"/>
        <w:gridCol w:w="990"/>
        <w:gridCol w:w="1080"/>
        <w:gridCol w:w="1080"/>
        <w:gridCol w:w="985"/>
      </w:tblGrid>
      <w:tr w:rsidR="00935AF4" w14:paraId="282E2CAC" w14:textId="77777777" w:rsidTr="00935AF4">
        <w:tc>
          <w:tcPr>
            <w:tcW w:w="3505" w:type="dxa"/>
            <w:vMerge w:val="restart"/>
          </w:tcPr>
          <w:p w14:paraId="538E81E1" w14:textId="0878F114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(FERC code)</w:t>
            </w:r>
          </w:p>
        </w:tc>
        <w:tc>
          <w:tcPr>
            <w:tcW w:w="5125" w:type="dxa"/>
            <w:gridSpan w:val="5"/>
          </w:tcPr>
          <w:p w14:paraId="140BEA74" w14:textId="13F46423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Operating Costs (O&amp;M, A&amp;G, training, compliance, testing, etc.) </w:t>
            </w:r>
          </w:p>
        </w:tc>
      </w:tr>
      <w:tr w:rsidR="00935AF4" w14:paraId="6036AEC2" w14:textId="77777777" w:rsidTr="00935AF4">
        <w:tc>
          <w:tcPr>
            <w:tcW w:w="3505" w:type="dxa"/>
            <w:vMerge/>
          </w:tcPr>
          <w:p w14:paraId="0E7495BC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9A0F935" w14:textId="19D60412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14:paraId="1F852AAA" w14:textId="4266DC30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2C28F61" w14:textId="7F19F95F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D034AFE" w14:textId="2280ACD9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85" w:type="dxa"/>
          </w:tcPr>
          <w:p w14:paraId="5260A214" w14:textId="3D73B3B5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35AF4" w14:paraId="053DA67D" w14:textId="77777777" w:rsidTr="00935AF4">
        <w:tc>
          <w:tcPr>
            <w:tcW w:w="3505" w:type="dxa"/>
          </w:tcPr>
          <w:p w14:paraId="2CDB2BFC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F331E69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722A75F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77B997E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C302B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D90C0B5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35AF4" w14:paraId="33A90F7C" w14:textId="77777777" w:rsidTr="00935AF4">
        <w:tc>
          <w:tcPr>
            <w:tcW w:w="3505" w:type="dxa"/>
          </w:tcPr>
          <w:p w14:paraId="2928CEDF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D95031A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8A4B7DC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22E74B2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B3FC195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7F240B4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35AF4" w14:paraId="31CF0776" w14:textId="77777777" w:rsidTr="00935AF4">
        <w:tc>
          <w:tcPr>
            <w:tcW w:w="3505" w:type="dxa"/>
          </w:tcPr>
          <w:p w14:paraId="77C3D692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F0B86AB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83A09B0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5928E4A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696F32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1DBA17E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35AF4" w14:paraId="045DFF1A" w14:textId="77777777" w:rsidTr="00935AF4">
        <w:tc>
          <w:tcPr>
            <w:tcW w:w="3505" w:type="dxa"/>
          </w:tcPr>
          <w:p w14:paraId="6E5E058B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80790DF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54D79BA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43AFAF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7B7A19E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AC00A76" w14:textId="77777777" w:rsidR="00935AF4" w:rsidRDefault="00935AF4" w:rsidP="00935AF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9A81E3E" w14:textId="77777777" w:rsidR="00935AF4" w:rsidRPr="00801FFC" w:rsidRDefault="00935AF4" w:rsidP="00935AF4">
      <w:pPr>
        <w:pStyle w:val="ListParagraph"/>
        <w:rPr>
          <w:sz w:val="24"/>
          <w:szCs w:val="24"/>
        </w:rPr>
      </w:pPr>
    </w:p>
    <w:p w14:paraId="1B5CAFF7" w14:textId="24472B05" w:rsidR="009F7C0C" w:rsidRPr="007E6FD0" w:rsidRDefault="009F7C0C" w:rsidP="009F7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7C0C">
        <w:rPr>
          <w:sz w:val="24"/>
          <w:szCs w:val="24"/>
        </w:rPr>
        <w:t>Please provide, in year-of-occurrence and present year dollars, the estimated annual revenue requirement each year from commercial operation through the</w:t>
      </w:r>
      <w:r w:rsidR="00671F89">
        <w:rPr>
          <w:sz w:val="24"/>
          <w:szCs w:val="24"/>
        </w:rPr>
        <w:t xml:space="preserve"> end of the term of the contract</w:t>
      </w:r>
      <w:r w:rsidR="00FE31AA">
        <w:rPr>
          <w:sz w:val="24"/>
          <w:szCs w:val="24"/>
        </w:rPr>
        <w:t>.</w:t>
      </w:r>
    </w:p>
    <w:p w14:paraId="71C3723A" w14:textId="77777777" w:rsidR="00A63806" w:rsidRDefault="00A63806" w:rsidP="00A63806">
      <w:pPr>
        <w:pStyle w:val="ListParagraph"/>
        <w:rPr>
          <w:sz w:val="24"/>
          <w:szCs w:val="24"/>
        </w:rPr>
      </w:pPr>
    </w:p>
    <w:p w14:paraId="1B5CAFF8" w14:textId="77777777" w:rsidR="00801FFC" w:rsidRDefault="00801FFC" w:rsidP="009F7C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indicate who will be performing the maintenance, testing and verification services for the Black Start resource.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55CD6" w14:paraId="4A256003" w14:textId="77777777" w:rsidTr="00255CD6">
        <w:trPr>
          <w:trHeight w:val="3527"/>
        </w:trPr>
        <w:tc>
          <w:tcPr>
            <w:tcW w:w="9350" w:type="dxa"/>
          </w:tcPr>
          <w:p w14:paraId="3A898E50" w14:textId="77777777" w:rsidR="00255CD6" w:rsidRDefault="00255CD6" w:rsidP="00255CD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B5CAFFA" w14:textId="77777777" w:rsidR="00621261" w:rsidRDefault="00621261"/>
    <w:sectPr w:rsidR="00621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EB543" w14:textId="77777777" w:rsidR="00177545" w:rsidRDefault="00177545" w:rsidP="00180336">
      <w:pPr>
        <w:spacing w:after="0" w:line="240" w:lineRule="auto"/>
      </w:pPr>
      <w:r>
        <w:separator/>
      </w:r>
    </w:p>
  </w:endnote>
  <w:endnote w:type="continuationSeparator" w:id="0">
    <w:p w14:paraId="5B19F22D" w14:textId="77777777" w:rsidR="00177545" w:rsidRDefault="00177545" w:rsidP="00180336">
      <w:pPr>
        <w:spacing w:after="0" w:line="240" w:lineRule="auto"/>
      </w:pPr>
      <w:r>
        <w:continuationSeparator/>
      </w:r>
    </w:p>
  </w:endnote>
  <w:endnote w:type="continuationNotice" w:id="1">
    <w:p w14:paraId="5724C349" w14:textId="77777777" w:rsidR="00362A98" w:rsidRDefault="00362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8B3" w14:textId="77777777" w:rsidR="009D3ABB" w:rsidRDefault="009D3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726E" w14:textId="77777777" w:rsidR="00177545" w:rsidRDefault="0017754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14AE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AF4C5D3" w14:textId="77777777" w:rsidR="00177545" w:rsidRDefault="001775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C655" w14:textId="77777777" w:rsidR="009D3ABB" w:rsidRDefault="009D3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F0E12" w14:textId="77777777" w:rsidR="00177545" w:rsidRDefault="00177545" w:rsidP="00180336">
      <w:pPr>
        <w:spacing w:after="0" w:line="240" w:lineRule="auto"/>
      </w:pPr>
      <w:r>
        <w:separator/>
      </w:r>
    </w:p>
  </w:footnote>
  <w:footnote w:type="continuationSeparator" w:id="0">
    <w:p w14:paraId="6CF11E34" w14:textId="77777777" w:rsidR="00177545" w:rsidRDefault="00177545" w:rsidP="00180336">
      <w:pPr>
        <w:spacing w:after="0" w:line="240" w:lineRule="auto"/>
      </w:pPr>
      <w:r>
        <w:continuationSeparator/>
      </w:r>
    </w:p>
  </w:footnote>
  <w:footnote w:type="continuationNotice" w:id="1">
    <w:p w14:paraId="39662ED0" w14:textId="77777777" w:rsidR="00362A98" w:rsidRDefault="00362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327D0" w14:textId="77777777" w:rsidR="009D3ABB" w:rsidRDefault="009D3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B42F2" w14:textId="74878C26" w:rsidR="00177545" w:rsidRDefault="00177545">
    <w:pPr>
      <w:pStyle w:val="Header"/>
    </w:pPr>
    <w:r>
      <w:rPr>
        <w:noProof/>
      </w:rPr>
      <w:drawing>
        <wp:inline distT="0" distB="0" distL="0" distR="0" wp14:anchorId="0F189548" wp14:editId="272373C4">
          <wp:extent cx="1838325" cy="3436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ISO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343" cy="35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BEE6C" w14:textId="77777777" w:rsidR="009D3ABB" w:rsidRDefault="009D3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E138D"/>
    <w:multiLevelType w:val="hybridMultilevel"/>
    <w:tmpl w:val="A388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61"/>
    <w:rsid w:val="0008321B"/>
    <w:rsid w:val="00177545"/>
    <w:rsid w:val="00180336"/>
    <w:rsid w:val="001A4AB6"/>
    <w:rsid w:val="002042BB"/>
    <w:rsid w:val="002261D6"/>
    <w:rsid w:val="00255CD6"/>
    <w:rsid w:val="00362A98"/>
    <w:rsid w:val="00380D0C"/>
    <w:rsid w:val="00386467"/>
    <w:rsid w:val="003D0711"/>
    <w:rsid w:val="003E4298"/>
    <w:rsid w:val="004468E5"/>
    <w:rsid w:val="004B4BC5"/>
    <w:rsid w:val="004C38C7"/>
    <w:rsid w:val="005E47F1"/>
    <w:rsid w:val="00621261"/>
    <w:rsid w:val="00640A54"/>
    <w:rsid w:val="00660FE8"/>
    <w:rsid w:val="00671F89"/>
    <w:rsid w:val="0069633D"/>
    <w:rsid w:val="006A223C"/>
    <w:rsid w:val="006B2FDE"/>
    <w:rsid w:val="00707C5A"/>
    <w:rsid w:val="007549F7"/>
    <w:rsid w:val="00787B46"/>
    <w:rsid w:val="007E6FD0"/>
    <w:rsid w:val="00801FFC"/>
    <w:rsid w:val="008A3E26"/>
    <w:rsid w:val="008F09DE"/>
    <w:rsid w:val="00935AF4"/>
    <w:rsid w:val="009D3ABB"/>
    <w:rsid w:val="009F7C0C"/>
    <w:rsid w:val="00A63806"/>
    <w:rsid w:val="00A96EAD"/>
    <w:rsid w:val="00AC638F"/>
    <w:rsid w:val="00AF317D"/>
    <w:rsid w:val="00B3705E"/>
    <w:rsid w:val="00B554EF"/>
    <w:rsid w:val="00B70E13"/>
    <w:rsid w:val="00BC6E4F"/>
    <w:rsid w:val="00C75FDF"/>
    <w:rsid w:val="00C92875"/>
    <w:rsid w:val="00CC65B8"/>
    <w:rsid w:val="00CD31E8"/>
    <w:rsid w:val="00D354D8"/>
    <w:rsid w:val="00E16B3E"/>
    <w:rsid w:val="00F14AE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5CA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36"/>
  </w:style>
  <w:style w:type="paragraph" w:styleId="Footer">
    <w:name w:val="footer"/>
    <w:basedOn w:val="Normal"/>
    <w:link w:val="FooterChar"/>
    <w:uiPriority w:val="99"/>
    <w:unhideWhenUsed/>
    <w:rsid w:val="001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Summary xmlns="2613f182-e424-487f-ac7f-33bed2fc986a">Commerical worksheet and questionnaire for phase 2</ISOSummary>
    <ISOGroupSequence xmlns="2613f182-e424-487f-ac7f-33bed2fc986a" xsi:nil="true"/>
    <PostDate xmlns="2613f182-e424-487f-ac7f-33bed2fc986a">2019-03-13T17:17:24+00:00</PostDate>
    <Content_x0020_Owner xmlns="2613f182-e424-487f-ac7f-33bed2fc986a">
      <UserInfo>
        <DisplayName>Tong, Jie</DisplayName>
        <AccountId>122</AccountId>
        <AccountType/>
      </UserInfo>
    </Content_x0020_Owner>
    <ISOGroupTaxHTField0 xmlns="2613f182-e424-487f-ac7f-33bed2fc986a">
      <Terms xmlns="http://schemas.microsoft.com/office/infopath/2007/PartnerControls"/>
    </ISOGroupTaxHTField0>
    <OriginalUri xmlns="2613f182-e424-487f-ac7f-33bed2fc986a">
      <Url>http://wwwpub.oa.caiso.com:21083/Documents/BlackStart_SystemRestorationPhase2CommericalWorksheet_Questionnaire.pdf</Url>
      <Description>/Documents/BlackStart_SystemRestorationPhase2CommericalWorksheet_Questionnaire.pdf</Description>
    </OriginalUri>
    <ISOArchived xmlns="2613f182-e424-487f-ac7f-33bed2fc986a">Not Archived</ISOArchived>
    <IsPublished xmlns="2613f182-e424-487f-ac7f-33bed2fc986a">true</IsPublished>
    <ISOOwner xmlns="2613f182-e424-487f-ac7f-33bed2fc986a">Tong, Jie</ISOOwner>
    <ISOContributor xmlns="2613f182-e424-487f-ac7f-33bed2fc986a">
      <UserInfo>
        <DisplayName>Zvyagina, Olga</DisplayName>
        <AccountId>386</AccountId>
        <AccountType/>
      </UserInfo>
    </ISOContributor>
    <TaxCatchAll xmlns="2613f182-e424-487f-ac7f-33bed2fc986a">
      <Value>5</Value>
      <Value>1</Value>
    </TaxCatchAll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processes</TermName>
          <TermId xmlns="http://schemas.microsoft.com/office/infopath/2007/PartnerControls">71659ab1-dac7-419e-9529-abc47c232b66</TermId>
        </TermInfo>
      </Terms>
    </ISOTopicTaxHTField0>
    <Important xmlns="2613f182-e424-487f-ac7f-33bed2fc986a">false</Important>
    <ISOKeywordsTaxHTField0 xmlns="2613f182-e424-487f-ac7f-33bed2fc986a">
      <Terms xmlns="http://schemas.microsoft.com/office/infopath/2007/PartnerControls"/>
    </ISOKeywordsTaxHTField0>
    <ExpireDate xmlns="2613f182-e424-487f-ac7f-33bed2fc986a" xsi:nil="true"/>
    <Content_x0020_Administrator xmlns="2613f182-e424-487f-ac7f-33bed2fc986a">
      <UserInfo>
        <DisplayName>Zvyagina, Olga</DisplayName>
        <AccountId>386</AccountId>
        <AccountType/>
      </UserInfo>
    </Content_x0020_Administrator>
    <ISODescription xmlns="2613f182-e424-487f-ac7f-33bed2fc986a" xsi:nil="true"/>
    <ISOArchiveTaxHTField0 xmlns="2613f182-e424-487f-ac7f-33bed2fc986a">Not Archivedd4ac4999-fa66-470b-a400-7ab6671d1fab</ISOArchiveTaxHTField0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Orig_x0020_Post_x0020_Date xmlns="5bcbeff6-7c02-4b0f-b125-f1b3d566cc14">2017-06-15T22:34:18+00:00</Orig_x0020_Post_x0020_Date>
    <Document_x0020_Type xmlns="5bcbeff6-7c02-4b0f-b125-f1b3d566cc14">Form/Template</Document_x0020_Type>
    <ContentReviewInterval xmlns="5bcbeff6-7c02-4b0f-b125-f1b3d566cc14">24</ContentReviewInterval>
    <ParentISOGroups xmlns="5bcbeff6-7c02-4b0f-b125-f1b3d566cc14" xsi:nil="true"/>
    <News_x0020_Release xmlns="5bcbeff6-7c02-4b0f-b125-f1b3d566cc14">false</News_x0020_Release>
    <Market_x0020_Notice xmlns="5bcbeff6-7c02-4b0f-b125-f1b3d566cc14">false</Market_x0020_Notice>
    <IsDisabled xmlns="5bcbeff6-7c02-4b0f-b125-f1b3d566cc14">false</IsDisabled>
    <CrawlableUniqueID xmlns="5bcbeff6-7c02-4b0f-b125-f1b3d566cc14">8f945faf-5e2e-4f09-bfda-eca066a9af80</CrawlableUniqueID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0637500-965E-4BDE-8B16-21A9E534F39E}"/>
</file>

<file path=customXml/itemProps2.xml><?xml version="1.0" encoding="utf-8"?>
<ds:datastoreItem xmlns:ds="http://schemas.openxmlformats.org/officeDocument/2006/customXml" ds:itemID="{6F50EB05-D95A-4DA1-B323-A7716FB32C48}"/>
</file>

<file path=customXml/itemProps3.xml><?xml version="1.0" encoding="utf-8"?>
<ds:datastoreItem xmlns:ds="http://schemas.openxmlformats.org/officeDocument/2006/customXml" ds:itemID="{E7C0A05B-25BB-4DC0-B846-DB1FE0EEE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Start and System Restoration Phase 2 Commercial Worksheet and Questionnaire</vt:lpstr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Start and System Restoration Phase 2 Commercial Worksheet and Questionnaire</dc:title>
  <dc:subject/>
  <dc:creator/>
  <cp:keywords/>
  <dc:description/>
  <cp:lastModifiedBy/>
  <cp:revision>1</cp:revision>
  <dcterms:created xsi:type="dcterms:W3CDTF">2019-03-13T17:14:00Z</dcterms:created>
  <dcterms:modified xsi:type="dcterms:W3CDTF">2019-03-13T17:14:00Z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Group">
    <vt:lpwstr/>
  </property>
  <property fmtid="{D5CDD505-2E9C-101B-9397-08002B2CF9AE}" pid="4" name="ISOArchive">
    <vt:lpwstr>1;#Not Archived|d4ac4999-fa66-470b-a400-7ab6671d1fab</vt:lpwstr>
  </property>
  <property fmtid="{D5CDD505-2E9C-101B-9397-08002B2CF9AE}" pid="5" name="ISOTopic">
    <vt:lpwstr>5;#Stakeholder processes|71659ab1-dac7-419e-9529-abc47c232b66</vt:lpwstr>
  </property>
  <property fmtid="{D5CDD505-2E9C-101B-9397-08002B2CF9AE}" pid="6" name="ISOKeywords">
    <vt:lpwstr/>
  </property>
  <property fmtid="{D5CDD505-2E9C-101B-9397-08002B2CF9AE}" pid="7" name="OriginalUriCopy">
    <vt:lpwstr/>
  </property>
  <property fmtid="{D5CDD505-2E9C-101B-9397-08002B2CF9AE}" pid="8" name="PageLink">
    <vt:lpwstr/>
  </property>
  <property fmtid="{D5CDD505-2E9C-101B-9397-08002B2CF9AE}" pid="9" name="OriginalURIBackup">
    <vt:lpwstr/>
  </property>
  <property fmtid="{D5CDD505-2E9C-101B-9397-08002B2CF9AE}" pid="10" name="Order">
    <vt:r8>1025800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