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AA1E2" w14:textId="77777777" w:rsidR="00AA7B45" w:rsidRDefault="00AA7B45">
      <w:pPr>
        <w:pStyle w:val="Title"/>
        <w:jc w:val="right"/>
        <w:rPr>
          <w:rFonts w:cs="Arial"/>
        </w:rPr>
      </w:pPr>
      <w:bookmarkStart w:id="0" w:name="_GoBack"/>
      <w:bookmarkEnd w:id="0"/>
    </w:p>
    <w:p w14:paraId="71012D85" w14:textId="77777777" w:rsidR="00AA7B45" w:rsidRDefault="00AA7B45">
      <w:pPr>
        <w:pStyle w:val="Title"/>
        <w:jc w:val="right"/>
        <w:rPr>
          <w:rFonts w:cs="Arial"/>
        </w:rPr>
      </w:pPr>
      <w:bookmarkStart w:id="1" w:name="_Ref118269056"/>
      <w:bookmarkEnd w:id="1"/>
    </w:p>
    <w:p w14:paraId="553C4006" w14:textId="77777777" w:rsidR="00AA7B45" w:rsidRDefault="00AA7B45">
      <w:pPr>
        <w:pStyle w:val="Title"/>
        <w:jc w:val="right"/>
        <w:rPr>
          <w:rFonts w:cs="Arial"/>
        </w:rPr>
      </w:pPr>
    </w:p>
    <w:p w14:paraId="03711800" w14:textId="77777777" w:rsidR="00AA7B45" w:rsidRDefault="00AA7B45">
      <w:pPr>
        <w:pStyle w:val="Title"/>
        <w:jc w:val="right"/>
        <w:rPr>
          <w:rFonts w:cs="Arial"/>
        </w:rPr>
      </w:pPr>
    </w:p>
    <w:p w14:paraId="24B2681B" w14:textId="77777777" w:rsidR="00AA7B45" w:rsidRDefault="006D36B0" w:rsidP="006D36B0">
      <w:pPr>
        <w:pStyle w:val="Title"/>
        <w:tabs>
          <w:tab w:val="left" w:pos="4150"/>
        </w:tabs>
        <w:jc w:val="left"/>
        <w:rPr>
          <w:rFonts w:cs="Arial"/>
          <w:szCs w:val="36"/>
        </w:rPr>
      </w:pPr>
      <w:r>
        <w:rPr>
          <w:rFonts w:cs="Arial"/>
          <w:szCs w:val="36"/>
        </w:rPr>
        <w:tab/>
      </w:r>
    </w:p>
    <w:p w14:paraId="6B509ECF" w14:textId="77777777" w:rsidR="00AA7B45" w:rsidRDefault="00AA7B45">
      <w:pPr>
        <w:pStyle w:val="Title"/>
        <w:jc w:val="right"/>
        <w:rPr>
          <w:rFonts w:cs="Arial"/>
          <w:szCs w:val="36"/>
        </w:rPr>
      </w:pPr>
    </w:p>
    <w:p w14:paraId="0EE96496" w14:textId="77777777" w:rsidR="00AA7B45" w:rsidRPr="007125EE" w:rsidRDefault="0074173B">
      <w:pPr>
        <w:pStyle w:val="Title"/>
        <w:jc w:val="right"/>
        <w:rPr>
          <w:rFonts w:cs="Arial"/>
          <w:szCs w:val="36"/>
        </w:rPr>
      </w:pPr>
      <w:r w:rsidRPr="007125EE">
        <w:rPr>
          <w:rFonts w:cs="Arial"/>
          <w:szCs w:val="36"/>
        </w:rPr>
        <w:t>Settlements &amp; Billing</w:t>
      </w:r>
    </w:p>
    <w:p w14:paraId="2AC48BDC" w14:textId="77777777" w:rsidR="00AA7B45" w:rsidRPr="007125EE" w:rsidRDefault="00AA7B45">
      <w:pPr>
        <w:rPr>
          <w:rFonts w:cs="Arial"/>
          <w:sz w:val="36"/>
          <w:szCs w:val="36"/>
        </w:rPr>
      </w:pPr>
    </w:p>
    <w:p w14:paraId="513647B2" w14:textId="77777777" w:rsidR="00AA7B45" w:rsidRPr="007125EE" w:rsidRDefault="00AA7B45">
      <w:pPr>
        <w:rPr>
          <w:rFonts w:cs="Arial"/>
          <w:sz w:val="36"/>
          <w:szCs w:val="36"/>
        </w:rPr>
      </w:pPr>
    </w:p>
    <w:bookmarkStart w:id="2" w:name="config_guide_title"/>
    <w:p w14:paraId="2A694A29" w14:textId="77777777" w:rsidR="00AA7B45" w:rsidRPr="007125EE" w:rsidRDefault="00AA7B45">
      <w:pPr>
        <w:pStyle w:val="Title"/>
        <w:jc w:val="right"/>
        <w:rPr>
          <w:rFonts w:cs="Arial"/>
          <w:szCs w:val="36"/>
        </w:rPr>
      </w:pPr>
      <w:r w:rsidRPr="007125EE">
        <w:rPr>
          <w:rFonts w:cs="Arial"/>
          <w:szCs w:val="36"/>
        </w:rPr>
        <w:fldChar w:fldCharType="begin"/>
      </w:r>
      <w:r w:rsidRPr="007125EE">
        <w:rPr>
          <w:rFonts w:cs="Arial"/>
          <w:szCs w:val="36"/>
        </w:rPr>
        <w:instrText xml:space="preserve"> DOCPROPERTY  Category  \* MERGEFORMAT </w:instrText>
      </w:r>
      <w:r w:rsidRPr="007125EE">
        <w:rPr>
          <w:rFonts w:cs="Arial"/>
          <w:szCs w:val="36"/>
        </w:rPr>
        <w:fldChar w:fldCharType="separate"/>
      </w:r>
      <w:r w:rsidRPr="007125EE">
        <w:rPr>
          <w:rFonts w:cs="Arial"/>
          <w:szCs w:val="36"/>
        </w:rPr>
        <w:t xml:space="preserve">Configuration Guide: </w:t>
      </w:r>
      <w:r w:rsidRPr="007125EE">
        <w:rPr>
          <w:rFonts w:cs="Arial"/>
          <w:szCs w:val="36"/>
        </w:rPr>
        <w:fldChar w:fldCharType="end"/>
      </w:r>
      <w:r w:rsidRPr="007125EE">
        <w:rPr>
          <w:rFonts w:cs="Arial"/>
          <w:szCs w:val="36"/>
        </w:rPr>
        <w:t xml:space="preserve"> </w:t>
      </w:r>
      <w:bookmarkEnd w:id="2"/>
      <w:r w:rsidR="0074173B" w:rsidRPr="007125EE">
        <w:rPr>
          <w:rFonts w:cs="Arial"/>
          <w:szCs w:val="36"/>
        </w:rPr>
        <w:t xml:space="preserve">Day Ahead Congestion- AS Non-Spinning Reserve Import Settlement </w:t>
      </w:r>
    </w:p>
    <w:p w14:paraId="244EE036" w14:textId="77777777" w:rsidR="00AA7B45" w:rsidRPr="007125EE" w:rsidRDefault="00AA7B45">
      <w:pPr>
        <w:rPr>
          <w:sz w:val="36"/>
          <w:szCs w:val="36"/>
        </w:rPr>
      </w:pPr>
    </w:p>
    <w:p w14:paraId="00FC3EE1" w14:textId="77777777" w:rsidR="00AA7B45" w:rsidRPr="007125EE" w:rsidRDefault="00AA7B45">
      <w:pPr>
        <w:pStyle w:val="Title"/>
        <w:jc w:val="right"/>
        <w:rPr>
          <w:rFonts w:cs="Arial"/>
          <w:szCs w:val="36"/>
        </w:rPr>
      </w:pPr>
      <w:r w:rsidRPr="007125EE">
        <w:rPr>
          <w:rFonts w:cs="Arial"/>
          <w:szCs w:val="36"/>
        </w:rPr>
        <w:fldChar w:fldCharType="begin"/>
      </w:r>
      <w:r w:rsidRPr="007125EE">
        <w:rPr>
          <w:rFonts w:cs="Arial"/>
          <w:szCs w:val="36"/>
        </w:rPr>
        <w:instrText xml:space="preserve"> COMMENTS   \* MERGEFORMAT </w:instrText>
      </w:r>
      <w:r w:rsidRPr="007125EE">
        <w:rPr>
          <w:rFonts w:cs="Arial"/>
          <w:szCs w:val="36"/>
        </w:rPr>
        <w:fldChar w:fldCharType="separate"/>
      </w:r>
      <w:r w:rsidRPr="007125EE">
        <w:rPr>
          <w:rFonts w:cs="Arial"/>
          <w:szCs w:val="36"/>
        </w:rPr>
        <w:t>CC 6720</w:t>
      </w:r>
      <w:r w:rsidRPr="007125EE">
        <w:rPr>
          <w:rFonts w:cs="Arial"/>
          <w:szCs w:val="36"/>
        </w:rPr>
        <w:fldChar w:fldCharType="end"/>
      </w:r>
    </w:p>
    <w:p w14:paraId="6804E73F" w14:textId="77777777" w:rsidR="00AA7B45" w:rsidRPr="007125EE" w:rsidRDefault="00AA7B45">
      <w:pPr>
        <w:rPr>
          <w:rFonts w:cs="Arial"/>
          <w:sz w:val="36"/>
          <w:szCs w:val="36"/>
        </w:rPr>
      </w:pPr>
    </w:p>
    <w:p w14:paraId="1F284DDB" w14:textId="77777777" w:rsidR="00AA7B45" w:rsidRPr="007125EE" w:rsidRDefault="00AA7B45">
      <w:pPr>
        <w:pStyle w:val="Title"/>
        <w:jc w:val="right"/>
        <w:rPr>
          <w:rFonts w:cs="Arial"/>
          <w:szCs w:val="36"/>
        </w:rPr>
      </w:pPr>
      <w:r w:rsidRPr="007125EE">
        <w:rPr>
          <w:rFonts w:cs="Arial"/>
          <w:szCs w:val="36"/>
        </w:rPr>
        <w:t xml:space="preserve"> Version </w:t>
      </w:r>
      <w:r w:rsidR="00CE0164" w:rsidRPr="007125EE">
        <w:rPr>
          <w:rFonts w:cs="Arial"/>
          <w:szCs w:val="36"/>
        </w:rPr>
        <w:t>5.</w:t>
      </w:r>
      <w:del w:id="3" w:author="Dubeshter, Tyler" w:date="2024-11-07T15:35:00Z">
        <w:r w:rsidR="00AB4BAF" w:rsidRPr="007125EE" w:rsidDel="007125EE">
          <w:rPr>
            <w:rFonts w:cs="Arial"/>
            <w:szCs w:val="36"/>
            <w:highlight w:val="yellow"/>
          </w:rPr>
          <w:delText>4</w:delText>
        </w:r>
      </w:del>
      <w:ins w:id="4" w:author="Dubeshter, Tyler" w:date="2024-11-07T15:35:00Z">
        <w:r w:rsidR="007125EE" w:rsidRPr="007125EE">
          <w:rPr>
            <w:rFonts w:cs="Arial"/>
            <w:szCs w:val="36"/>
            <w:highlight w:val="yellow"/>
          </w:rPr>
          <w:t>5</w:t>
        </w:r>
      </w:ins>
    </w:p>
    <w:p w14:paraId="683F9410" w14:textId="77777777" w:rsidR="00AA7B45" w:rsidRPr="007125EE" w:rsidRDefault="00AA7B45">
      <w:pPr>
        <w:rPr>
          <w:rFonts w:cs="Arial"/>
        </w:rPr>
      </w:pPr>
    </w:p>
    <w:p w14:paraId="6A200AEB" w14:textId="77777777" w:rsidR="00AA7B45" w:rsidRPr="007125EE" w:rsidRDefault="00AA7B45">
      <w:pPr>
        <w:jc w:val="right"/>
        <w:rPr>
          <w:rFonts w:cs="Arial"/>
          <w:b/>
          <w:bCs/>
          <w:color w:val="FF0000"/>
          <w:sz w:val="28"/>
        </w:rPr>
      </w:pPr>
    </w:p>
    <w:p w14:paraId="6A4FC2CB" w14:textId="77777777" w:rsidR="00AA7B45" w:rsidRPr="007125EE" w:rsidRDefault="00AA7B45">
      <w:pPr>
        <w:pStyle w:val="Title"/>
        <w:jc w:val="right"/>
        <w:rPr>
          <w:rFonts w:cs="Arial"/>
          <w:sz w:val="28"/>
        </w:rPr>
      </w:pPr>
    </w:p>
    <w:p w14:paraId="10F0D564" w14:textId="77777777" w:rsidR="00AA7B45" w:rsidRPr="007125EE" w:rsidRDefault="00AA7B45">
      <w:pPr>
        <w:pStyle w:val="Title"/>
        <w:jc w:val="right"/>
        <w:rPr>
          <w:rFonts w:cs="Arial"/>
          <w:color w:val="FF0000"/>
          <w:sz w:val="28"/>
        </w:rPr>
      </w:pPr>
    </w:p>
    <w:p w14:paraId="02372989" w14:textId="77777777" w:rsidR="00AA7B45" w:rsidRPr="007125EE" w:rsidRDefault="00AA7B45">
      <w:pPr>
        <w:rPr>
          <w:rFonts w:cs="Arial"/>
        </w:rPr>
      </w:pPr>
    </w:p>
    <w:p w14:paraId="194115D5" w14:textId="77777777" w:rsidR="00AA7B45" w:rsidRPr="007125EE" w:rsidRDefault="00AA7B45">
      <w:pPr>
        <w:rPr>
          <w:rFonts w:cs="Arial"/>
        </w:rPr>
      </w:pPr>
    </w:p>
    <w:p w14:paraId="70EF5489" w14:textId="77777777" w:rsidR="00AA7B45" w:rsidRPr="007125EE" w:rsidRDefault="00AA7B45">
      <w:pPr>
        <w:rPr>
          <w:rFonts w:cs="Arial"/>
        </w:rPr>
      </w:pPr>
    </w:p>
    <w:p w14:paraId="288AF98B" w14:textId="77777777" w:rsidR="00AA7B45" w:rsidRPr="007125EE" w:rsidRDefault="00AA7B45">
      <w:pPr>
        <w:rPr>
          <w:rFonts w:cs="Arial"/>
        </w:rPr>
      </w:pPr>
    </w:p>
    <w:p w14:paraId="76940104" w14:textId="77777777" w:rsidR="00AA7B45" w:rsidRPr="007125EE" w:rsidRDefault="00AA7B45">
      <w:pPr>
        <w:rPr>
          <w:rFonts w:cs="Arial"/>
        </w:rPr>
      </w:pPr>
    </w:p>
    <w:p w14:paraId="26F7E726" w14:textId="77777777" w:rsidR="00AA7B45" w:rsidRPr="007125EE" w:rsidRDefault="00AA7B45">
      <w:pPr>
        <w:rPr>
          <w:rFonts w:cs="Arial"/>
        </w:rPr>
      </w:pPr>
    </w:p>
    <w:p w14:paraId="0F6B577A" w14:textId="77777777" w:rsidR="00AA7B45" w:rsidRPr="007125EE" w:rsidRDefault="00AA7B45">
      <w:pPr>
        <w:pStyle w:val="Title"/>
        <w:rPr>
          <w:rFonts w:cs="Arial"/>
        </w:rPr>
      </w:pPr>
    </w:p>
    <w:p w14:paraId="1BA302B1" w14:textId="77777777" w:rsidR="00AA7B45" w:rsidRPr="007125EE" w:rsidRDefault="00AA7B45">
      <w:pPr>
        <w:pStyle w:val="Title"/>
        <w:rPr>
          <w:rFonts w:cs="Arial"/>
        </w:rPr>
        <w:sectPr w:rsidR="00AA7B45" w:rsidRPr="007125EE">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57AB05C2" w14:textId="77777777" w:rsidR="00AA7B45" w:rsidRPr="007125EE" w:rsidRDefault="00AA7B45">
      <w:pPr>
        <w:autoSpaceDE w:val="0"/>
        <w:autoSpaceDN w:val="0"/>
        <w:adjustRightInd w:val="0"/>
        <w:spacing w:line="240" w:lineRule="auto"/>
        <w:jc w:val="center"/>
        <w:rPr>
          <w:rFonts w:cs="Arial"/>
          <w:b/>
          <w:bCs/>
          <w:sz w:val="36"/>
          <w:szCs w:val="36"/>
        </w:rPr>
      </w:pPr>
    </w:p>
    <w:p w14:paraId="5708CBED" w14:textId="77777777" w:rsidR="00AA7B45" w:rsidRPr="007125EE" w:rsidRDefault="00AA7B45">
      <w:pPr>
        <w:pStyle w:val="Title"/>
        <w:rPr>
          <w:rFonts w:cs="Arial"/>
        </w:rPr>
      </w:pPr>
      <w:r w:rsidRPr="007125EE">
        <w:rPr>
          <w:rFonts w:cs="Arial"/>
        </w:rPr>
        <w:t>Table of Contents</w:t>
      </w:r>
    </w:p>
    <w:p w14:paraId="078424E2" w14:textId="77777777" w:rsidR="006D36B0" w:rsidRDefault="00AA7B45">
      <w:pPr>
        <w:pStyle w:val="TOC1"/>
        <w:tabs>
          <w:tab w:val="left" w:pos="432"/>
        </w:tabs>
        <w:rPr>
          <w:rFonts w:asciiTheme="minorHAnsi" w:eastAsiaTheme="minorEastAsia" w:hAnsiTheme="minorHAnsi" w:cstheme="minorBidi"/>
          <w:noProof/>
          <w:szCs w:val="22"/>
        </w:rPr>
      </w:pPr>
      <w:r w:rsidRPr="007125EE">
        <w:rPr>
          <w:rFonts w:cs="Arial"/>
          <w:szCs w:val="22"/>
        </w:rPr>
        <w:fldChar w:fldCharType="begin"/>
      </w:r>
      <w:r w:rsidRPr="007125EE">
        <w:rPr>
          <w:rFonts w:cs="Arial"/>
          <w:szCs w:val="22"/>
        </w:rPr>
        <w:instrText xml:space="preserve"> TOC \o "1-2" </w:instrText>
      </w:r>
      <w:r w:rsidRPr="007125EE">
        <w:rPr>
          <w:rFonts w:cs="Arial"/>
          <w:szCs w:val="22"/>
        </w:rPr>
        <w:fldChar w:fldCharType="separate"/>
      </w:r>
      <w:r w:rsidR="006D36B0">
        <w:rPr>
          <w:noProof/>
        </w:rPr>
        <w:t>1.</w:t>
      </w:r>
      <w:r w:rsidR="006D36B0">
        <w:rPr>
          <w:rFonts w:asciiTheme="minorHAnsi" w:eastAsiaTheme="minorEastAsia" w:hAnsiTheme="minorHAnsi" w:cstheme="minorBidi"/>
          <w:noProof/>
          <w:szCs w:val="22"/>
        </w:rPr>
        <w:tab/>
      </w:r>
      <w:r w:rsidR="006D36B0">
        <w:rPr>
          <w:noProof/>
        </w:rPr>
        <w:t>Purpose of Document</w:t>
      </w:r>
      <w:r w:rsidR="006D36B0">
        <w:rPr>
          <w:noProof/>
        </w:rPr>
        <w:tab/>
      </w:r>
      <w:r w:rsidR="006D36B0">
        <w:rPr>
          <w:noProof/>
        </w:rPr>
        <w:fldChar w:fldCharType="begin"/>
      </w:r>
      <w:r w:rsidR="006D36B0">
        <w:rPr>
          <w:noProof/>
        </w:rPr>
        <w:instrText xml:space="preserve"> PAGEREF _Toc187846637 \h </w:instrText>
      </w:r>
      <w:r w:rsidR="006D36B0">
        <w:rPr>
          <w:noProof/>
        </w:rPr>
      </w:r>
      <w:r w:rsidR="006D36B0">
        <w:rPr>
          <w:noProof/>
        </w:rPr>
        <w:fldChar w:fldCharType="separate"/>
      </w:r>
      <w:r w:rsidR="006D36B0">
        <w:rPr>
          <w:noProof/>
        </w:rPr>
        <w:t>3</w:t>
      </w:r>
      <w:r w:rsidR="006D36B0">
        <w:rPr>
          <w:noProof/>
        </w:rPr>
        <w:fldChar w:fldCharType="end"/>
      </w:r>
    </w:p>
    <w:p w14:paraId="7387A726" w14:textId="77777777" w:rsidR="006D36B0" w:rsidRDefault="006D36B0">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_Toc187846638 \h </w:instrText>
      </w:r>
      <w:r>
        <w:rPr>
          <w:noProof/>
        </w:rPr>
      </w:r>
      <w:r>
        <w:rPr>
          <w:noProof/>
        </w:rPr>
        <w:fldChar w:fldCharType="separate"/>
      </w:r>
      <w:r>
        <w:rPr>
          <w:noProof/>
        </w:rPr>
        <w:t>3</w:t>
      </w:r>
      <w:r>
        <w:rPr>
          <w:noProof/>
        </w:rPr>
        <w:fldChar w:fldCharType="end"/>
      </w:r>
    </w:p>
    <w:p w14:paraId="36244DB9" w14:textId="77777777" w:rsidR="006D36B0" w:rsidRDefault="006D36B0">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_Toc187846639 \h </w:instrText>
      </w:r>
      <w:r>
        <w:rPr>
          <w:noProof/>
        </w:rPr>
      </w:r>
      <w:r>
        <w:rPr>
          <w:noProof/>
        </w:rPr>
        <w:fldChar w:fldCharType="separate"/>
      </w:r>
      <w:r>
        <w:rPr>
          <w:noProof/>
        </w:rPr>
        <w:t>3</w:t>
      </w:r>
      <w:r>
        <w:rPr>
          <w:noProof/>
        </w:rPr>
        <w:fldChar w:fldCharType="end"/>
      </w:r>
    </w:p>
    <w:p w14:paraId="29C681DC" w14:textId="77777777" w:rsidR="006D36B0" w:rsidRDefault="006D36B0">
      <w:pPr>
        <w:pStyle w:val="TOC2"/>
        <w:tabs>
          <w:tab w:val="left" w:pos="1000"/>
        </w:tabs>
        <w:rPr>
          <w:rFonts w:asciiTheme="minorHAnsi" w:eastAsiaTheme="minorEastAsia" w:hAnsiTheme="minorHAnsi" w:cstheme="minorBidi"/>
          <w:noProof/>
          <w:szCs w:val="22"/>
        </w:rPr>
      </w:pPr>
      <w:r w:rsidRPr="003169DC">
        <w:rPr>
          <w:rFonts w:cs="Arial"/>
          <w:noProof/>
        </w:rPr>
        <w:t>2.2</w:t>
      </w:r>
      <w:r>
        <w:rPr>
          <w:rFonts w:asciiTheme="minorHAnsi" w:eastAsiaTheme="minorEastAsia" w:hAnsiTheme="minorHAnsi" w:cstheme="minorBidi"/>
          <w:noProof/>
          <w:szCs w:val="22"/>
        </w:rPr>
        <w:tab/>
      </w:r>
      <w:r w:rsidRPr="003169DC">
        <w:rPr>
          <w:rFonts w:cs="Arial"/>
          <w:noProof/>
        </w:rPr>
        <w:t>Description</w:t>
      </w:r>
      <w:r>
        <w:rPr>
          <w:noProof/>
        </w:rPr>
        <w:tab/>
      </w:r>
      <w:r>
        <w:rPr>
          <w:noProof/>
        </w:rPr>
        <w:fldChar w:fldCharType="begin"/>
      </w:r>
      <w:r>
        <w:rPr>
          <w:noProof/>
        </w:rPr>
        <w:instrText xml:space="preserve"> PAGEREF _Toc187846640 \h </w:instrText>
      </w:r>
      <w:r>
        <w:rPr>
          <w:noProof/>
        </w:rPr>
      </w:r>
      <w:r>
        <w:rPr>
          <w:noProof/>
        </w:rPr>
        <w:fldChar w:fldCharType="separate"/>
      </w:r>
      <w:r>
        <w:rPr>
          <w:noProof/>
        </w:rPr>
        <w:t>3</w:t>
      </w:r>
      <w:r>
        <w:rPr>
          <w:noProof/>
        </w:rPr>
        <w:fldChar w:fldCharType="end"/>
      </w:r>
    </w:p>
    <w:p w14:paraId="3F708B9F" w14:textId="77777777" w:rsidR="006D36B0" w:rsidRDefault="006D36B0">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_Toc187846641 \h </w:instrText>
      </w:r>
      <w:r>
        <w:rPr>
          <w:noProof/>
        </w:rPr>
      </w:r>
      <w:r>
        <w:rPr>
          <w:noProof/>
        </w:rPr>
        <w:fldChar w:fldCharType="separate"/>
      </w:r>
      <w:r>
        <w:rPr>
          <w:noProof/>
        </w:rPr>
        <w:t>3</w:t>
      </w:r>
      <w:r>
        <w:rPr>
          <w:noProof/>
        </w:rPr>
        <w:fldChar w:fldCharType="end"/>
      </w:r>
    </w:p>
    <w:p w14:paraId="5BA91D2A" w14:textId="77777777" w:rsidR="006D36B0" w:rsidRDefault="006D36B0">
      <w:pPr>
        <w:pStyle w:val="TOC2"/>
        <w:tabs>
          <w:tab w:val="left" w:pos="1000"/>
        </w:tabs>
        <w:rPr>
          <w:rFonts w:asciiTheme="minorHAnsi" w:eastAsiaTheme="minorEastAsia" w:hAnsiTheme="minorHAnsi" w:cstheme="minorBidi"/>
          <w:noProof/>
          <w:szCs w:val="22"/>
        </w:rPr>
      </w:pPr>
      <w:r w:rsidRPr="003169DC">
        <w:rPr>
          <w:rFonts w:cs="Arial"/>
          <w:noProof/>
        </w:rPr>
        <w:t>3.1</w:t>
      </w:r>
      <w:r>
        <w:rPr>
          <w:rFonts w:asciiTheme="minorHAnsi" w:eastAsiaTheme="minorEastAsia" w:hAnsiTheme="minorHAnsi" w:cstheme="minorBidi"/>
          <w:noProof/>
          <w:szCs w:val="22"/>
        </w:rPr>
        <w:tab/>
      </w:r>
      <w:r w:rsidRPr="003169DC">
        <w:rPr>
          <w:rFonts w:cs="Arial"/>
          <w:noProof/>
        </w:rPr>
        <w:t>Business Rules</w:t>
      </w:r>
      <w:r>
        <w:rPr>
          <w:noProof/>
        </w:rPr>
        <w:tab/>
      </w:r>
      <w:r>
        <w:rPr>
          <w:noProof/>
        </w:rPr>
        <w:fldChar w:fldCharType="begin"/>
      </w:r>
      <w:r>
        <w:rPr>
          <w:noProof/>
        </w:rPr>
        <w:instrText xml:space="preserve"> PAGEREF _Toc187846642 \h </w:instrText>
      </w:r>
      <w:r>
        <w:rPr>
          <w:noProof/>
        </w:rPr>
      </w:r>
      <w:r>
        <w:rPr>
          <w:noProof/>
        </w:rPr>
        <w:fldChar w:fldCharType="separate"/>
      </w:r>
      <w:r>
        <w:rPr>
          <w:noProof/>
        </w:rPr>
        <w:t>4</w:t>
      </w:r>
      <w:r>
        <w:rPr>
          <w:noProof/>
        </w:rPr>
        <w:fldChar w:fldCharType="end"/>
      </w:r>
    </w:p>
    <w:p w14:paraId="01D0BC43" w14:textId="77777777" w:rsidR="006D36B0" w:rsidRDefault="006D36B0">
      <w:pPr>
        <w:pStyle w:val="TOC2"/>
        <w:tabs>
          <w:tab w:val="left" w:pos="1000"/>
        </w:tabs>
        <w:rPr>
          <w:rFonts w:asciiTheme="minorHAnsi" w:eastAsiaTheme="minorEastAsia" w:hAnsiTheme="minorHAnsi" w:cstheme="minorBidi"/>
          <w:noProof/>
          <w:szCs w:val="22"/>
        </w:rPr>
      </w:pPr>
      <w:r w:rsidRPr="003169DC">
        <w:rPr>
          <w:rFonts w:cs="Arial"/>
          <w:noProof/>
        </w:rPr>
        <w:t>3.2</w:t>
      </w:r>
      <w:r>
        <w:rPr>
          <w:rFonts w:asciiTheme="minorHAnsi" w:eastAsiaTheme="minorEastAsia" w:hAnsiTheme="minorHAnsi" w:cstheme="minorBidi"/>
          <w:noProof/>
          <w:szCs w:val="22"/>
        </w:rPr>
        <w:tab/>
      </w:r>
      <w:r w:rsidRPr="003169DC">
        <w:rPr>
          <w:rFonts w:cs="Arial"/>
          <w:noProof/>
        </w:rPr>
        <w:t>Predecessor Charge Codes</w:t>
      </w:r>
      <w:r>
        <w:rPr>
          <w:noProof/>
        </w:rPr>
        <w:tab/>
      </w:r>
      <w:r>
        <w:rPr>
          <w:noProof/>
        </w:rPr>
        <w:fldChar w:fldCharType="begin"/>
      </w:r>
      <w:r>
        <w:rPr>
          <w:noProof/>
        </w:rPr>
        <w:instrText xml:space="preserve"> PAGEREF _Toc187846643 \h </w:instrText>
      </w:r>
      <w:r>
        <w:rPr>
          <w:noProof/>
        </w:rPr>
      </w:r>
      <w:r>
        <w:rPr>
          <w:noProof/>
        </w:rPr>
        <w:fldChar w:fldCharType="separate"/>
      </w:r>
      <w:r>
        <w:rPr>
          <w:noProof/>
        </w:rPr>
        <w:t>5</w:t>
      </w:r>
      <w:r>
        <w:rPr>
          <w:noProof/>
        </w:rPr>
        <w:fldChar w:fldCharType="end"/>
      </w:r>
    </w:p>
    <w:p w14:paraId="3FD30E50" w14:textId="77777777" w:rsidR="006D36B0" w:rsidRDefault="006D36B0">
      <w:pPr>
        <w:pStyle w:val="TOC2"/>
        <w:tabs>
          <w:tab w:val="left" w:pos="1000"/>
        </w:tabs>
        <w:rPr>
          <w:rFonts w:asciiTheme="minorHAnsi" w:eastAsiaTheme="minorEastAsia" w:hAnsiTheme="minorHAnsi" w:cstheme="minorBidi"/>
          <w:noProof/>
          <w:szCs w:val="22"/>
        </w:rPr>
      </w:pPr>
      <w:r w:rsidRPr="003169DC">
        <w:rPr>
          <w:rFonts w:cs="Arial"/>
          <w:noProof/>
        </w:rPr>
        <w:t>3.3</w:t>
      </w:r>
      <w:r>
        <w:rPr>
          <w:rFonts w:asciiTheme="minorHAnsi" w:eastAsiaTheme="minorEastAsia" w:hAnsiTheme="minorHAnsi" w:cstheme="minorBidi"/>
          <w:noProof/>
          <w:szCs w:val="22"/>
        </w:rPr>
        <w:tab/>
      </w:r>
      <w:r w:rsidRPr="003169DC">
        <w:rPr>
          <w:rFonts w:cs="Arial"/>
          <w:noProof/>
        </w:rPr>
        <w:t>Successor Charge Codes</w:t>
      </w:r>
      <w:r>
        <w:rPr>
          <w:noProof/>
        </w:rPr>
        <w:tab/>
      </w:r>
      <w:r>
        <w:rPr>
          <w:noProof/>
        </w:rPr>
        <w:fldChar w:fldCharType="begin"/>
      </w:r>
      <w:r>
        <w:rPr>
          <w:noProof/>
        </w:rPr>
        <w:instrText xml:space="preserve"> PAGEREF _Toc187846644 \h </w:instrText>
      </w:r>
      <w:r>
        <w:rPr>
          <w:noProof/>
        </w:rPr>
      </w:r>
      <w:r>
        <w:rPr>
          <w:noProof/>
        </w:rPr>
        <w:fldChar w:fldCharType="separate"/>
      </w:r>
      <w:r>
        <w:rPr>
          <w:noProof/>
        </w:rPr>
        <w:t>5</w:t>
      </w:r>
      <w:r>
        <w:rPr>
          <w:noProof/>
        </w:rPr>
        <w:fldChar w:fldCharType="end"/>
      </w:r>
    </w:p>
    <w:p w14:paraId="1ED8E0D8" w14:textId="77777777" w:rsidR="006D36B0" w:rsidRDefault="006D36B0">
      <w:pPr>
        <w:pStyle w:val="TOC2"/>
        <w:tabs>
          <w:tab w:val="left" w:pos="1000"/>
        </w:tabs>
        <w:rPr>
          <w:rFonts w:asciiTheme="minorHAnsi" w:eastAsiaTheme="minorEastAsia" w:hAnsiTheme="minorHAnsi" w:cstheme="minorBidi"/>
          <w:noProof/>
          <w:szCs w:val="22"/>
        </w:rPr>
      </w:pPr>
      <w:r w:rsidRPr="003169DC">
        <w:rPr>
          <w:rFonts w:cs="Arial"/>
          <w:noProof/>
        </w:rPr>
        <w:t>3.4</w:t>
      </w:r>
      <w:r>
        <w:rPr>
          <w:rFonts w:asciiTheme="minorHAnsi" w:eastAsiaTheme="minorEastAsia" w:hAnsiTheme="minorHAnsi" w:cstheme="minorBidi"/>
          <w:noProof/>
          <w:szCs w:val="22"/>
        </w:rPr>
        <w:tab/>
      </w:r>
      <w:r w:rsidRPr="003169DC">
        <w:rPr>
          <w:rFonts w:cs="Arial"/>
          <w:noProof/>
        </w:rPr>
        <w:t>Inputs – External Systems</w:t>
      </w:r>
      <w:r>
        <w:rPr>
          <w:noProof/>
        </w:rPr>
        <w:tab/>
      </w:r>
      <w:r>
        <w:rPr>
          <w:noProof/>
        </w:rPr>
        <w:fldChar w:fldCharType="begin"/>
      </w:r>
      <w:r>
        <w:rPr>
          <w:noProof/>
        </w:rPr>
        <w:instrText xml:space="preserve"> PAGEREF _Toc187846645 \h </w:instrText>
      </w:r>
      <w:r>
        <w:rPr>
          <w:noProof/>
        </w:rPr>
      </w:r>
      <w:r>
        <w:rPr>
          <w:noProof/>
        </w:rPr>
        <w:fldChar w:fldCharType="separate"/>
      </w:r>
      <w:r>
        <w:rPr>
          <w:noProof/>
        </w:rPr>
        <w:t>5</w:t>
      </w:r>
      <w:r>
        <w:rPr>
          <w:noProof/>
        </w:rPr>
        <w:fldChar w:fldCharType="end"/>
      </w:r>
    </w:p>
    <w:p w14:paraId="0136776B" w14:textId="77777777" w:rsidR="006D36B0" w:rsidRDefault="006D36B0">
      <w:pPr>
        <w:pStyle w:val="TOC2"/>
        <w:tabs>
          <w:tab w:val="left" w:pos="1000"/>
        </w:tabs>
        <w:rPr>
          <w:rFonts w:asciiTheme="minorHAnsi" w:eastAsiaTheme="minorEastAsia" w:hAnsiTheme="minorHAnsi" w:cstheme="minorBidi"/>
          <w:noProof/>
          <w:szCs w:val="22"/>
        </w:rPr>
      </w:pPr>
      <w:r w:rsidRPr="003169DC">
        <w:rPr>
          <w:rFonts w:cs="Arial"/>
          <w:noProof/>
        </w:rPr>
        <w:t>3.5</w:t>
      </w:r>
      <w:r>
        <w:rPr>
          <w:rFonts w:asciiTheme="minorHAnsi" w:eastAsiaTheme="minorEastAsia" w:hAnsiTheme="minorHAnsi" w:cstheme="minorBidi"/>
          <w:noProof/>
          <w:szCs w:val="22"/>
        </w:rPr>
        <w:tab/>
      </w:r>
      <w:r w:rsidRPr="003169DC">
        <w:rPr>
          <w:rFonts w:cs="Arial"/>
          <w:noProof/>
        </w:rPr>
        <w:t>Inputs - Predecessor Charge Codes or Pre-calculations</w:t>
      </w:r>
      <w:r>
        <w:rPr>
          <w:noProof/>
        </w:rPr>
        <w:tab/>
      </w:r>
      <w:r>
        <w:rPr>
          <w:noProof/>
        </w:rPr>
        <w:fldChar w:fldCharType="begin"/>
      </w:r>
      <w:r>
        <w:rPr>
          <w:noProof/>
        </w:rPr>
        <w:instrText xml:space="preserve"> PAGEREF _Toc187846646 \h </w:instrText>
      </w:r>
      <w:r>
        <w:rPr>
          <w:noProof/>
        </w:rPr>
      </w:r>
      <w:r>
        <w:rPr>
          <w:noProof/>
        </w:rPr>
        <w:fldChar w:fldCharType="separate"/>
      </w:r>
      <w:r>
        <w:rPr>
          <w:noProof/>
        </w:rPr>
        <w:t>6</w:t>
      </w:r>
      <w:r>
        <w:rPr>
          <w:noProof/>
        </w:rPr>
        <w:fldChar w:fldCharType="end"/>
      </w:r>
    </w:p>
    <w:p w14:paraId="218FF926" w14:textId="77777777" w:rsidR="006D36B0" w:rsidRDefault="006D36B0">
      <w:pPr>
        <w:pStyle w:val="TOC2"/>
        <w:tabs>
          <w:tab w:val="left" w:pos="1000"/>
        </w:tabs>
        <w:rPr>
          <w:rFonts w:asciiTheme="minorHAnsi" w:eastAsiaTheme="minorEastAsia" w:hAnsiTheme="minorHAnsi" w:cstheme="minorBidi"/>
          <w:noProof/>
          <w:szCs w:val="22"/>
        </w:rPr>
      </w:pPr>
      <w:r w:rsidRPr="003169DC">
        <w:rPr>
          <w:rFonts w:cs="Arial"/>
          <w:noProof/>
        </w:rPr>
        <w:t>3.6</w:t>
      </w:r>
      <w:r>
        <w:rPr>
          <w:rFonts w:asciiTheme="minorHAnsi" w:eastAsiaTheme="minorEastAsia" w:hAnsiTheme="minorHAnsi" w:cstheme="minorBidi"/>
          <w:noProof/>
          <w:szCs w:val="22"/>
        </w:rPr>
        <w:tab/>
      </w:r>
      <w:r w:rsidRPr="003169DC">
        <w:rPr>
          <w:rFonts w:cs="Arial"/>
          <w:noProof/>
        </w:rPr>
        <w:t>CAISO Formula</w:t>
      </w:r>
      <w:r>
        <w:rPr>
          <w:noProof/>
        </w:rPr>
        <w:tab/>
      </w:r>
      <w:r>
        <w:rPr>
          <w:noProof/>
        </w:rPr>
        <w:fldChar w:fldCharType="begin"/>
      </w:r>
      <w:r>
        <w:rPr>
          <w:noProof/>
        </w:rPr>
        <w:instrText xml:space="preserve"> PAGEREF _Toc187846647 \h </w:instrText>
      </w:r>
      <w:r>
        <w:rPr>
          <w:noProof/>
        </w:rPr>
      </w:r>
      <w:r>
        <w:rPr>
          <w:noProof/>
        </w:rPr>
        <w:fldChar w:fldCharType="separate"/>
      </w:r>
      <w:r>
        <w:rPr>
          <w:noProof/>
        </w:rPr>
        <w:t>7</w:t>
      </w:r>
      <w:r>
        <w:rPr>
          <w:noProof/>
        </w:rPr>
        <w:fldChar w:fldCharType="end"/>
      </w:r>
    </w:p>
    <w:p w14:paraId="2B55DFE7" w14:textId="77777777" w:rsidR="006D36B0" w:rsidRDefault="006D36B0">
      <w:pPr>
        <w:pStyle w:val="TOC2"/>
        <w:tabs>
          <w:tab w:val="left" w:pos="1000"/>
        </w:tabs>
        <w:rPr>
          <w:rFonts w:asciiTheme="minorHAnsi" w:eastAsiaTheme="minorEastAsia" w:hAnsiTheme="minorHAnsi" w:cstheme="minorBidi"/>
          <w:noProof/>
          <w:szCs w:val="22"/>
        </w:rPr>
      </w:pPr>
      <w:r w:rsidRPr="003169DC">
        <w:rPr>
          <w:rFonts w:cs="Arial"/>
          <w:noProof/>
        </w:rPr>
        <w:t>3.7</w:t>
      </w:r>
      <w:r>
        <w:rPr>
          <w:rFonts w:asciiTheme="minorHAnsi" w:eastAsiaTheme="minorEastAsia" w:hAnsiTheme="minorHAnsi" w:cstheme="minorBidi"/>
          <w:noProof/>
          <w:szCs w:val="22"/>
        </w:rPr>
        <w:tab/>
      </w:r>
      <w:r w:rsidRPr="003169DC">
        <w:rPr>
          <w:rFonts w:cs="Arial"/>
          <w:noProof/>
        </w:rPr>
        <w:t>Outputs</w:t>
      </w:r>
      <w:r>
        <w:rPr>
          <w:noProof/>
        </w:rPr>
        <w:tab/>
      </w:r>
      <w:r>
        <w:rPr>
          <w:noProof/>
        </w:rPr>
        <w:fldChar w:fldCharType="begin"/>
      </w:r>
      <w:r>
        <w:rPr>
          <w:noProof/>
        </w:rPr>
        <w:instrText xml:space="preserve"> PAGEREF _Toc187846648 \h </w:instrText>
      </w:r>
      <w:r>
        <w:rPr>
          <w:noProof/>
        </w:rPr>
      </w:r>
      <w:r>
        <w:rPr>
          <w:noProof/>
        </w:rPr>
        <w:fldChar w:fldCharType="separate"/>
      </w:r>
      <w:r>
        <w:rPr>
          <w:noProof/>
        </w:rPr>
        <w:t>8</w:t>
      </w:r>
      <w:r>
        <w:rPr>
          <w:noProof/>
        </w:rPr>
        <w:fldChar w:fldCharType="end"/>
      </w:r>
    </w:p>
    <w:p w14:paraId="187B6FA2" w14:textId="77777777" w:rsidR="006D36B0" w:rsidRDefault="006D36B0">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_Toc187846649 \h </w:instrText>
      </w:r>
      <w:r>
        <w:rPr>
          <w:noProof/>
        </w:rPr>
      </w:r>
      <w:r>
        <w:rPr>
          <w:noProof/>
        </w:rPr>
        <w:fldChar w:fldCharType="separate"/>
      </w:r>
      <w:r>
        <w:rPr>
          <w:noProof/>
        </w:rPr>
        <w:t>11</w:t>
      </w:r>
      <w:r>
        <w:rPr>
          <w:noProof/>
        </w:rPr>
        <w:fldChar w:fldCharType="end"/>
      </w:r>
    </w:p>
    <w:p w14:paraId="5276595A" w14:textId="77777777" w:rsidR="00AA7B45" w:rsidRPr="007125EE" w:rsidRDefault="00AA7B45">
      <w:pPr>
        <w:autoSpaceDE w:val="0"/>
        <w:autoSpaceDN w:val="0"/>
        <w:adjustRightInd w:val="0"/>
        <w:spacing w:line="240" w:lineRule="auto"/>
        <w:jc w:val="center"/>
        <w:rPr>
          <w:rFonts w:cs="Arial"/>
          <w:b/>
          <w:bCs/>
          <w:sz w:val="36"/>
          <w:szCs w:val="36"/>
        </w:rPr>
      </w:pPr>
      <w:r w:rsidRPr="007125EE">
        <w:rPr>
          <w:rFonts w:cs="Arial"/>
          <w:szCs w:val="22"/>
        </w:rPr>
        <w:fldChar w:fldCharType="end"/>
      </w:r>
    </w:p>
    <w:p w14:paraId="214EBC6F" w14:textId="77777777" w:rsidR="00AA7B45" w:rsidRPr="007125EE" w:rsidRDefault="00AA7B45">
      <w:pPr>
        <w:autoSpaceDE w:val="0"/>
        <w:autoSpaceDN w:val="0"/>
        <w:adjustRightInd w:val="0"/>
        <w:spacing w:line="240" w:lineRule="auto"/>
        <w:jc w:val="center"/>
        <w:rPr>
          <w:rFonts w:cs="Arial"/>
          <w:b/>
          <w:bCs/>
          <w:sz w:val="36"/>
          <w:szCs w:val="36"/>
        </w:rPr>
      </w:pPr>
    </w:p>
    <w:p w14:paraId="649FAB50" w14:textId="77777777" w:rsidR="00AA7B45" w:rsidRPr="007125EE" w:rsidRDefault="00AA7B45">
      <w:pPr>
        <w:autoSpaceDE w:val="0"/>
        <w:autoSpaceDN w:val="0"/>
        <w:adjustRightInd w:val="0"/>
        <w:spacing w:line="240" w:lineRule="auto"/>
        <w:jc w:val="center"/>
        <w:rPr>
          <w:rFonts w:cs="Arial"/>
          <w:b/>
          <w:bCs/>
          <w:sz w:val="36"/>
          <w:szCs w:val="36"/>
        </w:rPr>
      </w:pPr>
    </w:p>
    <w:p w14:paraId="5C7C16B8" w14:textId="77777777" w:rsidR="00AA7B45" w:rsidRPr="007125EE" w:rsidRDefault="00AA7B45">
      <w:pPr>
        <w:autoSpaceDE w:val="0"/>
        <w:autoSpaceDN w:val="0"/>
        <w:adjustRightInd w:val="0"/>
        <w:spacing w:line="240" w:lineRule="auto"/>
        <w:jc w:val="center"/>
        <w:rPr>
          <w:rFonts w:cs="Arial"/>
          <w:b/>
          <w:bCs/>
          <w:sz w:val="36"/>
          <w:szCs w:val="36"/>
        </w:rPr>
      </w:pPr>
    </w:p>
    <w:p w14:paraId="1F8077F3" w14:textId="77777777" w:rsidR="00AA7B45" w:rsidRPr="007125EE" w:rsidRDefault="00AA7B45">
      <w:pPr>
        <w:autoSpaceDE w:val="0"/>
        <w:autoSpaceDN w:val="0"/>
        <w:adjustRightInd w:val="0"/>
        <w:spacing w:line="240" w:lineRule="auto"/>
        <w:jc w:val="center"/>
        <w:rPr>
          <w:rFonts w:cs="Arial"/>
          <w:b/>
          <w:bCs/>
          <w:sz w:val="36"/>
          <w:szCs w:val="36"/>
        </w:rPr>
      </w:pPr>
    </w:p>
    <w:p w14:paraId="1E86565C" w14:textId="77777777" w:rsidR="00AA7B45" w:rsidRPr="007125EE" w:rsidRDefault="00AA7B45">
      <w:pPr>
        <w:autoSpaceDE w:val="0"/>
        <w:autoSpaceDN w:val="0"/>
        <w:adjustRightInd w:val="0"/>
        <w:spacing w:line="240" w:lineRule="auto"/>
        <w:jc w:val="center"/>
        <w:rPr>
          <w:rFonts w:cs="Arial"/>
          <w:b/>
          <w:bCs/>
          <w:sz w:val="36"/>
          <w:szCs w:val="36"/>
        </w:rPr>
      </w:pPr>
    </w:p>
    <w:p w14:paraId="22ABB9ED" w14:textId="77777777" w:rsidR="00AA7B45" w:rsidRPr="007125EE" w:rsidRDefault="00AA7B45">
      <w:pPr>
        <w:autoSpaceDE w:val="0"/>
        <w:autoSpaceDN w:val="0"/>
        <w:adjustRightInd w:val="0"/>
        <w:spacing w:line="240" w:lineRule="auto"/>
        <w:jc w:val="center"/>
        <w:rPr>
          <w:rFonts w:cs="Arial"/>
          <w:b/>
          <w:bCs/>
          <w:sz w:val="36"/>
          <w:szCs w:val="36"/>
        </w:rPr>
      </w:pPr>
    </w:p>
    <w:p w14:paraId="31087CE9" w14:textId="77777777" w:rsidR="00AA7B45" w:rsidRPr="007125EE" w:rsidRDefault="00AA7B45">
      <w:pPr>
        <w:autoSpaceDE w:val="0"/>
        <w:autoSpaceDN w:val="0"/>
        <w:adjustRightInd w:val="0"/>
        <w:spacing w:line="240" w:lineRule="auto"/>
        <w:jc w:val="center"/>
        <w:rPr>
          <w:rFonts w:cs="Arial"/>
          <w:b/>
          <w:bCs/>
          <w:sz w:val="36"/>
          <w:szCs w:val="36"/>
        </w:rPr>
      </w:pPr>
    </w:p>
    <w:p w14:paraId="2DACB8E2" w14:textId="77777777" w:rsidR="00AA7B45" w:rsidRPr="007125EE" w:rsidRDefault="00AA7B45">
      <w:pPr>
        <w:autoSpaceDE w:val="0"/>
        <w:autoSpaceDN w:val="0"/>
        <w:adjustRightInd w:val="0"/>
        <w:spacing w:line="240" w:lineRule="auto"/>
        <w:jc w:val="center"/>
        <w:rPr>
          <w:rFonts w:cs="Arial"/>
          <w:b/>
          <w:bCs/>
          <w:sz w:val="36"/>
          <w:szCs w:val="36"/>
        </w:rPr>
      </w:pPr>
    </w:p>
    <w:p w14:paraId="563D7F75" w14:textId="77777777" w:rsidR="00AA7B45" w:rsidRPr="007125EE" w:rsidRDefault="00AA7B45">
      <w:pPr>
        <w:pStyle w:val="Heading1"/>
      </w:pPr>
      <w:r w:rsidRPr="007125EE">
        <w:br w:type="page"/>
      </w:r>
      <w:bookmarkStart w:id="9" w:name="_Toc187846637"/>
      <w:r w:rsidRPr="007125EE">
        <w:lastRenderedPageBreak/>
        <w:t>Purpose of Document</w:t>
      </w:r>
      <w:bookmarkEnd w:id="9"/>
    </w:p>
    <w:p w14:paraId="104F7EAD" w14:textId="77777777" w:rsidR="00AA7B45" w:rsidRPr="007125EE" w:rsidRDefault="00AA7B45">
      <w:pPr>
        <w:rPr>
          <w:rFonts w:cs="Arial"/>
        </w:rPr>
      </w:pPr>
    </w:p>
    <w:p w14:paraId="54BB7E26" w14:textId="77777777" w:rsidR="00AA7B45" w:rsidRPr="007125EE" w:rsidRDefault="00AA7B45">
      <w:pPr>
        <w:pStyle w:val="StyleLeft044"/>
      </w:pPr>
      <w:r w:rsidRPr="007125EE">
        <w:t xml:space="preserve">The purpose of this document is to capture the requirements and design specification for a </w:t>
      </w:r>
      <w:proofErr w:type="spellStart"/>
      <w:r w:rsidRPr="007125EE">
        <w:t>SaMC</w:t>
      </w:r>
      <w:proofErr w:type="spellEnd"/>
      <w:r w:rsidRPr="007125EE">
        <w:t xml:space="preserve"> Charge Code in one document.</w:t>
      </w:r>
    </w:p>
    <w:p w14:paraId="37E366B3" w14:textId="77777777" w:rsidR="00AA7B45" w:rsidRPr="007125EE" w:rsidRDefault="00AA7B45">
      <w:pPr>
        <w:autoSpaceDE w:val="0"/>
        <w:autoSpaceDN w:val="0"/>
        <w:adjustRightInd w:val="0"/>
        <w:spacing w:line="240" w:lineRule="auto"/>
        <w:rPr>
          <w:rFonts w:cs="Arial"/>
          <w:b/>
          <w:bCs/>
          <w:szCs w:val="22"/>
        </w:rPr>
      </w:pPr>
    </w:p>
    <w:p w14:paraId="29E7B446" w14:textId="77777777" w:rsidR="001616EA" w:rsidRPr="007125EE" w:rsidRDefault="001616EA" w:rsidP="001616EA">
      <w:pPr>
        <w:pStyle w:val="Heading1"/>
        <w:numPr>
          <w:ilvl w:val="0"/>
          <w:numId w:val="0"/>
        </w:numPr>
      </w:pPr>
      <w:bookmarkStart w:id="10" w:name="_Toc423410238"/>
      <w:bookmarkStart w:id="11" w:name="_Toc425054504"/>
    </w:p>
    <w:p w14:paraId="38FBB3B4" w14:textId="77777777" w:rsidR="00AA7B45" w:rsidRPr="007125EE" w:rsidRDefault="00AA7B45" w:rsidP="00602102">
      <w:pPr>
        <w:pStyle w:val="Heading1"/>
      </w:pPr>
      <w:bookmarkStart w:id="12" w:name="_Toc187846638"/>
      <w:r w:rsidRPr="007125EE">
        <w:t>Introduction</w:t>
      </w:r>
      <w:bookmarkEnd w:id="12"/>
    </w:p>
    <w:p w14:paraId="2B29C4CD" w14:textId="77777777" w:rsidR="00AA7B45" w:rsidRPr="007125EE" w:rsidRDefault="00AA7B45">
      <w:pPr>
        <w:rPr>
          <w:rFonts w:cs="Arial"/>
        </w:rPr>
      </w:pPr>
    </w:p>
    <w:p w14:paraId="7C6FC017" w14:textId="77777777" w:rsidR="00AA7B45" w:rsidRPr="007125EE" w:rsidRDefault="00AA7B45">
      <w:pPr>
        <w:pStyle w:val="Heading2"/>
      </w:pPr>
      <w:bookmarkStart w:id="13" w:name="_Toc187846639"/>
      <w:r w:rsidRPr="007125EE">
        <w:t>Background</w:t>
      </w:r>
      <w:bookmarkEnd w:id="13"/>
    </w:p>
    <w:p w14:paraId="66292777" w14:textId="77777777" w:rsidR="00AA7B45" w:rsidRPr="007125EE" w:rsidRDefault="00AA7B45">
      <w:pPr>
        <w:rPr>
          <w:rFonts w:cs="Arial"/>
        </w:rPr>
      </w:pPr>
    </w:p>
    <w:p w14:paraId="53DBFCD6" w14:textId="77777777" w:rsidR="00AA7B45" w:rsidRPr="007125EE" w:rsidRDefault="00AA7B45">
      <w:pPr>
        <w:pStyle w:val="StyleLeft044"/>
      </w:pPr>
      <w:r w:rsidRPr="007125EE">
        <w:t xml:space="preserve">Suppliers of awarded Ancillary Services (AS) in the Day Ahead market (DAM) are paid the Ancillary Service Marginal Price (ASMP) for the Day Ahead market at the relevant interties.  However, because AS capacity imports and Energy schedules compete for transmission capacity at interties, the suppliers of awarded Day Ahead AS capacity imports are also charged Congestion Costs based on applicable Shadow Prices </w:t>
      </w:r>
      <w:r w:rsidR="00A123E5" w:rsidRPr="007125EE">
        <w:t>at binding intertie constraints associated with the resources</w:t>
      </w:r>
      <w:r w:rsidR="00387CFD" w:rsidRPr="007125EE">
        <w:t>.</w:t>
      </w:r>
      <w:r w:rsidRPr="007125EE">
        <w:t>.</w:t>
      </w:r>
    </w:p>
    <w:p w14:paraId="397F7A34" w14:textId="77777777" w:rsidR="00AA7B45" w:rsidRPr="007125EE" w:rsidRDefault="00AA7B45">
      <w:pPr>
        <w:pStyle w:val="StyleLeft044"/>
      </w:pPr>
    </w:p>
    <w:p w14:paraId="6A7FFC46" w14:textId="77777777" w:rsidR="00AA7B45" w:rsidRPr="007125EE" w:rsidRDefault="00AA7B45">
      <w:pPr>
        <w:pStyle w:val="StyleLeft044"/>
      </w:pPr>
      <w:r w:rsidRPr="007125EE">
        <w:t xml:space="preserve">This Charge Code is part of the family of charge codes for settling Day Ahead AS Congestion costs emanating from the following AS product awards: </w:t>
      </w:r>
      <w:proofErr w:type="gramStart"/>
      <w:r w:rsidRPr="007125EE">
        <w:t>(1) Regulation Up Import</w:t>
      </w:r>
      <w:proofErr w:type="gramEnd"/>
      <w:r w:rsidRPr="007125EE">
        <w:t xml:space="preserve">, (2) Regulation Down </w:t>
      </w:r>
      <w:r w:rsidR="00A123E5" w:rsidRPr="007125EE">
        <w:t>Im</w:t>
      </w:r>
      <w:r w:rsidRPr="007125EE">
        <w:t xml:space="preserve">port, (3) Spinning Reserve Import, and (4) Non-spinning Reserve Import.  </w:t>
      </w:r>
    </w:p>
    <w:p w14:paraId="4AFDEC09" w14:textId="77777777" w:rsidR="00AA7B45" w:rsidRPr="007125EE" w:rsidRDefault="00AA7B45">
      <w:pPr>
        <w:pStyle w:val="StyleLeft044"/>
      </w:pPr>
    </w:p>
    <w:p w14:paraId="0A54F09C" w14:textId="77777777" w:rsidR="00AA7B45" w:rsidRPr="007125EE" w:rsidRDefault="008D50B2">
      <w:pPr>
        <w:ind w:left="630"/>
        <w:rPr>
          <w:rFonts w:cs="Arial"/>
          <w:sz w:val="22"/>
          <w:szCs w:val="22"/>
        </w:rPr>
      </w:pPr>
      <w:r w:rsidRPr="007125EE">
        <w:rPr>
          <w:rFonts w:cs="Arial"/>
          <w:sz w:val="22"/>
          <w:szCs w:val="22"/>
        </w:rPr>
        <w:t>T</w:t>
      </w:r>
      <w:r w:rsidR="00AA7B45" w:rsidRPr="007125EE">
        <w:rPr>
          <w:rFonts w:cs="Arial"/>
          <w:sz w:val="22"/>
          <w:szCs w:val="22"/>
        </w:rPr>
        <w:t xml:space="preserve">o the extent an Ancillary Service procured in the IFM from a System Resource becomes </w:t>
      </w:r>
      <w:proofErr w:type="spellStart"/>
      <w:r w:rsidR="00AA7B45" w:rsidRPr="007125EE">
        <w:rPr>
          <w:rFonts w:cs="Arial"/>
          <w:sz w:val="22"/>
          <w:szCs w:val="22"/>
        </w:rPr>
        <w:t>undispatchable</w:t>
      </w:r>
      <w:proofErr w:type="spellEnd"/>
      <w:r w:rsidR="00AA7B45" w:rsidRPr="007125EE">
        <w:rPr>
          <w:rFonts w:cs="Arial"/>
          <w:sz w:val="22"/>
          <w:szCs w:val="22"/>
        </w:rPr>
        <w:t xml:space="preserve"> due to an intertie transmission </w:t>
      </w:r>
      <w:proofErr w:type="spellStart"/>
      <w:r w:rsidR="00AA7B45" w:rsidRPr="007125EE">
        <w:rPr>
          <w:rFonts w:cs="Arial"/>
          <w:sz w:val="22"/>
          <w:szCs w:val="22"/>
        </w:rPr>
        <w:t>derate</w:t>
      </w:r>
      <w:proofErr w:type="spellEnd"/>
      <w:r w:rsidR="00AA7B45" w:rsidRPr="007125EE">
        <w:rPr>
          <w:rFonts w:cs="Arial"/>
          <w:sz w:val="22"/>
          <w:szCs w:val="22"/>
        </w:rPr>
        <w:t xml:space="preserve">, in rescinding the Ancillary Service capacity payment, the CAISO shall credit back to the Scheduling Coordinator Congestion Charge assessed pursuant to Section 11 of the CAISO Tariff, </w:t>
      </w:r>
      <w:r w:rsidR="00BF726E" w:rsidRPr="007125EE">
        <w:rPr>
          <w:rFonts w:cs="Arial"/>
          <w:sz w:val="22"/>
          <w:szCs w:val="22"/>
        </w:rPr>
        <w:t xml:space="preserve">but at the higher of the Day-Ahead and </w:t>
      </w:r>
      <w:r w:rsidRPr="007125EE">
        <w:rPr>
          <w:rFonts w:cs="Arial"/>
          <w:sz w:val="22"/>
          <w:szCs w:val="22"/>
        </w:rPr>
        <w:t xml:space="preserve">simple average of the fifteen (15) minute Real-Time Shadow Prices </w:t>
      </w:r>
      <w:r w:rsidR="00BF726E" w:rsidRPr="007125EE">
        <w:rPr>
          <w:rFonts w:cs="Arial"/>
          <w:sz w:val="22"/>
          <w:szCs w:val="22"/>
        </w:rPr>
        <w:t>on the corresponding intertie. The keyword “lower” in the Tariff is replaced here with “higher” to account for the usual sign of the shadow prices - these are usually negative values</w:t>
      </w:r>
      <w:r w:rsidR="004E52FC" w:rsidRPr="007125EE">
        <w:rPr>
          <w:rFonts w:cs="Arial"/>
          <w:sz w:val="22"/>
          <w:szCs w:val="22"/>
        </w:rPr>
        <w:t>, and thus preserve the intent of the FERC order</w:t>
      </w:r>
      <w:r w:rsidR="00BF726E" w:rsidRPr="007125EE">
        <w:rPr>
          <w:rFonts w:cs="Arial"/>
          <w:sz w:val="22"/>
          <w:szCs w:val="22"/>
        </w:rPr>
        <w:t>.</w:t>
      </w:r>
    </w:p>
    <w:p w14:paraId="779F5441" w14:textId="77777777" w:rsidR="00AA7B45" w:rsidRPr="007125EE" w:rsidRDefault="00AA7B45">
      <w:pPr>
        <w:ind w:left="720"/>
        <w:rPr>
          <w:rFonts w:cs="Arial"/>
          <w:sz w:val="22"/>
          <w:szCs w:val="22"/>
        </w:rPr>
      </w:pPr>
    </w:p>
    <w:p w14:paraId="36703BAC" w14:textId="77777777" w:rsidR="00AA7B45" w:rsidRPr="007125EE" w:rsidRDefault="00AA7B45">
      <w:pPr>
        <w:ind w:left="630"/>
        <w:rPr>
          <w:rFonts w:cs="Arial"/>
          <w:sz w:val="22"/>
          <w:szCs w:val="22"/>
        </w:rPr>
      </w:pPr>
      <w:r w:rsidRPr="007125EE">
        <w:rPr>
          <w:rFonts w:cs="Arial"/>
          <w:sz w:val="22"/>
          <w:szCs w:val="22"/>
        </w:rPr>
        <w:t xml:space="preserve">The Billable Quantity that will be refunded shall be limited to the </w:t>
      </w:r>
      <w:proofErr w:type="spellStart"/>
      <w:r w:rsidR="00602102" w:rsidRPr="007125EE">
        <w:rPr>
          <w:rFonts w:cs="Arial"/>
          <w:sz w:val="22"/>
          <w:szCs w:val="22"/>
        </w:rPr>
        <w:t>Undispatchable</w:t>
      </w:r>
      <w:proofErr w:type="spellEnd"/>
      <w:r w:rsidR="00602102" w:rsidRPr="007125EE">
        <w:rPr>
          <w:rFonts w:cs="Arial"/>
          <w:sz w:val="22"/>
          <w:szCs w:val="22"/>
        </w:rPr>
        <w:t xml:space="preserve"> C</w:t>
      </w:r>
      <w:r w:rsidRPr="007125EE">
        <w:rPr>
          <w:rFonts w:cs="Arial"/>
          <w:sz w:val="22"/>
          <w:szCs w:val="22"/>
        </w:rPr>
        <w:t xml:space="preserve">apacity that was due to a transmission </w:t>
      </w:r>
      <w:proofErr w:type="spellStart"/>
      <w:r w:rsidRPr="007125EE">
        <w:rPr>
          <w:rFonts w:cs="Arial"/>
          <w:sz w:val="22"/>
          <w:szCs w:val="22"/>
        </w:rPr>
        <w:t>derate</w:t>
      </w:r>
      <w:proofErr w:type="spellEnd"/>
      <w:r w:rsidRPr="007125EE">
        <w:rPr>
          <w:rFonts w:cs="Arial"/>
          <w:sz w:val="22"/>
          <w:szCs w:val="22"/>
        </w:rPr>
        <w:t xml:space="preserve">.  </w:t>
      </w:r>
    </w:p>
    <w:p w14:paraId="0AAE0B48" w14:textId="77777777" w:rsidR="00AA7B45" w:rsidRPr="007125EE" w:rsidRDefault="00AA7B45">
      <w:pPr>
        <w:pStyle w:val="BodyText"/>
        <w:rPr>
          <w:rFonts w:cs="Arial"/>
        </w:rPr>
      </w:pPr>
    </w:p>
    <w:p w14:paraId="51F37BCF" w14:textId="77777777" w:rsidR="00AA7B45" w:rsidRPr="007125EE" w:rsidRDefault="00AA7B45">
      <w:pPr>
        <w:pStyle w:val="Heading2"/>
        <w:rPr>
          <w:rFonts w:cs="Arial"/>
        </w:rPr>
      </w:pPr>
      <w:bookmarkStart w:id="14" w:name="_Toc187846640"/>
      <w:r w:rsidRPr="007125EE">
        <w:rPr>
          <w:rFonts w:cs="Arial"/>
        </w:rPr>
        <w:t>Description</w:t>
      </w:r>
      <w:bookmarkEnd w:id="14"/>
      <w:r w:rsidRPr="007125EE">
        <w:rPr>
          <w:rFonts w:cs="Arial"/>
        </w:rPr>
        <w:t xml:space="preserve"> </w:t>
      </w:r>
    </w:p>
    <w:p w14:paraId="04E185F3" w14:textId="77777777" w:rsidR="00AA7B45" w:rsidRPr="007125EE" w:rsidRDefault="00AA7B45">
      <w:pPr>
        <w:rPr>
          <w:rFonts w:cs="Arial"/>
        </w:rPr>
      </w:pPr>
    </w:p>
    <w:p w14:paraId="5ADC7545" w14:textId="77777777" w:rsidR="00AA7B45" w:rsidRPr="007125EE" w:rsidRDefault="0091528A">
      <w:pPr>
        <w:pStyle w:val="BodyText"/>
        <w:rPr>
          <w:rFonts w:cs="Arial"/>
        </w:rPr>
      </w:pPr>
      <w:r w:rsidRPr="007125EE">
        <w:rPr>
          <w:rFonts w:eastAsia="SimSun"/>
          <w:sz w:val="22"/>
        </w:rPr>
        <w:t>CC 6720 Day Ahead Congestion – AS Non-Spinning Reserve Import Settlement will perform the calculations necessary to implement the business rules identified in the Business Rules section below.</w:t>
      </w:r>
      <w:bookmarkStart w:id="15" w:name="_Toc71713291"/>
      <w:bookmarkStart w:id="16" w:name="_Toc72834803"/>
      <w:bookmarkStart w:id="17" w:name="_Toc72908700"/>
    </w:p>
    <w:p w14:paraId="568BC888" w14:textId="77777777" w:rsidR="00AA7B45" w:rsidRPr="007125EE" w:rsidRDefault="00AA7B45">
      <w:pPr>
        <w:pStyle w:val="BodyText"/>
        <w:ind w:left="1080" w:firstLine="360"/>
        <w:rPr>
          <w:rFonts w:cs="Arial"/>
        </w:rPr>
      </w:pPr>
    </w:p>
    <w:p w14:paraId="4B98FBE5" w14:textId="77777777" w:rsidR="00AA7B45" w:rsidRPr="007125EE" w:rsidRDefault="00AA7B45">
      <w:pPr>
        <w:pStyle w:val="Heading1"/>
      </w:pPr>
      <w:bookmarkStart w:id="18" w:name="_Toc187846641"/>
      <w:r w:rsidRPr="007125EE">
        <w:t>Charge Code Requirements</w:t>
      </w:r>
      <w:bookmarkEnd w:id="18"/>
    </w:p>
    <w:p w14:paraId="47046F03" w14:textId="77777777" w:rsidR="00AA7B45" w:rsidRPr="007125EE" w:rsidRDefault="00AA7B45">
      <w:pPr>
        <w:rPr>
          <w:rFonts w:cs="Arial"/>
        </w:rPr>
      </w:pPr>
    </w:p>
    <w:p w14:paraId="1023925F" w14:textId="77777777" w:rsidR="00AA7B45" w:rsidRPr="007125EE" w:rsidRDefault="00AA7B45">
      <w:pPr>
        <w:pStyle w:val="Heading2"/>
        <w:rPr>
          <w:rFonts w:cs="Arial"/>
        </w:rPr>
      </w:pPr>
      <w:bookmarkStart w:id="19" w:name="_Toc187846642"/>
      <w:r w:rsidRPr="007125EE">
        <w:rPr>
          <w:rFonts w:cs="Arial"/>
        </w:rPr>
        <w:lastRenderedPageBreak/>
        <w:t>Business Rules</w:t>
      </w:r>
      <w:bookmarkEnd w:id="19"/>
    </w:p>
    <w:p w14:paraId="3FB2F68B" w14:textId="77777777" w:rsidR="00AA7B45" w:rsidRPr="007125EE" w:rsidRDefault="00AA7B45">
      <w:pPr>
        <w:rPr>
          <w:rFonts w:cs="Arial"/>
          <w:szCs w:val="22"/>
        </w:rPr>
      </w:pPr>
    </w:p>
    <w:tbl>
      <w:tblPr>
        <w:tblW w:w="8561"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7740"/>
      </w:tblGrid>
      <w:tr w:rsidR="00AA7B45" w:rsidRPr="007125EE" w14:paraId="37CA5C37" w14:textId="77777777" w:rsidTr="004C3DEF">
        <w:trPr>
          <w:tblHeader/>
        </w:trPr>
        <w:tc>
          <w:tcPr>
            <w:tcW w:w="821" w:type="dxa"/>
            <w:shd w:val="clear" w:color="auto" w:fill="D9D9D9"/>
            <w:vAlign w:val="center"/>
          </w:tcPr>
          <w:p w14:paraId="4FA8F688" w14:textId="77777777" w:rsidR="00AA7B45" w:rsidRPr="007125EE" w:rsidRDefault="00AA7B45">
            <w:pPr>
              <w:pStyle w:val="TableBoldCharCharCharCharChar1Char"/>
              <w:keepNext/>
              <w:ind w:left="119"/>
              <w:jc w:val="center"/>
              <w:rPr>
                <w:rFonts w:cs="Arial"/>
                <w:sz w:val="22"/>
                <w:szCs w:val="22"/>
              </w:rPr>
            </w:pPr>
            <w:r w:rsidRPr="007125EE">
              <w:rPr>
                <w:rFonts w:cs="Arial"/>
                <w:sz w:val="22"/>
                <w:szCs w:val="22"/>
              </w:rPr>
              <w:t xml:space="preserve">Bus </w:t>
            </w:r>
            <w:proofErr w:type="spellStart"/>
            <w:r w:rsidRPr="007125EE">
              <w:rPr>
                <w:rFonts w:cs="Arial"/>
                <w:sz w:val="22"/>
                <w:szCs w:val="22"/>
              </w:rPr>
              <w:t>Req</w:t>
            </w:r>
            <w:proofErr w:type="spellEnd"/>
            <w:r w:rsidRPr="007125EE">
              <w:rPr>
                <w:rFonts w:cs="Arial"/>
                <w:sz w:val="22"/>
                <w:szCs w:val="22"/>
              </w:rPr>
              <w:t xml:space="preserve"> ID</w:t>
            </w:r>
          </w:p>
        </w:tc>
        <w:tc>
          <w:tcPr>
            <w:tcW w:w="7740" w:type="dxa"/>
            <w:shd w:val="clear" w:color="auto" w:fill="D9D9D9"/>
            <w:vAlign w:val="center"/>
          </w:tcPr>
          <w:p w14:paraId="2006968D" w14:textId="77777777" w:rsidR="00AA7B45" w:rsidRPr="007125EE" w:rsidRDefault="00AA7B45">
            <w:pPr>
              <w:pStyle w:val="TableBoldCharCharCharCharChar1Char"/>
              <w:keepNext/>
              <w:ind w:left="119"/>
              <w:jc w:val="center"/>
              <w:rPr>
                <w:rFonts w:cs="Arial"/>
                <w:sz w:val="22"/>
                <w:szCs w:val="22"/>
              </w:rPr>
            </w:pPr>
            <w:r w:rsidRPr="007125EE">
              <w:rPr>
                <w:rFonts w:cs="Arial"/>
                <w:sz w:val="22"/>
                <w:szCs w:val="22"/>
              </w:rPr>
              <w:t>Business  Rule</w:t>
            </w:r>
          </w:p>
        </w:tc>
      </w:tr>
      <w:tr w:rsidR="00AA7B45" w:rsidRPr="007125EE" w14:paraId="2E217AD9" w14:textId="77777777" w:rsidTr="004C3DEF">
        <w:trPr>
          <w:trHeight w:val="1099"/>
        </w:trPr>
        <w:tc>
          <w:tcPr>
            <w:tcW w:w="821" w:type="dxa"/>
            <w:vAlign w:val="center"/>
          </w:tcPr>
          <w:p w14:paraId="69407E46" w14:textId="77777777" w:rsidR="00AA7B45" w:rsidRPr="007125EE" w:rsidRDefault="00AA7B45">
            <w:pPr>
              <w:pStyle w:val="TableText0"/>
              <w:jc w:val="center"/>
              <w:rPr>
                <w:rFonts w:cs="Arial"/>
                <w:sz w:val="22"/>
                <w:szCs w:val="22"/>
              </w:rPr>
            </w:pPr>
            <w:r w:rsidRPr="007125EE">
              <w:rPr>
                <w:rFonts w:cs="Arial"/>
                <w:sz w:val="22"/>
                <w:szCs w:val="22"/>
              </w:rPr>
              <w:t>1.0</w:t>
            </w:r>
          </w:p>
        </w:tc>
        <w:tc>
          <w:tcPr>
            <w:tcW w:w="7740" w:type="dxa"/>
            <w:vAlign w:val="center"/>
          </w:tcPr>
          <w:p w14:paraId="6A392A87" w14:textId="77777777" w:rsidR="00AA7B45" w:rsidRPr="007125EE" w:rsidRDefault="00112490" w:rsidP="007772DD">
            <w:pPr>
              <w:pStyle w:val="TableText0"/>
              <w:rPr>
                <w:rFonts w:cs="Arial"/>
                <w:sz w:val="22"/>
                <w:szCs w:val="22"/>
              </w:rPr>
            </w:pPr>
            <w:r w:rsidRPr="007125EE">
              <w:rPr>
                <w:rFonts w:cs="Arial"/>
                <w:sz w:val="22"/>
                <w:szCs w:val="22"/>
              </w:rPr>
              <w:t xml:space="preserve">The Congestion Charge for Non-Spinning Reserve import at a System Resource per hour is the product of (a) the awarded MW </w:t>
            </w:r>
            <w:r w:rsidR="009335D8" w:rsidRPr="007125EE">
              <w:rPr>
                <w:rFonts w:cs="Arial"/>
                <w:sz w:val="22"/>
                <w:szCs w:val="22"/>
              </w:rPr>
              <w:t xml:space="preserve">plus </w:t>
            </w:r>
            <w:r w:rsidR="004C3DEF" w:rsidRPr="007125EE">
              <w:rPr>
                <w:rFonts w:cs="Arial"/>
                <w:sz w:val="22"/>
                <w:szCs w:val="22"/>
              </w:rPr>
              <w:t>non-contract eligible QSP</w:t>
            </w:r>
            <w:r w:rsidR="009335D8" w:rsidRPr="007125EE">
              <w:rPr>
                <w:rFonts w:cs="Arial"/>
                <w:sz w:val="22"/>
                <w:szCs w:val="22"/>
              </w:rPr>
              <w:t xml:space="preserve"> </w:t>
            </w:r>
            <w:r w:rsidRPr="007125EE">
              <w:rPr>
                <w:rFonts w:cs="Arial"/>
                <w:sz w:val="22"/>
                <w:szCs w:val="22"/>
              </w:rPr>
              <w:t xml:space="preserve">hourly capacity of Day-Ahead Non-Spinning Reserve AS </w:t>
            </w:r>
            <w:r w:rsidRPr="007125EE">
              <w:rPr>
                <w:rFonts w:cs="Arial"/>
                <w:sz w:val="22"/>
                <w:szCs w:val="22"/>
                <w:u w:val="single"/>
              </w:rPr>
              <w:t>and</w:t>
            </w:r>
            <w:r w:rsidRPr="007125EE">
              <w:rPr>
                <w:rFonts w:cs="Arial"/>
                <w:sz w:val="22"/>
                <w:szCs w:val="22"/>
              </w:rPr>
              <w:t xml:space="preserve"> the (b) </w:t>
            </w:r>
            <w:r w:rsidR="00BF726E" w:rsidRPr="007125EE">
              <w:rPr>
                <w:rFonts w:cs="Arial"/>
                <w:sz w:val="22"/>
                <w:szCs w:val="22"/>
              </w:rPr>
              <w:t xml:space="preserve">negative of </w:t>
            </w:r>
            <w:r w:rsidRPr="007125EE">
              <w:rPr>
                <w:rFonts w:cs="Arial"/>
                <w:sz w:val="22"/>
                <w:szCs w:val="22"/>
              </w:rPr>
              <w:t>Day-Ahead import direction Shadow Price for the resource for the Trading Hour.</w:t>
            </w:r>
          </w:p>
        </w:tc>
      </w:tr>
      <w:tr w:rsidR="00AA7B45" w:rsidRPr="007125EE" w14:paraId="2C10DF58" w14:textId="77777777" w:rsidTr="004C3DEF">
        <w:trPr>
          <w:trHeight w:val="793"/>
        </w:trPr>
        <w:tc>
          <w:tcPr>
            <w:tcW w:w="821" w:type="dxa"/>
            <w:vAlign w:val="center"/>
          </w:tcPr>
          <w:p w14:paraId="5572AFB2" w14:textId="77777777" w:rsidR="00AA7B45" w:rsidRPr="007125EE" w:rsidRDefault="00AA7B45">
            <w:pPr>
              <w:pStyle w:val="TableText0"/>
              <w:jc w:val="center"/>
              <w:rPr>
                <w:rFonts w:cs="Arial"/>
                <w:sz w:val="22"/>
                <w:szCs w:val="22"/>
              </w:rPr>
            </w:pPr>
            <w:r w:rsidRPr="007125EE">
              <w:rPr>
                <w:rFonts w:cs="Arial"/>
                <w:sz w:val="22"/>
                <w:szCs w:val="22"/>
              </w:rPr>
              <w:t>1.1</w:t>
            </w:r>
          </w:p>
        </w:tc>
        <w:tc>
          <w:tcPr>
            <w:tcW w:w="7740" w:type="dxa"/>
            <w:vAlign w:val="center"/>
          </w:tcPr>
          <w:p w14:paraId="2BCB29D7" w14:textId="77777777" w:rsidR="00AA7B45" w:rsidRPr="007125EE" w:rsidRDefault="00AA7B45">
            <w:pPr>
              <w:pStyle w:val="TableText0"/>
              <w:rPr>
                <w:rFonts w:cs="Arial"/>
                <w:sz w:val="22"/>
                <w:szCs w:val="22"/>
              </w:rPr>
            </w:pPr>
            <w:r w:rsidRPr="007125EE">
              <w:rPr>
                <w:rFonts w:cs="Arial"/>
                <w:sz w:val="22"/>
                <w:szCs w:val="22"/>
              </w:rPr>
              <w:t xml:space="preserve">The charge per BA per hour h </w:t>
            </w:r>
            <w:r w:rsidR="00112490" w:rsidRPr="007125EE">
              <w:rPr>
                <w:sz w:val="22"/>
                <w:szCs w:val="22"/>
              </w:rPr>
              <w:t>is the sum of all the congestion charges for Non-Spinning Reserve import at its System Resources for the hour</w:t>
            </w:r>
            <w:r w:rsidRPr="007125EE">
              <w:rPr>
                <w:rFonts w:cs="Arial"/>
                <w:sz w:val="22"/>
                <w:szCs w:val="22"/>
              </w:rPr>
              <w:t>.</w:t>
            </w:r>
          </w:p>
        </w:tc>
      </w:tr>
      <w:tr w:rsidR="00AA7B45" w:rsidRPr="007125EE" w14:paraId="45FE6E75" w14:textId="77777777" w:rsidTr="004C3DEF">
        <w:trPr>
          <w:trHeight w:val="946"/>
        </w:trPr>
        <w:tc>
          <w:tcPr>
            <w:tcW w:w="821" w:type="dxa"/>
            <w:vAlign w:val="center"/>
          </w:tcPr>
          <w:p w14:paraId="1E54FC53" w14:textId="77777777" w:rsidR="00AA7B45" w:rsidRPr="007125EE" w:rsidRDefault="00AA7B45">
            <w:pPr>
              <w:pStyle w:val="TableText0"/>
              <w:jc w:val="center"/>
              <w:rPr>
                <w:rFonts w:cs="Arial"/>
                <w:sz w:val="22"/>
                <w:szCs w:val="22"/>
              </w:rPr>
            </w:pPr>
            <w:r w:rsidRPr="007125EE">
              <w:rPr>
                <w:rFonts w:cs="Arial"/>
                <w:sz w:val="22"/>
                <w:szCs w:val="22"/>
              </w:rPr>
              <w:t>1.2</w:t>
            </w:r>
          </w:p>
        </w:tc>
        <w:tc>
          <w:tcPr>
            <w:tcW w:w="7740" w:type="dxa"/>
            <w:vAlign w:val="center"/>
          </w:tcPr>
          <w:p w14:paraId="3D60CF53" w14:textId="77777777" w:rsidR="00AA7B45" w:rsidRPr="007125EE" w:rsidRDefault="00AA7B45">
            <w:pPr>
              <w:pStyle w:val="TableText0"/>
              <w:rPr>
                <w:rFonts w:cs="Arial"/>
                <w:sz w:val="22"/>
                <w:szCs w:val="22"/>
              </w:rPr>
            </w:pPr>
            <w:r w:rsidRPr="007125EE">
              <w:rPr>
                <w:rFonts w:cs="Arial"/>
                <w:sz w:val="22"/>
                <w:szCs w:val="22"/>
              </w:rPr>
              <w:t>If Congestion is present in the export direction, Day Ahead AS Non-Spin Importers will not be paid nor charged for the counter-flows over the applicable intertie</w:t>
            </w:r>
            <w:r w:rsidR="00112490" w:rsidRPr="007125EE">
              <w:rPr>
                <w:rFonts w:cs="Arial"/>
                <w:sz w:val="22"/>
                <w:szCs w:val="22"/>
              </w:rPr>
              <w:t xml:space="preserve"> constraint</w:t>
            </w:r>
            <w:r w:rsidRPr="007125EE">
              <w:rPr>
                <w:rFonts w:cs="Arial"/>
                <w:sz w:val="22"/>
                <w:szCs w:val="22"/>
              </w:rPr>
              <w:t>.</w:t>
            </w:r>
            <w:r w:rsidR="00112490" w:rsidRPr="007125EE">
              <w:rPr>
                <w:rFonts w:cs="Arial"/>
                <w:sz w:val="22"/>
                <w:szCs w:val="22"/>
              </w:rPr>
              <w:t xml:space="preserve"> (Fact)</w:t>
            </w:r>
          </w:p>
        </w:tc>
      </w:tr>
      <w:tr w:rsidR="004C3DEF" w:rsidRPr="007125EE" w14:paraId="73515539" w14:textId="77777777" w:rsidTr="004C3DEF">
        <w:trPr>
          <w:trHeight w:val="496"/>
        </w:trPr>
        <w:tc>
          <w:tcPr>
            <w:tcW w:w="821" w:type="dxa"/>
            <w:vAlign w:val="center"/>
          </w:tcPr>
          <w:p w14:paraId="4CE04709" w14:textId="77777777" w:rsidR="004C3DEF" w:rsidRPr="007125EE" w:rsidRDefault="004C3DEF">
            <w:pPr>
              <w:pStyle w:val="TableText0"/>
              <w:jc w:val="center"/>
              <w:rPr>
                <w:rFonts w:cs="Arial"/>
                <w:sz w:val="22"/>
                <w:szCs w:val="22"/>
              </w:rPr>
            </w:pPr>
            <w:r w:rsidRPr="007125EE">
              <w:rPr>
                <w:rFonts w:cs="Arial"/>
                <w:sz w:val="22"/>
                <w:szCs w:val="22"/>
              </w:rPr>
              <w:t>1.3</w:t>
            </w:r>
          </w:p>
        </w:tc>
        <w:tc>
          <w:tcPr>
            <w:tcW w:w="7740" w:type="dxa"/>
            <w:vAlign w:val="center"/>
          </w:tcPr>
          <w:p w14:paraId="5311F784" w14:textId="77777777" w:rsidR="004C3DEF" w:rsidRPr="007125EE" w:rsidRDefault="004C3DEF">
            <w:pPr>
              <w:pStyle w:val="TableText0"/>
              <w:rPr>
                <w:rFonts w:cs="Arial"/>
                <w:sz w:val="22"/>
                <w:szCs w:val="22"/>
              </w:rPr>
            </w:pPr>
            <w:r w:rsidRPr="007125EE">
              <w:rPr>
                <w:rFonts w:cs="Arial"/>
                <w:sz w:val="22"/>
                <w:szCs w:val="22"/>
              </w:rPr>
              <w:t>Non-contract eligible QSP is the portion of QSP scheduled under contracts but beyond the available rights capacity.</w:t>
            </w:r>
            <w:r w:rsidR="001A5824" w:rsidRPr="007125EE">
              <w:rPr>
                <w:rFonts w:cs="Arial"/>
                <w:sz w:val="22"/>
                <w:szCs w:val="22"/>
              </w:rPr>
              <w:t xml:space="preserve"> (Fact)</w:t>
            </w:r>
          </w:p>
        </w:tc>
      </w:tr>
      <w:tr w:rsidR="00AA7B45" w:rsidRPr="007125EE" w14:paraId="597ADEF4" w14:textId="77777777" w:rsidTr="004C3DEF">
        <w:trPr>
          <w:trHeight w:val="928"/>
        </w:trPr>
        <w:tc>
          <w:tcPr>
            <w:tcW w:w="821" w:type="dxa"/>
            <w:vAlign w:val="center"/>
          </w:tcPr>
          <w:p w14:paraId="123F567C" w14:textId="77777777" w:rsidR="00AA7B45" w:rsidRPr="007125EE" w:rsidRDefault="00AA7B45">
            <w:pPr>
              <w:pStyle w:val="TableText0"/>
              <w:jc w:val="center"/>
              <w:rPr>
                <w:rFonts w:cs="Arial"/>
                <w:sz w:val="22"/>
                <w:szCs w:val="22"/>
              </w:rPr>
            </w:pPr>
            <w:r w:rsidRPr="007125EE">
              <w:rPr>
                <w:rFonts w:cs="Arial"/>
                <w:sz w:val="22"/>
                <w:szCs w:val="22"/>
              </w:rPr>
              <w:t>1.4</w:t>
            </w:r>
          </w:p>
        </w:tc>
        <w:tc>
          <w:tcPr>
            <w:tcW w:w="7740" w:type="dxa"/>
            <w:vAlign w:val="center"/>
          </w:tcPr>
          <w:p w14:paraId="22E58061" w14:textId="77777777" w:rsidR="00AA7B45" w:rsidRPr="007125EE" w:rsidRDefault="00AA7B45">
            <w:pPr>
              <w:pStyle w:val="TableText0"/>
              <w:rPr>
                <w:rFonts w:cs="Arial"/>
                <w:sz w:val="22"/>
                <w:szCs w:val="22"/>
              </w:rPr>
            </w:pPr>
            <w:r w:rsidRPr="007125EE">
              <w:rPr>
                <w:rFonts w:cs="Arial"/>
                <w:sz w:val="22"/>
                <w:szCs w:val="22"/>
              </w:rPr>
              <w:t>For adjustments to the Charge Code that cannot be accomplished by correction of upstream data inputs/recalculation or operator override Pass Through Bill Charge logic will be applied.</w:t>
            </w:r>
          </w:p>
        </w:tc>
      </w:tr>
      <w:tr w:rsidR="00AA7B45" w:rsidRPr="007125EE" w14:paraId="7EF678CD" w14:textId="77777777" w:rsidTr="004C3DEF">
        <w:trPr>
          <w:trHeight w:val="1072"/>
        </w:trPr>
        <w:tc>
          <w:tcPr>
            <w:tcW w:w="821" w:type="dxa"/>
            <w:vAlign w:val="center"/>
          </w:tcPr>
          <w:p w14:paraId="59C82F0D" w14:textId="77777777" w:rsidR="00AA7B45" w:rsidRPr="007125EE" w:rsidRDefault="00AA7B45">
            <w:pPr>
              <w:pStyle w:val="TableText0"/>
              <w:jc w:val="center"/>
              <w:rPr>
                <w:rFonts w:cs="Arial"/>
                <w:sz w:val="22"/>
                <w:szCs w:val="22"/>
              </w:rPr>
            </w:pPr>
            <w:r w:rsidRPr="007125EE">
              <w:rPr>
                <w:rFonts w:cs="Arial"/>
                <w:sz w:val="22"/>
                <w:szCs w:val="22"/>
              </w:rPr>
              <w:t>1.5</w:t>
            </w:r>
          </w:p>
        </w:tc>
        <w:tc>
          <w:tcPr>
            <w:tcW w:w="7740" w:type="dxa"/>
            <w:vAlign w:val="center"/>
          </w:tcPr>
          <w:p w14:paraId="6FC1DB96" w14:textId="77777777" w:rsidR="00AA7B45" w:rsidRPr="007125EE" w:rsidRDefault="00AA7B45">
            <w:pPr>
              <w:pStyle w:val="TableText0"/>
              <w:rPr>
                <w:rFonts w:cs="Arial"/>
                <w:sz w:val="22"/>
                <w:szCs w:val="22"/>
              </w:rPr>
            </w:pPr>
            <w:r w:rsidRPr="007125EE">
              <w:rPr>
                <w:rFonts w:cs="Arial"/>
                <w:sz w:val="22"/>
                <w:szCs w:val="22"/>
              </w:rPr>
              <w:t xml:space="preserve">A refund of Congestion Charge shall be given to System Resources, where the refund is limited to the quantity of </w:t>
            </w:r>
            <w:proofErr w:type="spellStart"/>
            <w:r w:rsidRPr="007125EE">
              <w:rPr>
                <w:rFonts w:cs="Arial"/>
                <w:sz w:val="22"/>
                <w:szCs w:val="22"/>
              </w:rPr>
              <w:t>Undispatchable</w:t>
            </w:r>
            <w:proofErr w:type="spellEnd"/>
            <w:r w:rsidRPr="007125EE">
              <w:rPr>
                <w:rFonts w:cs="Arial"/>
                <w:sz w:val="22"/>
                <w:szCs w:val="22"/>
              </w:rPr>
              <w:t xml:space="preserve"> Capacity due to a transmission </w:t>
            </w:r>
            <w:proofErr w:type="spellStart"/>
            <w:r w:rsidRPr="007125EE">
              <w:rPr>
                <w:rFonts w:cs="Arial"/>
                <w:sz w:val="22"/>
                <w:szCs w:val="22"/>
              </w:rPr>
              <w:t>derate</w:t>
            </w:r>
            <w:proofErr w:type="spellEnd"/>
            <w:r w:rsidRPr="007125EE">
              <w:rPr>
                <w:rFonts w:cs="Arial"/>
                <w:sz w:val="22"/>
                <w:szCs w:val="22"/>
              </w:rPr>
              <w:t xml:space="preserve"> as per CAISO Tariff Section </w:t>
            </w:r>
            <w:r w:rsidR="006E7400" w:rsidRPr="007125EE">
              <w:rPr>
                <w:rFonts w:cs="Arial"/>
                <w:sz w:val="22"/>
                <w:szCs w:val="22"/>
              </w:rPr>
              <w:t>11</w:t>
            </w:r>
            <w:r w:rsidRPr="007125EE">
              <w:rPr>
                <w:rFonts w:cs="Arial"/>
                <w:sz w:val="22"/>
                <w:szCs w:val="22"/>
              </w:rPr>
              <w:t xml:space="preserve">, assessed at </w:t>
            </w:r>
            <w:r w:rsidR="003636D1" w:rsidRPr="007125EE">
              <w:rPr>
                <w:rFonts w:cs="Arial"/>
                <w:sz w:val="22"/>
                <w:szCs w:val="22"/>
              </w:rPr>
              <w:t xml:space="preserve">the </w:t>
            </w:r>
            <w:r w:rsidR="00BF726E" w:rsidRPr="007125EE">
              <w:rPr>
                <w:rFonts w:cs="Arial"/>
                <w:sz w:val="22"/>
                <w:szCs w:val="22"/>
              </w:rPr>
              <w:t>higher</w:t>
            </w:r>
            <w:r w:rsidR="003636D1" w:rsidRPr="007125EE">
              <w:rPr>
                <w:rFonts w:cs="Arial"/>
                <w:sz w:val="22"/>
                <w:szCs w:val="22"/>
              </w:rPr>
              <w:t xml:space="preserve"> of the Day-Ahead Shadow Price and the simple average of RT</w:t>
            </w:r>
            <w:r w:rsidR="00197405" w:rsidRPr="007125EE">
              <w:rPr>
                <w:rFonts w:cs="Arial"/>
                <w:sz w:val="22"/>
                <w:szCs w:val="22"/>
              </w:rPr>
              <w:t>PD</w:t>
            </w:r>
            <w:r w:rsidR="003636D1" w:rsidRPr="007125EE">
              <w:rPr>
                <w:rFonts w:cs="Arial"/>
                <w:sz w:val="22"/>
                <w:szCs w:val="22"/>
              </w:rPr>
              <w:t xml:space="preserve"> Shadow Prices over the hour of the resource,</w:t>
            </w:r>
            <w:r w:rsidRPr="007125EE">
              <w:rPr>
                <w:rFonts w:cs="Arial"/>
                <w:sz w:val="22"/>
                <w:szCs w:val="22"/>
              </w:rPr>
              <w:t xml:space="preserve"> for Import of AS Non-Spinning Reserve for the relevant Trading Hour.</w:t>
            </w:r>
          </w:p>
          <w:p w14:paraId="7B120FD6" w14:textId="77777777" w:rsidR="00BF726E" w:rsidRPr="007125EE" w:rsidRDefault="00BF726E">
            <w:pPr>
              <w:pStyle w:val="TableText0"/>
              <w:rPr>
                <w:rFonts w:cs="Arial"/>
                <w:sz w:val="22"/>
                <w:szCs w:val="22"/>
              </w:rPr>
            </w:pPr>
            <w:r w:rsidRPr="007125EE">
              <w:rPr>
                <w:rFonts w:cs="Arial"/>
                <w:sz w:val="22"/>
                <w:szCs w:val="22"/>
              </w:rPr>
              <w:t>The keyword “lower” in the Tariff is replaced here with “higher” to account for the usual sign of the shadow prices - these are usually negative values.</w:t>
            </w:r>
          </w:p>
        </w:tc>
      </w:tr>
      <w:tr w:rsidR="00D94D50" w:rsidRPr="007125EE" w14:paraId="2C4F6D3E" w14:textId="77777777" w:rsidTr="004C3DEF">
        <w:trPr>
          <w:trHeight w:val="1072"/>
        </w:trPr>
        <w:tc>
          <w:tcPr>
            <w:tcW w:w="821" w:type="dxa"/>
            <w:tcBorders>
              <w:top w:val="single" w:sz="4" w:space="0" w:color="auto"/>
              <w:left w:val="single" w:sz="4" w:space="0" w:color="auto"/>
              <w:bottom w:val="single" w:sz="4" w:space="0" w:color="auto"/>
              <w:right w:val="single" w:sz="4" w:space="0" w:color="auto"/>
            </w:tcBorders>
            <w:vAlign w:val="center"/>
          </w:tcPr>
          <w:p w14:paraId="50855E9C" w14:textId="77777777" w:rsidR="00D94D50" w:rsidRPr="007125EE" w:rsidRDefault="00D94D50" w:rsidP="00D835D3">
            <w:pPr>
              <w:pStyle w:val="TableText0"/>
              <w:jc w:val="center"/>
              <w:rPr>
                <w:rFonts w:cs="Arial"/>
                <w:sz w:val="22"/>
                <w:szCs w:val="22"/>
              </w:rPr>
            </w:pPr>
            <w:r w:rsidRPr="007125EE">
              <w:rPr>
                <w:rFonts w:cs="Arial"/>
                <w:sz w:val="22"/>
                <w:szCs w:val="22"/>
              </w:rPr>
              <w:t>1.5.1</w:t>
            </w:r>
          </w:p>
        </w:tc>
        <w:tc>
          <w:tcPr>
            <w:tcW w:w="7740" w:type="dxa"/>
            <w:tcBorders>
              <w:top w:val="single" w:sz="4" w:space="0" w:color="auto"/>
              <w:left w:val="single" w:sz="4" w:space="0" w:color="auto"/>
              <w:bottom w:val="single" w:sz="4" w:space="0" w:color="auto"/>
              <w:right w:val="single" w:sz="4" w:space="0" w:color="auto"/>
            </w:tcBorders>
            <w:vAlign w:val="center"/>
          </w:tcPr>
          <w:p w14:paraId="278B768B" w14:textId="77777777" w:rsidR="00D94D50" w:rsidRPr="007125EE" w:rsidRDefault="00D94D50" w:rsidP="00D835D3">
            <w:pPr>
              <w:pStyle w:val="TableText0"/>
              <w:rPr>
                <w:rFonts w:cs="Arial"/>
                <w:sz w:val="22"/>
                <w:szCs w:val="22"/>
              </w:rPr>
            </w:pPr>
            <w:r w:rsidRPr="007125EE">
              <w:rPr>
                <w:rFonts w:cs="Arial"/>
                <w:sz w:val="22"/>
                <w:szCs w:val="22"/>
              </w:rPr>
              <w:t xml:space="preserve">The Non-Spin import </w:t>
            </w:r>
            <w:proofErr w:type="spellStart"/>
            <w:r w:rsidRPr="007125EE">
              <w:rPr>
                <w:rFonts w:cs="Arial"/>
                <w:sz w:val="22"/>
                <w:szCs w:val="22"/>
              </w:rPr>
              <w:t>Undispatchable</w:t>
            </w:r>
            <w:proofErr w:type="spellEnd"/>
            <w:r w:rsidRPr="007125EE">
              <w:rPr>
                <w:rFonts w:cs="Arial"/>
                <w:sz w:val="22"/>
                <w:szCs w:val="22"/>
              </w:rPr>
              <w:t xml:space="preserve"> Capacity MW value due a refund cannot exceed the MW values for DA Award plus the non-contract eligible portion of QSP for Non-Spin import.</w:t>
            </w:r>
          </w:p>
        </w:tc>
      </w:tr>
      <w:tr w:rsidR="00AE0230" w:rsidRPr="007125EE" w14:paraId="338A2548" w14:textId="77777777" w:rsidTr="004C3DEF">
        <w:trPr>
          <w:trHeight w:val="919"/>
        </w:trPr>
        <w:tc>
          <w:tcPr>
            <w:tcW w:w="821" w:type="dxa"/>
            <w:tcBorders>
              <w:top w:val="single" w:sz="4" w:space="0" w:color="auto"/>
              <w:left w:val="single" w:sz="4" w:space="0" w:color="auto"/>
              <w:bottom w:val="single" w:sz="4" w:space="0" w:color="auto"/>
              <w:right w:val="single" w:sz="4" w:space="0" w:color="auto"/>
            </w:tcBorders>
            <w:vAlign w:val="center"/>
          </w:tcPr>
          <w:p w14:paraId="7E1EA695" w14:textId="77777777" w:rsidR="00AE0230" w:rsidRPr="007125EE" w:rsidRDefault="00AE0230" w:rsidP="00AA7B45">
            <w:pPr>
              <w:pStyle w:val="TableText0"/>
              <w:jc w:val="center"/>
              <w:rPr>
                <w:rFonts w:cs="Arial"/>
                <w:sz w:val="22"/>
                <w:szCs w:val="22"/>
              </w:rPr>
            </w:pPr>
            <w:r w:rsidRPr="007125EE">
              <w:rPr>
                <w:rFonts w:cs="Arial"/>
                <w:sz w:val="22"/>
                <w:szCs w:val="22"/>
              </w:rPr>
              <w:t>1.5.</w:t>
            </w:r>
            <w:r w:rsidR="00D94D50" w:rsidRPr="007125EE">
              <w:rPr>
                <w:rFonts w:cs="Arial"/>
                <w:sz w:val="22"/>
                <w:szCs w:val="22"/>
              </w:rPr>
              <w:t>2</w:t>
            </w:r>
          </w:p>
        </w:tc>
        <w:tc>
          <w:tcPr>
            <w:tcW w:w="7740" w:type="dxa"/>
            <w:tcBorders>
              <w:top w:val="single" w:sz="4" w:space="0" w:color="auto"/>
              <w:left w:val="single" w:sz="4" w:space="0" w:color="auto"/>
              <w:bottom w:val="single" w:sz="4" w:space="0" w:color="auto"/>
              <w:right w:val="single" w:sz="4" w:space="0" w:color="auto"/>
            </w:tcBorders>
            <w:vAlign w:val="center"/>
          </w:tcPr>
          <w:p w14:paraId="78E991C5" w14:textId="77777777" w:rsidR="00AE0230" w:rsidRPr="007125EE" w:rsidRDefault="00374B5A" w:rsidP="007772DD">
            <w:pPr>
              <w:pStyle w:val="TableText0"/>
              <w:rPr>
                <w:rFonts w:cs="Arial"/>
                <w:sz w:val="22"/>
                <w:szCs w:val="22"/>
              </w:rPr>
            </w:pPr>
            <w:r w:rsidRPr="007125EE">
              <w:rPr>
                <w:rFonts w:cs="Arial"/>
                <w:sz w:val="22"/>
                <w:szCs w:val="22"/>
              </w:rPr>
              <w:t>Hourly RTPD Shadow Price for a resource is obtained by taking the simple average of the four 15-min RTPD Shadow Prices of the resource within the same Trading Hour.</w:t>
            </w:r>
          </w:p>
        </w:tc>
      </w:tr>
      <w:tr w:rsidR="009335D8" w:rsidRPr="007125EE" w14:paraId="008726D8" w14:textId="77777777" w:rsidTr="004C3DEF">
        <w:trPr>
          <w:trHeight w:val="1072"/>
        </w:trPr>
        <w:tc>
          <w:tcPr>
            <w:tcW w:w="821" w:type="dxa"/>
            <w:tcBorders>
              <w:top w:val="single" w:sz="4" w:space="0" w:color="auto"/>
              <w:left w:val="single" w:sz="4" w:space="0" w:color="auto"/>
              <w:bottom w:val="single" w:sz="4" w:space="0" w:color="auto"/>
              <w:right w:val="single" w:sz="4" w:space="0" w:color="auto"/>
            </w:tcBorders>
            <w:vAlign w:val="center"/>
          </w:tcPr>
          <w:p w14:paraId="55C51897" w14:textId="77777777" w:rsidR="009335D8" w:rsidRPr="007125EE" w:rsidRDefault="009335D8" w:rsidP="00050CF3">
            <w:pPr>
              <w:pStyle w:val="TableText0"/>
              <w:jc w:val="center"/>
              <w:rPr>
                <w:rFonts w:cs="Arial"/>
                <w:sz w:val="22"/>
                <w:szCs w:val="22"/>
              </w:rPr>
            </w:pPr>
            <w:r w:rsidRPr="007125EE">
              <w:rPr>
                <w:rFonts w:cs="Arial"/>
                <w:sz w:val="22"/>
                <w:szCs w:val="22"/>
              </w:rPr>
              <w:t>1.6</w:t>
            </w:r>
          </w:p>
        </w:tc>
        <w:tc>
          <w:tcPr>
            <w:tcW w:w="7740" w:type="dxa"/>
            <w:tcBorders>
              <w:top w:val="single" w:sz="4" w:space="0" w:color="auto"/>
              <w:left w:val="single" w:sz="4" w:space="0" w:color="auto"/>
              <w:bottom w:val="single" w:sz="4" w:space="0" w:color="auto"/>
              <w:right w:val="single" w:sz="4" w:space="0" w:color="auto"/>
            </w:tcBorders>
            <w:vAlign w:val="center"/>
          </w:tcPr>
          <w:p w14:paraId="054D461B" w14:textId="77777777" w:rsidR="009335D8" w:rsidRPr="007125EE" w:rsidRDefault="009335D8" w:rsidP="00050CF3">
            <w:pPr>
              <w:pStyle w:val="TableText0"/>
              <w:rPr>
                <w:rFonts w:cs="Arial"/>
                <w:sz w:val="22"/>
                <w:szCs w:val="22"/>
              </w:rPr>
            </w:pPr>
            <w:r w:rsidRPr="007125EE">
              <w:rPr>
                <w:rFonts w:cs="Arial"/>
                <w:sz w:val="22"/>
                <w:szCs w:val="22"/>
              </w:rPr>
              <w:t>AS qualified self-provision using ETC/TOR contracts</w:t>
            </w:r>
            <w:r w:rsidR="00666220" w:rsidRPr="007125EE">
              <w:rPr>
                <w:rFonts w:cs="Arial"/>
                <w:sz w:val="22"/>
                <w:szCs w:val="22"/>
              </w:rPr>
              <w:t>, particularly Day-Ahead Non-Spinning Reserve QSP</w:t>
            </w:r>
            <w:r w:rsidR="00602102" w:rsidRPr="007125EE">
              <w:rPr>
                <w:rFonts w:cs="Arial"/>
                <w:sz w:val="22"/>
                <w:szCs w:val="22"/>
              </w:rPr>
              <w:t xml:space="preserve">, </w:t>
            </w:r>
            <w:r w:rsidRPr="007125EE">
              <w:rPr>
                <w:rFonts w:cs="Arial"/>
                <w:sz w:val="22"/>
                <w:szCs w:val="22"/>
              </w:rPr>
              <w:t xml:space="preserve">that </w:t>
            </w:r>
            <w:r w:rsidR="00602102" w:rsidRPr="007125EE">
              <w:rPr>
                <w:rFonts w:cs="Arial"/>
                <w:sz w:val="22"/>
                <w:szCs w:val="22"/>
              </w:rPr>
              <w:t>is</w:t>
            </w:r>
            <w:r w:rsidRPr="007125EE">
              <w:rPr>
                <w:rFonts w:cs="Arial"/>
                <w:sz w:val="22"/>
                <w:szCs w:val="22"/>
              </w:rPr>
              <w:t xml:space="preserve"> within the remaining capacity entitlement of such contract </w:t>
            </w:r>
            <w:r w:rsidR="004C3DEF" w:rsidRPr="007125EE">
              <w:rPr>
                <w:rFonts w:cs="Arial"/>
                <w:sz w:val="22"/>
                <w:szCs w:val="22"/>
              </w:rPr>
              <w:t>shall not be charged for congestion. (Fact)</w:t>
            </w:r>
            <w:r w:rsidRPr="007125EE">
              <w:rPr>
                <w:rFonts w:cs="Arial"/>
                <w:sz w:val="22"/>
                <w:szCs w:val="22"/>
              </w:rPr>
              <w:t xml:space="preserve"> </w:t>
            </w:r>
          </w:p>
        </w:tc>
      </w:tr>
    </w:tbl>
    <w:p w14:paraId="5BE9E650" w14:textId="77777777" w:rsidR="004F26A8" w:rsidRPr="007125EE" w:rsidRDefault="004F26A8">
      <w:pPr>
        <w:pStyle w:val="Heading3"/>
        <w:numPr>
          <w:ilvl w:val="0"/>
          <w:numId w:val="0"/>
        </w:numPr>
        <w:rPr>
          <w:rFonts w:cs="Arial"/>
          <w:sz w:val="22"/>
          <w:szCs w:val="22"/>
        </w:rPr>
      </w:pPr>
    </w:p>
    <w:p w14:paraId="37356D98" w14:textId="77777777" w:rsidR="00243967" w:rsidRPr="007125EE" w:rsidRDefault="00243967" w:rsidP="00243967"/>
    <w:p w14:paraId="17BA400E" w14:textId="77777777" w:rsidR="00AA7B45" w:rsidRPr="007125EE" w:rsidRDefault="00AA7B45">
      <w:pPr>
        <w:pStyle w:val="Heading2"/>
        <w:rPr>
          <w:rFonts w:cs="Arial"/>
        </w:rPr>
      </w:pPr>
      <w:bookmarkStart w:id="20" w:name="_Toc118018853"/>
      <w:bookmarkStart w:id="21" w:name="_Toc187846643"/>
      <w:r w:rsidRPr="007125EE">
        <w:rPr>
          <w:rFonts w:cs="Arial"/>
        </w:rPr>
        <w:lastRenderedPageBreak/>
        <w:t>Predecessor Charge Codes</w:t>
      </w:r>
      <w:bookmarkEnd w:id="20"/>
      <w:bookmarkEnd w:id="21"/>
      <w:r w:rsidRPr="007125EE">
        <w:rPr>
          <w:rFonts w:cs="Arial"/>
        </w:rPr>
        <w:t xml:space="preserve"> </w:t>
      </w:r>
    </w:p>
    <w:p w14:paraId="5F3818C6" w14:textId="77777777" w:rsidR="00AA7B45" w:rsidRPr="007125EE" w:rsidRDefault="00AA7B45">
      <w:pPr>
        <w:rPr>
          <w:rFonts w:cs="Arial"/>
          <w:szCs w:val="22"/>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tblGrid>
      <w:tr w:rsidR="00AA7B45" w:rsidRPr="007125EE" w14:paraId="6062261D" w14:textId="77777777">
        <w:trPr>
          <w:trHeight w:val="514"/>
          <w:tblHeader/>
        </w:trPr>
        <w:tc>
          <w:tcPr>
            <w:tcW w:w="8730" w:type="dxa"/>
            <w:shd w:val="clear" w:color="auto" w:fill="D9D9D9"/>
            <w:vAlign w:val="center"/>
          </w:tcPr>
          <w:p w14:paraId="061B4CE8" w14:textId="77777777" w:rsidR="00AA7B45" w:rsidRPr="007125EE" w:rsidRDefault="00AA7B45">
            <w:pPr>
              <w:pStyle w:val="TableBoldCharCharCharCharChar1Char"/>
              <w:keepNext/>
              <w:ind w:left="119"/>
              <w:jc w:val="center"/>
              <w:rPr>
                <w:rFonts w:cs="Arial"/>
                <w:sz w:val="22"/>
                <w:szCs w:val="22"/>
              </w:rPr>
            </w:pPr>
            <w:r w:rsidRPr="007125EE">
              <w:rPr>
                <w:rFonts w:cs="Arial"/>
                <w:sz w:val="22"/>
                <w:szCs w:val="22"/>
              </w:rPr>
              <w:t>Charge Code/ Pre-</w:t>
            </w:r>
            <w:proofErr w:type="spellStart"/>
            <w:r w:rsidRPr="007125EE">
              <w:rPr>
                <w:rFonts w:cs="Arial"/>
                <w:sz w:val="22"/>
                <w:szCs w:val="22"/>
              </w:rPr>
              <w:t>calc</w:t>
            </w:r>
            <w:proofErr w:type="spellEnd"/>
            <w:r w:rsidRPr="007125EE">
              <w:rPr>
                <w:rFonts w:cs="Arial"/>
                <w:sz w:val="22"/>
                <w:szCs w:val="22"/>
              </w:rPr>
              <w:t xml:space="preserve"> Name</w:t>
            </w:r>
          </w:p>
        </w:tc>
      </w:tr>
      <w:tr w:rsidR="00AA7B45" w:rsidRPr="007125EE" w14:paraId="7C8DA167" w14:textId="77777777">
        <w:trPr>
          <w:cantSplit/>
        </w:trPr>
        <w:tc>
          <w:tcPr>
            <w:tcW w:w="8730" w:type="dxa"/>
            <w:vAlign w:val="center"/>
          </w:tcPr>
          <w:p w14:paraId="305D0B77" w14:textId="77777777" w:rsidR="00AA7B45" w:rsidRPr="007125EE" w:rsidRDefault="0046756F">
            <w:pPr>
              <w:pStyle w:val="TableText0"/>
              <w:rPr>
                <w:rFonts w:cs="Arial"/>
                <w:sz w:val="22"/>
                <w:szCs w:val="22"/>
              </w:rPr>
            </w:pPr>
            <w:r w:rsidRPr="007125EE">
              <w:rPr>
                <w:rFonts w:cs="Arial"/>
                <w:sz w:val="22"/>
                <w:szCs w:val="22"/>
              </w:rPr>
              <w:t>Ancillary Services Pre-Calculation</w:t>
            </w:r>
          </w:p>
        </w:tc>
      </w:tr>
      <w:tr w:rsidR="00543D7C" w:rsidRPr="007125EE" w14:paraId="27879B90" w14:textId="77777777" w:rsidTr="005B0878">
        <w:trPr>
          <w:cantSplit/>
          <w:trHeight w:val="559"/>
        </w:trPr>
        <w:tc>
          <w:tcPr>
            <w:tcW w:w="8730" w:type="dxa"/>
            <w:tcBorders>
              <w:top w:val="single" w:sz="4" w:space="0" w:color="auto"/>
              <w:left w:val="single" w:sz="4" w:space="0" w:color="auto"/>
              <w:bottom w:val="single" w:sz="4" w:space="0" w:color="auto"/>
              <w:right w:val="single" w:sz="4" w:space="0" w:color="auto"/>
            </w:tcBorders>
            <w:vAlign w:val="center"/>
          </w:tcPr>
          <w:p w14:paraId="6075F011" w14:textId="77777777" w:rsidR="00543D7C" w:rsidRPr="007125EE" w:rsidRDefault="00543D7C" w:rsidP="005B0878">
            <w:pPr>
              <w:pStyle w:val="TableText0"/>
              <w:rPr>
                <w:rFonts w:cs="Arial"/>
                <w:sz w:val="22"/>
                <w:szCs w:val="22"/>
              </w:rPr>
            </w:pPr>
            <w:r w:rsidRPr="007125EE">
              <w:rPr>
                <w:rFonts w:cs="Arial"/>
                <w:sz w:val="22"/>
                <w:szCs w:val="22"/>
              </w:rPr>
              <w:t>ETC/TOR/CVR Quantity Pre-Calculation</w:t>
            </w:r>
          </w:p>
        </w:tc>
      </w:tr>
      <w:tr w:rsidR="00BB37EB" w:rsidRPr="007125EE" w14:paraId="5A60E5EC" w14:textId="77777777" w:rsidTr="00BB37EB">
        <w:trPr>
          <w:cantSplit/>
        </w:trPr>
        <w:tc>
          <w:tcPr>
            <w:tcW w:w="8730" w:type="dxa"/>
            <w:tcBorders>
              <w:top w:val="single" w:sz="4" w:space="0" w:color="auto"/>
              <w:left w:val="single" w:sz="4" w:space="0" w:color="auto"/>
              <w:bottom w:val="single" w:sz="4" w:space="0" w:color="auto"/>
              <w:right w:val="single" w:sz="4" w:space="0" w:color="auto"/>
            </w:tcBorders>
            <w:vAlign w:val="center"/>
          </w:tcPr>
          <w:p w14:paraId="18679F8F" w14:textId="77777777" w:rsidR="00BB37EB" w:rsidRPr="007125EE" w:rsidRDefault="00BB37EB" w:rsidP="00BA0773">
            <w:pPr>
              <w:pStyle w:val="TableText0"/>
              <w:rPr>
                <w:rFonts w:cs="Arial"/>
                <w:sz w:val="22"/>
                <w:szCs w:val="22"/>
              </w:rPr>
            </w:pPr>
            <w:r w:rsidRPr="007125EE">
              <w:rPr>
                <w:rFonts w:cs="Arial"/>
                <w:sz w:val="22"/>
                <w:szCs w:val="22"/>
              </w:rPr>
              <w:t>CC 6710 – Day-Ahead Congestion – AS Spinning Reserve Import Settlement</w:t>
            </w:r>
          </w:p>
        </w:tc>
      </w:tr>
      <w:tr w:rsidR="00C67EFF" w:rsidRPr="007125EE" w14:paraId="005FA546" w14:textId="77777777" w:rsidTr="00C67EFF">
        <w:trPr>
          <w:cantSplit/>
        </w:trPr>
        <w:tc>
          <w:tcPr>
            <w:tcW w:w="8730" w:type="dxa"/>
            <w:tcBorders>
              <w:top w:val="single" w:sz="4" w:space="0" w:color="auto"/>
              <w:left w:val="single" w:sz="4" w:space="0" w:color="auto"/>
              <w:bottom w:val="single" w:sz="4" w:space="0" w:color="auto"/>
              <w:right w:val="single" w:sz="4" w:space="0" w:color="auto"/>
            </w:tcBorders>
            <w:vAlign w:val="center"/>
          </w:tcPr>
          <w:p w14:paraId="526178AF" w14:textId="77777777" w:rsidR="00C67EFF" w:rsidRPr="007125EE" w:rsidRDefault="00C67EFF" w:rsidP="00B07A98">
            <w:pPr>
              <w:pStyle w:val="TableText0"/>
              <w:rPr>
                <w:rFonts w:cs="Arial"/>
                <w:sz w:val="22"/>
                <w:szCs w:val="22"/>
              </w:rPr>
            </w:pPr>
            <w:r w:rsidRPr="007125EE">
              <w:rPr>
                <w:rFonts w:cs="Arial"/>
                <w:sz w:val="22"/>
                <w:szCs w:val="22"/>
              </w:rPr>
              <w:t>Spin and Non-spin No Pay Quantity Pre-Calculation</w:t>
            </w:r>
          </w:p>
        </w:tc>
      </w:tr>
    </w:tbl>
    <w:p w14:paraId="70541DC8" w14:textId="77777777" w:rsidR="00AA7B45" w:rsidRPr="007125EE" w:rsidRDefault="00AA7B45">
      <w:pPr>
        <w:pStyle w:val="Heading2"/>
        <w:numPr>
          <w:ilvl w:val="0"/>
          <w:numId w:val="0"/>
        </w:numPr>
        <w:rPr>
          <w:rFonts w:cs="Arial"/>
          <w:szCs w:val="22"/>
        </w:rPr>
      </w:pPr>
    </w:p>
    <w:p w14:paraId="66077A11" w14:textId="77777777" w:rsidR="00AA7B45" w:rsidRPr="007125EE" w:rsidRDefault="00AA7B45">
      <w:pPr>
        <w:pStyle w:val="Heading2"/>
        <w:rPr>
          <w:rFonts w:cs="Arial"/>
        </w:rPr>
      </w:pPr>
      <w:bookmarkStart w:id="22" w:name="_Toc118018854"/>
      <w:bookmarkStart w:id="23" w:name="_Toc187846644"/>
      <w:r w:rsidRPr="007125EE">
        <w:rPr>
          <w:rFonts w:cs="Arial"/>
        </w:rPr>
        <w:t>Successor Charge Codes</w:t>
      </w:r>
      <w:bookmarkEnd w:id="22"/>
      <w:bookmarkEnd w:id="23"/>
    </w:p>
    <w:p w14:paraId="47E2C281" w14:textId="77777777" w:rsidR="00AA7B45" w:rsidRPr="007125EE" w:rsidRDefault="00AA7B45">
      <w:pPr>
        <w:rPr>
          <w:rFonts w:cs="Arial"/>
          <w:szCs w:val="22"/>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tblGrid>
      <w:tr w:rsidR="00AA7B45" w:rsidRPr="007125EE" w14:paraId="562FE4B5" w14:textId="77777777">
        <w:trPr>
          <w:trHeight w:val="487"/>
          <w:tblHeader/>
        </w:trPr>
        <w:tc>
          <w:tcPr>
            <w:tcW w:w="8730" w:type="dxa"/>
            <w:shd w:val="clear" w:color="auto" w:fill="D9D9D9"/>
            <w:vAlign w:val="center"/>
          </w:tcPr>
          <w:p w14:paraId="614CB105" w14:textId="77777777" w:rsidR="00AA7B45" w:rsidRPr="007125EE" w:rsidRDefault="00AA7B45">
            <w:pPr>
              <w:pStyle w:val="TableBoldCharCharCharCharChar1Char"/>
              <w:keepNext/>
              <w:jc w:val="center"/>
              <w:rPr>
                <w:rFonts w:cs="Arial"/>
                <w:sz w:val="22"/>
                <w:szCs w:val="22"/>
              </w:rPr>
            </w:pPr>
            <w:r w:rsidRPr="007125EE">
              <w:rPr>
                <w:rFonts w:cs="Arial"/>
                <w:sz w:val="22"/>
                <w:szCs w:val="22"/>
              </w:rPr>
              <w:t>Charge Code/ Pre-</w:t>
            </w:r>
            <w:proofErr w:type="spellStart"/>
            <w:r w:rsidRPr="007125EE">
              <w:rPr>
                <w:rFonts w:cs="Arial"/>
                <w:sz w:val="22"/>
                <w:szCs w:val="22"/>
              </w:rPr>
              <w:t>calc</w:t>
            </w:r>
            <w:proofErr w:type="spellEnd"/>
            <w:r w:rsidRPr="007125EE">
              <w:rPr>
                <w:rFonts w:cs="Arial"/>
                <w:sz w:val="22"/>
                <w:szCs w:val="22"/>
              </w:rPr>
              <w:t xml:space="preserve"> Name</w:t>
            </w:r>
          </w:p>
        </w:tc>
      </w:tr>
      <w:tr w:rsidR="00AA7B45" w:rsidRPr="007125EE" w14:paraId="0AEBEDA0" w14:textId="77777777">
        <w:trPr>
          <w:cantSplit/>
          <w:trHeight w:val="451"/>
        </w:trPr>
        <w:tc>
          <w:tcPr>
            <w:tcW w:w="8730" w:type="dxa"/>
            <w:vAlign w:val="center"/>
          </w:tcPr>
          <w:p w14:paraId="0665D012" w14:textId="77777777" w:rsidR="00AA7B45" w:rsidRPr="007125EE" w:rsidRDefault="00AA7B45">
            <w:pPr>
              <w:pStyle w:val="TableText0"/>
              <w:rPr>
                <w:rFonts w:cs="Arial"/>
                <w:sz w:val="22"/>
                <w:szCs w:val="22"/>
              </w:rPr>
            </w:pPr>
            <w:r w:rsidRPr="007125EE">
              <w:rPr>
                <w:rFonts w:cs="Arial"/>
                <w:sz w:val="22"/>
                <w:szCs w:val="22"/>
              </w:rPr>
              <w:t>CC 6700 - CRR Hourly Settlement</w:t>
            </w:r>
          </w:p>
        </w:tc>
      </w:tr>
    </w:tbl>
    <w:p w14:paraId="1807D79D" w14:textId="77777777" w:rsidR="00AA7B45" w:rsidRPr="007125EE" w:rsidRDefault="00AA7B45">
      <w:pPr>
        <w:rPr>
          <w:rFonts w:cs="Arial"/>
          <w:szCs w:val="22"/>
        </w:rPr>
      </w:pPr>
    </w:p>
    <w:p w14:paraId="7FE75642" w14:textId="77777777" w:rsidR="00AA7B45" w:rsidRPr="007125EE" w:rsidRDefault="00AA7B45">
      <w:pPr>
        <w:pStyle w:val="Heading2"/>
        <w:rPr>
          <w:rFonts w:cs="Arial"/>
        </w:rPr>
      </w:pPr>
      <w:bookmarkStart w:id="24" w:name="_Ref118516345"/>
      <w:bookmarkStart w:id="25" w:name="_Toc187846645"/>
      <w:r w:rsidRPr="007125EE">
        <w:rPr>
          <w:rFonts w:cs="Arial"/>
        </w:rPr>
        <w:t>Input</w:t>
      </w:r>
      <w:bookmarkEnd w:id="24"/>
      <w:r w:rsidRPr="007125EE">
        <w:rPr>
          <w:rFonts w:cs="Arial"/>
        </w:rPr>
        <w:t>s – External Systems</w:t>
      </w:r>
      <w:bookmarkEnd w:id="25"/>
    </w:p>
    <w:p w14:paraId="68E512F7" w14:textId="77777777" w:rsidR="00AA7B45" w:rsidRPr="007125EE" w:rsidRDefault="00AA7B45">
      <w:pPr>
        <w:rPr>
          <w:rFonts w:cs="Arial"/>
        </w:rPr>
      </w:pP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4186"/>
        <w:gridCol w:w="3596"/>
      </w:tblGrid>
      <w:tr w:rsidR="00AA7B45" w:rsidRPr="007125EE" w14:paraId="5F5AF058" w14:textId="77777777" w:rsidTr="003B12D3">
        <w:trPr>
          <w:tblHeader/>
        </w:trPr>
        <w:tc>
          <w:tcPr>
            <w:tcW w:w="819" w:type="dxa"/>
            <w:shd w:val="clear" w:color="auto" w:fill="D9D9D9"/>
            <w:vAlign w:val="center"/>
          </w:tcPr>
          <w:p w14:paraId="37158AA3" w14:textId="77777777" w:rsidR="00AA7B45" w:rsidRPr="007125EE" w:rsidRDefault="00AA7B45">
            <w:pPr>
              <w:pStyle w:val="TableBoldCharCharCharCharChar1Char"/>
              <w:keepNext/>
              <w:ind w:left="119"/>
              <w:jc w:val="center"/>
              <w:rPr>
                <w:rFonts w:cs="Arial"/>
                <w:sz w:val="22"/>
                <w:szCs w:val="22"/>
              </w:rPr>
            </w:pPr>
            <w:r w:rsidRPr="007125EE">
              <w:rPr>
                <w:rFonts w:cs="Arial"/>
                <w:sz w:val="22"/>
                <w:szCs w:val="22"/>
              </w:rPr>
              <w:t>Row #</w:t>
            </w:r>
          </w:p>
        </w:tc>
        <w:tc>
          <w:tcPr>
            <w:tcW w:w="4186" w:type="dxa"/>
            <w:shd w:val="clear" w:color="auto" w:fill="D9D9D9"/>
            <w:vAlign w:val="center"/>
          </w:tcPr>
          <w:p w14:paraId="50746130" w14:textId="77777777" w:rsidR="00AA7B45" w:rsidRPr="007125EE" w:rsidRDefault="00AA7B45">
            <w:pPr>
              <w:pStyle w:val="TableBoldCharCharCharCharChar1Char"/>
              <w:keepNext/>
              <w:ind w:left="119"/>
              <w:jc w:val="center"/>
              <w:rPr>
                <w:rFonts w:cs="Arial"/>
                <w:sz w:val="22"/>
                <w:szCs w:val="22"/>
              </w:rPr>
            </w:pPr>
            <w:r w:rsidRPr="007125EE">
              <w:rPr>
                <w:rFonts w:cs="Arial"/>
                <w:sz w:val="22"/>
                <w:szCs w:val="22"/>
              </w:rPr>
              <w:t>Variable Name</w:t>
            </w:r>
          </w:p>
        </w:tc>
        <w:tc>
          <w:tcPr>
            <w:tcW w:w="3596" w:type="dxa"/>
            <w:shd w:val="clear" w:color="auto" w:fill="D9D9D9"/>
            <w:vAlign w:val="center"/>
          </w:tcPr>
          <w:p w14:paraId="1BC13D57" w14:textId="77777777" w:rsidR="00AA7B45" w:rsidRPr="007125EE" w:rsidRDefault="00AA7B45">
            <w:pPr>
              <w:pStyle w:val="TableBoldCharCharCharCharChar1Char"/>
              <w:keepNext/>
              <w:ind w:left="119"/>
              <w:jc w:val="center"/>
              <w:rPr>
                <w:rFonts w:cs="Arial"/>
                <w:sz w:val="22"/>
                <w:szCs w:val="22"/>
              </w:rPr>
            </w:pPr>
            <w:r w:rsidRPr="007125EE">
              <w:rPr>
                <w:rFonts w:cs="Arial"/>
                <w:sz w:val="22"/>
                <w:szCs w:val="22"/>
              </w:rPr>
              <w:t>Description</w:t>
            </w:r>
          </w:p>
        </w:tc>
      </w:tr>
      <w:tr w:rsidR="00DA3659" w:rsidRPr="007125EE" w14:paraId="5B7A30A1" w14:textId="77777777" w:rsidTr="00DA3659">
        <w:trPr>
          <w:trHeight w:val="1639"/>
        </w:trPr>
        <w:tc>
          <w:tcPr>
            <w:tcW w:w="819" w:type="dxa"/>
            <w:tcBorders>
              <w:top w:val="single" w:sz="4" w:space="0" w:color="auto"/>
              <w:left w:val="single" w:sz="4" w:space="0" w:color="auto"/>
              <w:bottom w:val="single" w:sz="4" w:space="0" w:color="auto"/>
              <w:right w:val="single" w:sz="4" w:space="0" w:color="auto"/>
            </w:tcBorders>
            <w:vAlign w:val="center"/>
          </w:tcPr>
          <w:p w14:paraId="3EC35395" w14:textId="77777777" w:rsidR="00DA3659" w:rsidRPr="007125EE" w:rsidRDefault="00DA3659" w:rsidP="00DA3659">
            <w:pPr>
              <w:pStyle w:val="TableText0"/>
              <w:jc w:val="center"/>
              <w:rPr>
                <w:rFonts w:cs="Arial"/>
                <w:sz w:val="22"/>
                <w:szCs w:val="22"/>
              </w:rPr>
            </w:pPr>
            <w:r w:rsidRPr="007125EE">
              <w:rPr>
                <w:rFonts w:cs="Arial"/>
                <w:sz w:val="22"/>
                <w:szCs w:val="22"/>
              </w:rPr>
              <w:t>1</w:t>
            </w:r>
          </w:p>
        </w:tc>
        <w:tc>
          <w:tcPr>
            <w:tcW w:w="4186" w:type="dxa"/>
            <w:tcBorders>
              <w:top w:val="single" w:sz="4" w:space="0" w:color="auto"/>
              <w:left w:val="single" w:sz="4" w:space="0" w:color="auto"/>
              <w:bottom w:val="single" w:sz="4" w:space="0" w:color="auto"/>
              <w:right w:val="single" w:sz="4" w:space="0" w:color="auto"/>
            </w:tcBorders>
            <w:vAlign w:val="center"/>
          </w:tcPr>
          <w:p w14:paraId="666A5F62" w14:textId="77777777" w:rsidR="00DA3659" w:rsidRPr="007125EE" w:rsidRDefault="00DA3659" w:rsidP="00DA3659">
            <w:pPr>
              <w:pStyle w:val="TableText0"/>
              <w:rPr>
                <w:rFonts w:cs="Arial"/>
                <w:sz w:val="22"/>
                <w:szCs w:val="22"/>
              </w:rPr>
            </w:pPr>
            <w:proofErr w:type="spellStart"/>
            <w:r w:rsidRPr="007125EE">
              <w:rPr>
                <w:rFonts w:cs="Arial"/>
                <w:sz w:val="22"/>
                <w:szCs w:val="22"/>
              </w:rPr>
              <w:t>HourlyResourceDA</w:t>
            </w:r>
            <w:r w:rsidR="005D1AA0" w:rsidRPr="007125EE">
              <w:rPr>
                <w:rFonts w:cs="Arial"/>
                <w:sz w:val="22"/>
                <w:szCs w:val="22"/>
              </w:rPr>
              <w:t>NonSpin</w:t>
            </w:r>
            <w:r w:rsidRPr="007125EE">
              <w:rPr>
                <w:rFonts w:cs="Arial"/>
                <w:sz w:val="22"/>
                <w:szCs w:val="22"/>
              </w:rPr>
              <w:t>ImportShadowPrice</w:t>
            </w:r>
            <w:proofErr w:type="spellEnd"/>
            <w:r w:rsidRPr="007125EE">
              <w:rPr>
                <w:rFonts w:cs="Arial"/>
                <w:sz w:val="22"/>
                <w:szCs w:val="22"/>
              </w:rPr>
              <w:t xml:space="preserve"> </w:t>
            </w:r>
            <w:proofErr w:type="spellStart"/>
            <w:r w:rsidRPr="007125EE">
              <w:rPr>
                <w:rStyle w:val="ConfigurationSubscriptArial14pt"/>
              </w:rPr>
              <w:t>rtmdh</w:t>
            </w:r>
            <w:proofErr w:type="spellEnd"/>
          </w:p>
        </w:tc>
        <w:tc>
          <w:tcPr>
            <w:tcW w:w="3596" w:type="dxa"/>
            <w:tcBorders>
              <w:top w:val="single" w:sz="4" w:space="0" w:color="auto"/>
              <w:left w:val="single" w:sz="4" w:space="0" w:color="auto"/>
              <w:bottom w:val="single" w:sz="4" w:space="0" w:color="auto"/>
              <w:right w:val="single" w:sz="4" w:space="0" w:color="auto"/>
            </w:tcBorders>
            <w:vAlign w:val="center"/>
          </w:tcPr>
          <w:p w14:paraId="19DA0DCB" w14:textId="77777777" w:rsidR="00DA3659" w:rsidRPr="007125EE" w:rsidRDefault="00DA3659" w:rsidP="00DA3659">
            <w:pPr>
              <w:pStyle w:val="TableText0"/>
              <w:rPr>
                <w:sz w:val="22"/>
                <w:szCs w:val="22"/>
              </w:rPr>
            </w:pPr>
            <w:r w:rsidRPr="007125EE">
              <w:rPr>
                <w:sz w:val="22"/>
                <w:szCs w:val="22"/>
              </w:rPr>
              <w:t>Day-Ahead Shadow Price for resource r for Trading Hour h.  It is the marginal value of relieving intertie constraint</w:t>
            </w:r>
            <w:r w:rsidR="007772DD" w:rsidRPr="007125EE">
              <w:rPr>
                <w:sz w:val="22"/>
                <w:szCs w:val="22"/>
              </w:rPr>
              <w:t>s</w:t>
            </w:r>
            <w:r w:rsidRPr="007125EE">
              <w:rPr>
                <w:sz w:val="22"/>
                <w:szCs w:val="22"/>
              </w:rPr>
              <w:t xml:space="preserve"> (associated with the resource) for congestion in the import direction.  ($/MW)</w:t>
            </w:r>
          </w:p>
          <w:p w14:paraId="5D4FDA65" w14:textId="77777777" w:rsidR="00DA3659" w:rsidRPr="007125EE" w:rsidRDefault="00DA3659" w:rsidP="00DA3659">
            <w:pPr>
              <w:pStyle w:val="TableText0"/>
              <w:rPr>
                <w:sz w:val="22"/>
                <w:szCs w:val="22"/>
              </w:rPr>
            </w:pPr>
            <w:r w:rsidRPr="007125EE">
              <w:rPr>
                <w:sz w:val="22"/>
                <w:szCs w:val="22"/>
              </w:rPr>
              <w:t>Note: This usually comes in as negative.</w:t>
            </w:r>
          </w:p>
        </w:tc>
      </w:tr>
      <w:tr w:rsidR="00AA7B45" w:rsidRPr="007125EE" w14:paraId="066771EF" w14:textId="77777777">
        <w:trPr>
          <w:trHeight w:val="1000"/>
        </w:trPr>
        <w:tc>
          <w:tcPr>
            <w:tcW w:w="819" w:type="dxa"/>
            <w:vAlign w:val="center"/>
          </w:tcPr>
          <w:p w14:paraId="79A86574" w14:textId="77777777" w:rsidR="00AA7B45" w:rsidRPr="007125EE" w:rsidRDefault="0046756F">
            <w:pPr>
              <w:pStyle w:val="TableText0"/>
              <w:jc w:val="center"/>
              <w:rPr>
                <w:rFonts w:cs="Arial"/>
                <w:sz w:val="22"/>
                <w:szCs w:val="22"/>
              </w:rPr>
            </w:pPr>
            <w:r w:rsidRPr="007125EE">
              <w:rPr>
                <w:rFonts w:cs="Arial"/>
                <w:sz w:val="22"/>
                <w:szCs w:val="22"/>
              </w:rPr>
              <w:t>2</w:t>
            </w:r>
          </w:p>
        </w:tc>
        <w:tc>
          <w:tcPr>
            <w:tcW w:w="4186" w:type="dxa"/>
            <w:vAlign w:val="center"/>
          </w:tcPr>
          <w:p w14:paraId="4C491298" w14:textId="77777777" w:rsidR="00AA7B45" w:rsidRPr="007125EE" w:rsidRDefault="00AA7B45">
            <w:pPr>
              <w:pStyle w:val="TableText0"/>
              <w:rPr>
                <w:rFonts w:cs="Arial"/>
                <w:sz w:val="22"/>
                <w:szCs w:val="22"/>
              </w:rPr>
            </w:pPr>
            <w:proofErr w:type="spellStart"/>
            <w:r w:rsidRPr="007125EE">
              <w:rPr>
                <w:rFonts w:cs="Arial"/>
                <w:sz w:val="22"/>
                <w:szCs w:val="22"/>
              </w:rPr>
              <w:t>PTBChargeAdjustmentDACongestionNonSpinAmount</w:t>
            </w:r>
            <w:proofErr w:type="spellEnd"/>
            <w:r w:rsidRPr="007125EE">
              <w:rPr>
                <w:rFonts w:cs="Arial"/>
                <w:sz w:val="22"/>
                <w:szCs w:val="22"/>
              </w:rPr>
              <w:t xml:space="preserve"> </w:t>
            </w:r>
            <w:proofErr w:type="spellStart"/>
            <w:r w:rsidRPr="007125EE">
              <w:rPr>
                <w:rFonts w:cs="Arial"/>
                <w:bCs/>
                <w:sz w:val="28"/>
                <w:szCs w:val="22"/>
                <w:vertAlign w:val="subscript"/>
              </w:rPr>
              <w:t>B</w:t>
            </w:r>
            <w:r w:rsidR="00352D5B" w:rsidRPr="007125EE">
              <w:rPr>
                <w:rFonts w:cs="Arial"/>
                <w:bCs/>
                <w:sz w:val="28"/>
                <w:szCs w:val="22"/>
                <w:vertAlign w:val="subscript"/>
              </w:rPr>
              <w:t>J</w:t>
            </w:r>
            <w:r w:rsidR="00145A9A" w:rsidRPr="007125EE">
              <w:rPr>
                <w:rFonts w:cs="Arial"/>
                <w:bCs/>
                <w:sz w:val="28"/>
                <w:szCs w:val="22"/>
                <w:vertAlign w:val="subscript"/>
              </w:rPr>
              <w:t>md</w:t>
            </w:r>
            <w:r w:rsidRPr="007125EE">
              <w:rPr>
                <w:rFonts w:cs="Arial"/>
                <w:bCs/>
                <w:sz w:val="28"/>
                <w:szCs w:val="22"/>
                <w:vertAlign w:val="subscript"/>
              </w:rPr>
              <w:t>h</w:t>
            </w:r>
            <w:proofErr w:type="spellEnd"/>
          </w:p>
        </w:tc>
        <w:tc>
          <w:tcPr>
            <w:tcW w:w="3596" w:type="dxa"/>
            <w:vAlign w:val="center"/>
          </w:tcPr>
          <w:p w14:paraId="2A5B2A03" w14:textId="77777777" w:rsidR="00AA7B45" w:rsidRPr="007125EE" w:rsidRDefault="00AA7B45" w:rsidP="00374B5A">
            <w:pPr>
              <w:pStyle w:val="TableText0"/>
              <w:rPr>
                <w:rFonts w:cs="Arial"/>
                <w:sz w:val="22"/>
                <w:szCs w:val="22"/>
              </w:rPr>
            </w:pPr>
            <w:r w:rsidRPr="007125EE">
              <w:rPr>
                <w:rFonts w:cs="Arial"/>
                <w:sz w:val="22"/>
                <w:szCs w:val="22"/>
              </w:rPr>
              <w:t xml:space="preserve">Pass Through Bill (PTB) amount for this Charge Code.  </w:t>
            </w:r>
            <w:r w:rsidRPr="007125EE">
              <w:rPr>
                <w:rFonts w:cs="Arial"/>
                <w:bCs/>
                <w:sz w:val="22"/>
                <w:szCs w:val="22"/>
              </w:rPr>
              <w:t>($)</w:t>
            </w:r>
          </w:p>
        </w:tc>
      </w:tr>
      <w:tr w:rsidR="003A4A5A" w:rsidRPr="007125EE" w14:paraId="795EEA8B" w14:textId="77777777" w:rsidTr="007125EE">
        <w:trPr>
          <w:trHeight w:val="1000"/>
        </w:trPr>
        <w:tc>
          <w:tcPr>
            <w:tcW w:w="819" w:type="dxa"/>
            <w:vAlign w:val="center"/>
          </w:tcPr>
          <w:p w14:paraId="498AA42E" w14:textId="77777777" w:rsidR="003A4A5A" w:rsidRPr="007125EE" w:rsidRDefault="003A4A5A" w:rsidP="003A4A5A">
            <w:pPr>
              <w:pStyle w:val="TableText0"/>
              <w:jc w:val="center"/>
              <w:rPr>
                <w:rFonts w:cs="Arial"/>
                <w:sz w:val="22"/>
                <w:szCs w:val="22"/>
              </w:rPr>
            </w:pPr>
            <w:r w:rsidRPr="007125EE">
              <w:rPr>
                <w:rFonts w:cs="Arial"/>
                <w:sz w:val="22"/>
                <w:szCs w:val="22"/>
              </w:rPr>
              <w:t>3</w:t>
            </w:r>
          </w:p>
        </w:tc>
        <w:tc>
          <w:tcPr>
            <w:tcW w:w="4186" w:type="dxa"/>
          </w:tcPr>
          <w:p w14:paraId="66C9680D" w14:textId="77777777" w:rsidR="003A4A5A" w:rsidRPr="007125EE" w:rsidRDefault="003A4A5A" w:rsidP="003A4A5A">
            <w:pPr>
              <w:pStyle w:val="TableText0"/>
              <w:rPr>
                <w:rFonts w:cs="Arial"/>
                <w:sz w:val="22"/>
                <w:szCs w:val="22"/>
              </w:rPr>
            </w:pPr>
            <w:proofErr w:type="spellStart"/>
            <w:r w:rsidRPr="007125EE">
              <w:rPr>
                <w:rFonts w:cs="Arial"/>
                <w:sz w:val="22"/>
                <w:szCs w:val="22"/>
              </w:rPr>
              <w:t>FMMIntervalResourceRTNonSpinImportShadowPrice</w:t>
            </w:r>
            <w:proofErr w:type="spellEnd"/>
            <w:r w:rsidRPr="007125EE">
              <w:rPr>
                <w:rFonts w:cs="Arial"/>
                <w:sz w:val="22"/>
                <w:szCs w:val="22"/>
              </w:rPr>
              <w:t xml:space="preserve"> </w:t>
            </w:r>
            <w:proofErr w:type="spellStart"/>
            <w:r w:rsidRPr="007125EE">
              <w:rPr>
                <w:rStyle w:val="ConfigurationSubscriptArial14pt"/>
              </w:rPr>
              <w:t>rtmdhc</w:t>
            </w:r>
            <w:proofErr w:type="spellEnd"/>
          </w:p>
        </w:tc>
        <w:tc>
          <w:tcPr>
            <w:tcW w:w="3596" w:type="dxa"/>
          </w:tcPr>
          <w:p w14:paraId="57A9B7C7" w14:textId="77777777" w:rsidR="003A4A5A" w:rsidRPr="007125EE" w:rsidRDefault="003A4A5A" w:rsidP="003A4A5A">
            <w:pPr>
              <w:pStyle w:val="TableText0"/>
              <w:ind w:left="0"/>
              <w:rPr>
                <w:sz w:val="22"/>
                <w:szCs w:val="22"/>
              </w:rPr>
            </w:pPr>
            <w:r w:rsidRPr="007125EE">
              <w:rPr>
                <w:sz w:val="22"/>
                <w:szCs w:val="22"/>
              </w:rPr>
              <w:t>Real Time Shadow Price for Intertie resource. The marginal value of relieving particular intertie constraint(s) (associated with the resource) for congestion in the import direction.  ($/MW)</w:t>
            </w:r>
          </w:p>
          <w:p w14:paraId="24FC2D34" w14:textId="77777777" w:rsidR="003A4A5A" w:rsidRPr="007125EE" w:rsidRDefault="003A4A5A" w:rsidP="003A4A5A">
            <w:pPr>
              <w:pStyle w:val="TableText0"/>
              <w:rPr>
                <w:rFonts w:cs="Arial"/>
                <w:sz w:val="22"/>
                <w:szCs w:val="22"/>
              </w:rPr>
            </w:pPr>
            <w:r w:rsidRPr="007125EE">
              <w:rPr>
                <w:sz w:val="22"/>
                <w:szCs w:val="22"/>
              </w:rPr>
              <w:t>Note: This usually comes in as negative.</w:t>
            </w:r>
          </w:p>
        </w:tc>
      </w:tr>
    </w:tbl>
    <w:p w14:paraId="4958E1B6" w14:textId="77777777" w:rsidR="00BF726E" w:rsidRPr="007125EE" w:rsidRDefault="00BF726E">
      <w:pPr>
        <w:pStyle w:val="CommentText"/>
        <w:rPr>
          <w:rFonts w:cs="Arial"/>
          <w:szCs w:val="22"/>
        </w:rPr>
      </w:pPr>
    </w:p>
    <w:p w14:paraId="71D7EFD6" w14:textId="77777777" w:rsidR="00A5189C" w:rsidRPr="007125EE" w:rsidRDefault="00A5189C">
      <w:pPr>
        <w:pStyle w:val="CommentText"/>
        <w:rPr>
          <w:rFonts w:cs="Arial"/>
          <w:szCs w:val="22"/>
        </w:rPr>
      </w:pPr>
    </w:p>
    <w:p w14:paraId="0418D417" w14:textId="77777777" w:rsidR="00AA7B45" w:rsidRPr="007125EE" w:rsidRDefault="00AA7B45">
      <w:pPr>
        <w:pStyle w:val="Heading2"/>
        <w:rPr>
          <w:rFonts w:cs="Arial"/>
        </w:rPr>
      </w:pPr>
      <w:bookmarkStart w:id="26" w:name="_Ref118516212"/>
      <w:bookmarkStart w:id="27" w:name="_Toc187846646"/>
      <w:r w:rsidRPr="007125EE">
        <w:rPr>
          <w:rFonts w:cs="Arial"/>
        </w:rPr>
        <w:t>Inputs - Predecessor Charge Codes</w:t>
      </w:r>
      <w:bookmarkEnd w:id="26"/>
      <w:r w:rsidRPr="007125EE">
        <w:rPr>
          <w:rFonts w:cs="Arial"/>
        </w:rPr>
        <w:t xml:space="preserve"> or Pre-calculations</w:t>
      </w:r>
      <w:bookmarkEnd w:id="27"/>
    </w:p>
    <w:p w14:paraId="478D26D5" w14:textId="77777777" w:rsidR="00AA7B45" w:rsidRPr="007125EE" w:rsidRDefault="00AA7B45">
      <w:pPr>
        <w:rPr>
          <w:rFonts w:cs="Arial"/>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4420"/>
        <w:gridCol w:w="3463"/>
      </w:tblGrid>
      <w:tr w:rsidR="00AA7B45" w:rsidRPr="007125EE" w14:paraId="798FA703" w14:textId="77777777" w:rsidTr="003B12D3">
        <w:trPr>
          <w:trHeight w:val="829"/>
          <w:tblHeader/>
        </w:trPr>
        <w:tc>
          <w:tcPr>
            <w:tcW w:w="800" w:type="dxa"/>
            <w:shd w:val="clear" w:color="auto" w:fill="D9D9D9"/>
            <w:vAlign w:val="center"/>
          </w:tcPr>
          <w:p w14:paraId="0D17A73A" w14:textId="77777777" w:rsidR="00AA7B45" w:rsidRPr="007125EE" w:rsidRDefault="00AA7B45">
            <w:pPr>
              <w:pStyle w:val="TableBoldCharCharCharCharChar1Char"/>
              <w:keepNext/>
              <w:ind w:left="119"/>
              <w:jc w:val="center"/>
              <w:rPr>
                <w:rFonts w:cs="Arial"/>
                <w:sz w:val="22"/>
                <w:szCs w:val="22"/>
              </w:rPr>
            </w:pPr>
            <w:r w:rsidRPr="007125EE">
              <w:rPr>
                <w:rFonts w:cs="Arial"/>
                <w:sz w:val="22"/>
                <w:szCs w:val="22"/>
              </w:rPr>
              <w:t>Row #</w:t>
            </w:r>
          </w:p>
        </w:tc>
        <w:tc>
          <w:tcPr>
            <w:tcW w:w="4420" w:type="dxa"/>
            <w:shd w:val="clear" w:color="auto" w:fill="D9D9D9"/>
            <w:vAlign w:val="center"/>
          </w:tcPr>
          <w:p w14:paraId="5F771A7C" w14:textId="77777777" w:rsidR="00AA7B45" w:rsidRPr="007125EE" w:rsidRDefault="00AA7B45">
            <w:pPr>
              <w:pStyle w:val="TableBoldCharCharCharCharChar1Char"/>
              <w:keepNext/>
              <w:ind w:left="119"/>
              <w:jc w:val="center"/>
              <w:rPr>
                <w:rFonts w:cs="Arial"/>
                <w:sz w:val="22"/>
                <w:szCs w:val="22"/>
              </w:rPr>
            </w:pPr>
            <w:r w:rsidRPr="007125EE">
              <w:rPr>
                <w:rFonts w:cs="Arial"/>
                <w:sz w:val="22"/>
                <w:szCs w:val="22"/>
              </w:rPr>
              <w:t>Variable Name</w:t>
            </w:r>
          </w:p>
        </w:tc>
        <w:tc>
          <w:tcPr>
            <w:tcW w:w="3463" w:type="dxa"/>
            <w:shd w:val="clear" w:color="auto" w:fill="D9D9D9"/>
            <w:vAlign w:val="center"/>
          </w:tcPr>
          <w:p w14:paraId="773FECA6" w14:textId="77777777" w:rsidR="00AA7B45" w:rsidRPr="007125EE" w:rsidRDefault="00AA7B45">
            <w:pPr>
              <w:pStyle w:val="TableBoldCharCharCharCharChar1Char"/>
              <w:keepNext/>
              <w:ind w:left="119"/>
              <w:jc w:val="center"/>
              <w:rPr>
                <w:rFonts w:cs="Arial"/>
                <w:sz w:val="22"/>
                <w:szCs w:val="22"/>
              </w:rPr>
            </w:pPr>
            <w:r w:rsidRPr="007125EE">
              <w:rPr>
                <w:rFonts w:cs="Arial"/>
                <w:sz w:val="22"/>
                <w:szCs w:val="22"/>
              </w:rPr>
              <w:t xml:space="preserve">Predecessor Charge Code/ </w:t>
            </w:r>
          </w:p>
          <w:p w14:paraId="6A6681D5" w14:textId="77777777" w:rsidR="00AA7B45" w:rsidRPr="007125EE" w:rsidRDefault="00AA7B45">
            <w:pPr>
              <w:pStyle w:val="TableBoldCharCharCharCharChar1Char"/>
              <w:keepNext/>
              <w:ind w:left="119"/>
              <w:jc w:val="center"/>
              <w:rPr>
                <w:rFonts w:cs="Arial"/>
                <w:sz w:val="22"/>
                <w:szCs w:val="22"/>
              </w:rPr>
            </w:pPr>
            <w:r w:rsidRPr="007125EE">
              <w:rPr>
                <w:rFonts w:cs="Arial"/>
                <w:sz w:val="22"/>
                <w:szCs w:val="22"/>
              </w:rPr>
              <w:t>Pre-</w:t>
            </w:r>
            <w:proofErr w:type="spellStart"/>
            <w:r w:rsidRPr="007125EE">
              <w:rPr>
                <w:rFonts w:cs="Arial"/>
                <w:sz w:val="22"/>
                <w:szCs w:val="22"/>
              </w:rPr>
              <w:t>calc</w:t>
            </w:r>
            <w:proofErr w:type="spellEnd"/>
            <w:r w:rsidRPr="007125EE">
              <w:rPr>
                <w:rFonts w:cs="Arial"/>
                <w:sz w:val="22"/>
                <w:szCs w:val="22"/>
              </w:rPr>
              <w:t xml:space="preserve"> Configuration</w:t>
            </w:r>
          </w:p>
        </w:tc>
      </w:tr>
      <w:tr w:rsidR="00AA7B45" w:rsidRPr="007125EE" w14:paraId="509EF1D0" w14:textId="77777777" w:rsidTr="00F937E7">
        <w:trPr>
          <w:trHeight w:val="514"/>
        </w:trPr>
        <w:tc>
          <w:tcPr>
            <w:tcW w:w="800" w:type="dxa"/>
            <w:vAlign w:val="center"/>
          </w:tcPr>
          <w:p w14:paraId="170707BE" w14:textId="77777777" w:rsidR="00AA7B45" w:rsidRPr="007125EE" w:rsidRDefault="0046756F">
            <w:pPr>
              <w:pStyle w:val="TableText0"/>
              <w:jc w:val="center"/>
              <w:rPr>
                <w:rFonts w:cs="Arial"/>
                <w:sz w:val="22"/>
                <w:szCs w:val="22"/>
              </w:rPr>
            </w:pPr>
            <w:r w:rsidRPr="007125EE">
              <w:rPr>
                <w:rFonts w:cs="Arial"/>
                <w:sz w:val="22"/>
                <w:szCs w:val="22"/>
              </w:rPr>
              <w:t>1</w:t>
            </w:r>
          </w:p>
        </w:tc>
        <w:tc>
          <w:tcPr>
            <w:tcW w:w="4420" w:type="dxa"/>
            <w:vAlign w:val="center"/>
          </w:tcPr>
          <w:p w14:paraId="03C0BC00" w14:textId="77777777" w:rsidR="00AA7B45" w:rsidRPr="007125EE" w:rsidRDefault="0046756F" w:rsidP="0049789B">
            <w:pPr>
              <w:pStyle w:val="TableText0"/>
              <w:rPr>
                <w:rFonts w:cs="Arial"/>
                <w:sz w:val="22"/>
                <w:szCs w:val="22"/>
              </w:rPr>
            </w:pPr>
            <w:proofErr w:type="spellStart"/>
            <w:r w:rsidRPr="007125EE">
              <w:rPr>
                <w:rFonts w:cs="Arial"/>
                <w:sz w:val="22"/>
                <w:szCs w:val="22"/>
              </w:rPr>
              <w:t>DANonSpinAward</w:t>
            </w:r>
            <w:proofErr w:type="spellEnd"/>
            <w:r w:rsidRPr="007125EE">
              <w:rPr>
                <w:rFonts w:cs="Arial"/>
                <w:sz w:val="22"/>
                <w:szCs w:val="22"/>
              </w:rPr>
              <w:t xml:space="preserve"> </w:t>
            </w:r>
            <w:proofErr w:type="spellStart"/>
            <w:r w:rsidR="00C82651" w:rsidRPr="007125EE">
              <w:rPr>
                <w:rFonts w:cs="Arial"/>
                <w:bCs/>
                <w:sz w:val="28"/>
                <w:szCs w:val="22"/>
                <w:vertAlign w:val="subscript"/>
              </w:rPr>
              <w:t>Brt</w:t>
            </w:r>
            <w:ins w:id="28" w:author="Dubeshter, Tyler" w:date="2024-11-07T15:40:00Z">
              <w:r w:rsidR="0000204A" w:rsidRPr="0000204A">
                <w:rPr>
                  <w:rFonts w:cs="Arial"/>
                  <w:bCs/>
                  <w:sz w:val="28"/>
                  <w:szCs w:val="22"/>
                  <w:highlight w:val="yellow"/>
                  <w:vertAlign w:val="subscript"/>
                </w:rPr>
                <w:t>Q’</w:t>
              </w:r>
            </w:ins>
            <w:r w:rsidR="00C82651" w:rsidRPr="007125EE">
              <w:rPr>
                <w:rFonts w:cs="Arial"/>
                <w:bCs/>
                <w:sz w:val="28"/>
                <w:szCs w:val="22"/>
                <w:vertAlign w:val="subscript"/>
              </w:rPr>
              <w:t>F’S’</w:t>
            </w:r>
            <w:r w:rsidR="00DA3659" w:rsidRPr="007125EE">
              <w:rPr>
                <w:rFonts w:cs="Arial"/>
                <w:bCs/>
                <w:sz w:val="28"/>
                <w:szCs w:val="22"/>
                <w:vertAlign w:val="subscript"/>
              </w:rPr>
              <w:t>m</w:t>
            </w:r>
            <w:r w:rsidR="00654924" w:rsidRPr="007125EE">
              <w:rPr>
                <w:rFonts w:cs="Arial"/>
                <w:bCs/>
                <w:sz w:val="28"/>
                <w:szCs w:val="22"/>
                <w:vertAlign w:val="subscript"/>
              </w:rPr>
              <w:t>d</w:t>
            </w:r>
            <w:r w:rsidRPr="007125EE">
              <w:rPr>
                <w:rFonts w:cs="Arial"/>
                <w:bCs/>
                <w:sz w:val="28"/>
                <w:szCs w:val="22"/>
                <w:vertAlign w:val="subscript"/>
              </w:rPr>
              <w:t>h</w:t>
            </w:r>
            <w:proofErr w:type="spellEnd"/>
          </w:p>
        </w:tc>
        <w:tc>
          <w:tcPr>
            <w:tcW w:w="3463" w:type="dxa"/>
          </w:tcPr>
          <w:p w14:paraId="13F8F36A" w14:textId="77777777" w:rsidR="00654924" w:rsidRPr="007125EE" w:rsidRDefault="0046756F" w:rsidP="00374B5A">
            <w:pPr>
              <w:pStyle w:val="TableText0"/>
              <w:rPr>
                <w:rFonts w:cs="Arial"/>
                <w:sz w:val="22"/>
                <w:szCs w:val="22"/>
              </w:rPr>
            </w:pPr>
            <w:r w:rsidRPr="007125EE">
              <w:rPr>
                <w:rFonts w:cs="Arial"/>
                <w:sz w:val="22"/>
                <w:szCs w:val="22"/>
              </w:rPr>
              <w:t>Ancillary Services Pre-Calculation</w:t>
            </w:r>
          </w:p>
        </w:tc>
      </w:tr>
      <w:tr w:rsidR="00F937E7" w:rsidRPr="007125EE" w14:paraId="4D1CDCF5" w14:textId="77777777" w:rsidTr="00F937E7">
        <w:trPr>
          <w:trHeight w:val="514"/>
        </w:trPr>
        <w:tc>
          <w:tcPr>
            <w:tcW w:w="800" w:type="dxa"/>
            <w:tcBorders>
              <w:top w:val="single" w:sz="4" w:space="0" w:color="auto"/>
              <w:left w:val="single" w:sz="4" w:space="0" w:color="auto"/>
              <w:bottom w:val="single" w:sz="4" w:space="0" w:color="auto"/>
              <w:right w:val="single" w:sz="4" w:space="0" w:color="auto"/>
            </w:tcBorders>
            <w:vAlign w:val="center"/>
          </w:tcPr>
          <w:p w14:paraId="7CAF9D43" w14:textId="77777777" w:rsidR="00F937E7" w:rsidRPr="007125EE" w:rsidRDefault="00350866" w:rsidP="00D835D3">
            <w:pPr>
              <w:pStyle w:val="TableText0"/>
              <w:jc w:val="center"/>
              <w:rPr>
                <w:rFonts w:cs="Arial"/>
                <w:sz w:val="22"/>
                <w:szCs w:val="22"/>
              </w:rPr>
            </w:pPr>
            <w:r w:rsidRPr="007125EE">
              <w:rPr>
                <w:rFonts w:cs="Arial"/>
                <w:sz w:val="22"/>
                <w:szCs w:val="22"/>
              </w:rPr>
              <w:t>2</w:t>
            </w:r>
          </w:p>
        </w:tc>
        <w:tc>
          <w:tcPr>
            <w:tcW w:w="4420" w:type="dxa"/>
            <w:tcBorders>
              <w:top w:val="single" w:sz="4" w:space="0" w:color="auto"/>
              <w:left w:val="single" w:sz="4" w:space="0" w:color="auto"/>
              <w:bottom w:val="single" w:sz="4" w:space="0" w:color="auto"/>
              <w:right w:val="single" w:sz="4" w:space="0" w:color="auto"/>
            </w:tcBorders>
            <w:vAlign w:val="center"/>
          </w:tcPr>
          <w:p w14:paraId="78311856" w14:textId="77777777" w:rsidR="00F937E7" w:rsidRPr="007125EE" w:rsidRDefault="00F937E7" w:rsidP="0049789B">
            <w:pPr>
              <w:pStyle w:val="TableText0"/>
              <w:rPr>
                <w:rFonts w:cs="Arial"/>
                <w:sz w:val="22"/>
                <w:szCs w:val="22"/>
              </w:rPr>
            </w:pPr>
            <w:proofErr w:type="spellStart"/>
            <w:r w:rsidRPr="007125EE">
              <w:rPr>
                <w:rFonts w:cs="Arial"/>
                <w:sz w:val="22"/>
                <w:szCs w:val="22"/>
              </w:rPr>
              <w:t>DANonSpinNonContractEligibleQSP</w:t>
            </w:r>
            <w:proofErr w:type="spellEnd"/>
            <w:r w:rsidRPr="007125EE">
              <w:rPr>
                <w:szCs w:val="22"/>
              </w:rPr>
              <w:t xml:space="preserve"> </w:t>
            </w:r>
            <w:proofErr w:type="spellStart"/>
            <w:r w:rsidRPr="007125EE">
              <w:rPr>
                <w:rFonts w:cs="Arial"/>
                <w:bCs/>
                <w:iCs/>
                <w:sz w:val="28"/>
                <w:szCs w:val="22"/>
                <w:vertAlign w:val="subscript"/>
              </w:rPr>
              <w:t>BrtF’S’</w:t>
            </w:r>
            <w:r w:rsidR="00765288" w:rsidRPr="007125EE">
              <w:rPr>
                <w:rFonts w:cs="Arial"/>
                <w:bCs/>
                <w:iCs/>
                <w:sz w:val="28"/>
                <w:szCs w:val="22"/>
                <w:vertAlign w:val="subscript"/>
              </w:rPr>
              <w:t>md</w:t>
            </w:r>
            <w:r w:rsidRPr="007125EE">
              <w:rPr>
                <w:rFonts w:cs="Arial"/>
                <w:bCs/>
                <w:iCs/>
                <w:sz w:val="28"/>
                <w:szCs w:val="22"/>
                <w:vertAlign w:val="subscript"/>
              </w:rPr>
              <w:t>h</w:t>
            </w:r>
            <w:proofErr w:type="spellEnd"/>
          </w:p>
        </w:tc>
        <w:tc>
          <w:tcPr>
            <w:tcW w:w="3463" w:type="dxa"/>
            <w:tcBorders>
              <w:top w:val="single" w:sz="4" w:space="0" w:color="auto"/>
              <w:left w:val="single" w:sz="4" w:space="0" w:color="auto"/>
              <w:bottom w:val="single" w:sz="4" w:space="0" w:color="auto"/>
              <w:right w:val="single" w:sz="4" w:space="0" w:color="auto"/>
            </w:tcBorders>
          </w:tcPr>
          <w:p w14:paraId="0E7F84F8" w14:textId="77777777" w:rsidR="00F937E7" w:rsidRPr="007125EE" w:rsidRDefault="00F937E7" w:rsidP="00D835D3">
            <w:pPr>
              <w:pStyle w:val="TableText0"/>
              <w:rPr>
                <w:rFonts w:cs="Arial"/>
                <w:sz w:val="22"/>
                <w:szCs w:val="22"/>
              </w:rPr>
            </w:pPr>
            <w:r w:rsidRPr="007125EE">
              <w:rPr>
                <w:rFonts w:cs="Arial"/>
                <w:sz w:val="22"/>
                <w:szCs w:val="22"/>
              </w:rPr>
              <w:t>ETC/TOR/CVR Pre-Calculation</w:t>
            </w:r>
          </w:p>
        </w:tc>
      </w:tr>
      <w:tr w:rsidR="006413DF" w:rsidRPr="007125EE" w:rsidDel="0000204A" w14:paraId="47ED04FB" w14:textId="77777777" w:rsidTr="00F937E7">
        <w:trPr>
          <w:trHeight w:val="514"/>
          <w:del w:id="29" w:author="Dubeshter, Tyler" w:date="2024-11-07T15:41:00Z"/>
        </w:trPr>
        <w:tc>
          <w:tcPr>
            <w:tcW w:w="800" w:type="dxa"/>
            <w:tcBorders>
              <w:top w:val="single" w:sz="4" w:space="0" w:color="auto"/>
              <w:left w:val="single" w:sz="4" w:space="0" w:color="auto"/>
              <w:bottom w:val="single" w:sz="4" w:space="0" w:color="auto"/>
              <w:right w:val="single" w:sz="4" w:space="0" w:color="auto"/>
            </w:tcBorders>
            <w:vAlign w:val="center"/>
          </w:tcPr>
          <w:p w14:paraId="67558C0D" w14:textId="77777777" w:rsidR="006413DF" w:rsidRPr="007125EE" w:rsidDel="0000204A" w:rsidRDefault="006413DF" w:rsidP="00457691">
            <w:pPr>
              <w:pStyle w:val="TableText0"/>
              <w:jc w:val="center"/>
              <w:rPr>
                <w:del w:id="30" w:author="Dubeshter, Tyler" w:date="2024-11-07T15:41:00Z"/>
                <w:rFonts w:cs="Arial"/>
                <w:sz w:val="22"/>
                <w:szCs w:val="22"/>
              </w:rPr>
            </w:pPr>
          </w:p>
        </w:tc>
        <w:tc>
          <w:tcPr>
            <w:tcW w:w="4420" w:type="dxa"/>
            <w:tcBorders>
              <w:top w:val="single" w:sz="4" w:space="0" w:color="auto"/>
              <w:left w:val="single" w:sz="4" w:space="0" w:color="auto"/>
              <w:bottom w:val="single" w:sz="4" w:space="0" w:color="auto"/>
              <w:right w:val="single" w:sz="4" w:space="0" w:color="auto"/>
            </w:tcBorders>
            <w:vAlign w:val="center"/>
          </w:tcPr>
          <w:p w14:paraId="57EAC1E3" w14:textId="77777777" w:rsidR="006413DF" w:rsidRPr="007125EE" w:rsidDel="0000204A" w:rsidRDefault="006413DF" w:rsidP="00457691">
            <w:pPr>
              <w:pStyle w:val="TableText0"/>
              <w:rPr>
                <w:del w:id="31" w:author="Dubeshter, Tyler" w:date="2024-11-07T15:41:00Z"/>
                <w:rFonts w:cs="Arial"/>
                <w:sz w:val="22"/>
                <w:szCs w:val="22"/>
              </w:rPr>
            </w:pPr>
          </w:p>
        </w:tc>
        <w:tc>
          <w:tcPr>
            <w:tcW w:w="3463" w:type="dxa"/>
            <w:tcBorders>
              <w:top w:val="single" w:sz="4" w:space="0" w:color="auto"/>
              <w:left w:val="single" w:sz="4" w:space="0" w:color="auto"/>
              <w:bottom w:val="single" w:sz="4" w:space="0" w:color="auto"/>
              <w:right w:val="single" w:sz="4" w:space="0" w:color="auto"/>
            </w:tcBorders>
          </w:tcPr>
          <w:p w14:paraId="641D0245" w14:textId="77777777" w:rsidR="0043197D" w:rsidRPr="007125EE" w:rsidDel="0000204A" w:rsidRDefault="0043197D" w:rsidP="00457691">
            <w:pPr>
              <w:pStyle w:val="TableText0"/>
              <w:rPr>
                <w:del w:id="32" w:author="Dubeshter, Tyler" w:date="2024-11-07T15:41:00Z"/>
                <w:rFonts w:cs="Arial"/>
                <w:sz w:val="22"/>
                <w:szCs w:val="22"/>
              </w:rPr>
            </w:pPr>
          </w:p>
        </w:tc>
      </w:tr>
      <w:tr w:rsidR="00DA7CE2" w:rsidRPr="007125EE" w14:paraId="3EEB1276" w14:textId="77777777" w:rsidTr="00DA7CE2">
        <w:trPr>
          <w:trHeight w:val="514"/>
        </w:trPr>
        <w:tc>
          <w:tcPr>
            <w:tcW w:w="800" w:type="dxa"/>
            <w:tcBorders>
              <w:top w:val="single" w:sz="4" w:space="0" w:color="auto"/>
              <w:left w:val="single" w:sz="4" w:space="0" w:color="auto"/>
              <w:bottom w:val="single" w:sz="4" w:space="0" w:color="auto"/>
              <w:right w:val="single" w:sz="4" w:space="0" w:color="auto"/>
            </w:tcBorders>
            <w:vAlign w:val="center"/>
          </w:tcPr>
          <w:p w14:paraId="6AE4EAF2" w14:textId="77777777" w:rsidR="00DA7CE2" w:rsidRPr="007125EE" w:rsidRDefault="00947EF3" w:rsidP="00947EF3">
            <w:pPr>
              <w:pStyle w:val="TableText0"/>
              <w:jc w:val="center"/>
              <w:rPr>
                <w:rFonts w:cs="Arial"/>
                <w:sz w:val="22"/>
                <w:szCs w:val="22"/>
              </w:rPr>
            </w:pPr>
            <w:r w:rsidRPr="007125EE">
              <w:rPr>
                <w:rFonts w:cs="Arial"/>
                <w:sz w:val="22"/>
                <w:szCs w:val="22"/>
              </w:rPr>
              <w:t>3</w:t>
            </w:r>
          </w:p>
        </w:tc>
        <w:tc>
          <w:tcPr>
            <w:tcW w:w="4420" w:type="dxa"/>
            <w:tcBorders>
              <w:top w:val="single" w:sz="4" w:space="0" w:color="auto"/>
              <w:left w:val="single" w:sz="4" w:space="0" w:color="auto"/>
              <w:bottom w:val="single" w:sz="4" w:space="0" w:color="auto"/>
              <w:right w:val="single" w:sz="4" w:space="0" w:color="auto"/>
            </w:tcBorders>
            <w:vAlign w:val="center"/>
          </w:tcPr>
          <w:p w14:paraId="6B1636FB" w14:textId="77777777" w:rsidR="00DA7CE2" w:rsidRPr="007125EE" w:rsidRDefault="00DA7CE2" w:rsidP="005856E7">
            <w:pPr>
              <w:pStyle w:val="TableText0"/>
              <w:rPr>
                <w:rFonts w:cs="Arial"/>
                <w:sz w:val="22"/>
                <w:szCs w:val="22"/>
              </w:rPr>
            </w:pPr>
            <w:proofErr w:type="spellStart"/>
            <w:r w:rsidRPr="007125EE">
              <w:rPr>
                <w:rFonts w:cs="Arial"/>
                <w:sz w:val="22"/>
                <w:szCs w:val="22"/>
              </w:rPr>
              <w:t>DAtoRTPD_OTCReductionFlag</w:t>
            </w:r>
            <w:proofErr w:type="spellEnd"/>
            <w:r w:rsidRPr="007125EE">
              <w:rPr>
                <w:rFonts w:cs="Arial"/>
                <w:sz w:val="22"/>
                <w:szCs w:val="22"/>
              </w:rPr>
              <w:t xml:space="preserve"> </w:t>
            </w:r>
            <w:proofErr w:type="spellStart"/>
            <w:r w:rsidRPr="007125EE">
              <w:rPr>
                <w:rFonts w:cs="Arial"/>
                <w:sz w:val="28"/>
                <w:szCs w:val="22"/>
                <w:vertAlign w:val="subscript"/>
              </w:rPr>
              <w:t>rtmdh</w:t>
            </w:r>
            <w:proofErr w:type="spellEnd"/>
          </w:p>
        </w:tc>
        <w:tc>
          <w:tcPr>
            <w:tcW w:w="3463" w:type="dxa"/>
            <w:tcBorders>
              <w:top w:val="single" w:sz="4" w:space="0" w:color="auto"/>
              <w:left w:val="single" w:sz="4" w:space="0" w:color="auto"/>
              <w:bottom w:val="single" w:sz="4" w:space="0" w:color="auto"/>
              <w:right w:val="single" w:sz="4" w:space="0" w:color="auto"/>
            </w:tcBorders>
          </w:tcPr>
          <w:p w14:paraId="4E4818C5" w14:textId="77777777" w:rsidR="00DA7CE2" w:rsidRPr="007125EE" w:rsidRDefault="00DA7CE2" w:rsidP="00C72AE2">
            <w:pPr>
              <w:pStyle w:val="TableText0"/>
              <w:rPr>
                <w:rFonts w:cs="Arial"/>
                <w:sz w:val="22"/>
                <w:szCs w:val="22"/>
              </w:rPr>
            </w:pPr>
            <w:r w:rsidRPr="007125EE">
              <w:rPr>
                <w:rFonts w:cs="Arial"/>
                <w:sz w:val="22"/>
                <w:szCs w:val="22"/>
              </w:rPr>
              <w:t>CC 6710 – Day-Ahead Congestion – AS Spinning Reserve Import Settlement</w:t>
            </w:r>
          </w:p>
        </w:tc>
      </w:tr>
      <w:tr w:rsidR="00765288" w:rsidRPr="007125EE" w14:paraId="6883C075" w14:textId="77777777" w:rsidTr="00765288">
        <w:trPr>
          <w:trHeight w:val="514"/>
        </w:trPr>
        <w:tc>
          <w:tcPr>
            <w:tcW w:w="800" w:type="dxa"/>
            <w:tcBorders>
              <w:top w:val="single" w:sz="4" w:space="0" w:color="auto"/>
              <w:left w:val="single" w:sz="4" w:space="0" w:color="auto"/>
              <w:bottom w:val="single" w:sz="4" w:space="0" w:color="auto"/>
              <w:right w:val="single" w:sz="4" w:space="0" w:color="auto"/>
            </w:tcBorders>
            <w:vAlign w:val="center"/>
          </w:tcPr>
          <w:p w14:paraId="5B300AFD" w14:textId="77777777" w:rsidR="00765288" w:rsidRPr="007125EE" w:rsidRDefault="00947EF3" w:rsidP="00947EF3">
            <w:pPr>
              <w:pStyle w:val="TableText0"/>
              <w:jc w:val="center"/>
              <w:rPr>
                <w:rFonts w:cs="Arial"/>
                <w:sz w:val="22"/>
                <w:szCs w:val="22"/>
              </w:rPr>
            </w:pPr>
            <w:r w:rsidRPr="007125EE">
              <w:rPr>
                <w:rFonts w:cs="Arial"/>
                <w:sz w:val="22"/>
                <w:szCs w:val="22"/>
              </w:rPr>
              <w:t>4</w:t>
            </w:r>
          </w:p>
        </w:tc>
        <w:tc>
          <w:tcPr>
            <w:tcW w:w="4420" w:type="dxa"/>
            <w:tcBorders>
              <w:top w:val="single" w:sz="4" w:space="0" w:color="auto"/>
              <w:left w:val="single" w:sz="4" w:space="0" w:color="auto"/>
              <w:bottom w:val="single" w:sz="4" w:space="0" w:color="auto"/>
              <w:right w:val="single" w:sz="4" w:space="0" w:color="auto"/>
            </w:tcBorders>
            <w:vAlign w:val="center"/>
          </w:tcPr>
          <w:p w14:paraId="5D2268BF" w14:textId="77777777" w:rsidR="00765288" w:rsidRPr="007125EE" w:rsidRDefault="00765288" w:rsidP="00765288">
            <w:pPr>
              <w:pStyle w:val="TableText0"/>
              <w:rPr>
                <w:rFonts w:cs="Arial"/>
                <w:sz w:val="22"/>
                <w:szCs w:val="22"/>
              </w:rPr>
            </w:pPr>
            <w:r w:rsidRPr="007125EE">
              <w:rPr>
                <w:rFonts w:cs="Arial"/>
                <w:sz w:val="22"/>
                <w:szCs w:val="22"/>
              </w:rPr>
              <w:t>BA</w:t>
            </w:r>
            <w:r w:rsidR="00C72AE2" w:rsidRPr="007125EE">
              <w:rPr>
                <w:rFonts w:cs="Arial"/>
                <w:sz w:val="22"/>
                <w:szCs w:val="22"/>
              </w:rPr>
              <w:t>15m</w:t>
            </w:r>
            <w:r w:rsidRPr="007125EE">
              <w:rPr>
                <w:rFonts w:cs="Arial"/>
                <w:sz w:val="22"/>
                <w:szCs w:val="22"/>
              </w:rPr>
              <w:t>ResourceUntaggedNonSpinQuantity</w:t>
            </w:r>
          </w:p>
          <w:p w14:paraId="0C194341" w14:textId="77777777" w:rsidR="00765288" w:rsidRPr="007125EE" w:rsidRDefault="00765288" w:rsidP="0049789B">
            <w:pPr>
              <w:pStyle w:val="TableText0"/>
              <w:rPr>
                <w:rFonts w:cs="Arial"/>
                <w:sz w:val="22"/>
                <w:szCs w:val="22"/>
                <w:vertAlign w:val="subscript"/>
              </w:rPr>
            </w:pPr>
            <w:proofErr w:type="spellStart"/>
            <w:r w:rsidRPr="007125EE">
              <w:rPr>
                <w:rFonts w:cs="Arial"/>
                <w:sz w:val="28"/>
                <w:szCs w:val="22"/>
                <w:vertAlign w:val="subscript"/>
              </w:rPr>
              <w:t>Brt</w:t>
            </w:r>
            <w:ins w:id="33" w:author="Dubeshter, Tyler" w:date="2024-11-07T15:53:00Z">
              <w:r w:rsidR="001E5CB3" w:rsidRPr="001E5CB3">
                <w:rPr>
                  <w:rFonts w:cs="Arial"/>
                  <w:sz w:val="28"/>
                  <w:szCs w:val="22"/>
                  <w:highlight w:val="yellow"/>
                  <w:vertAlign w:val="subscript"/>
                </w:rPr>
                <w:t>Q’</w:t>
              </w:r>
            </w:ins>
            <w:r w:rsidRPr="007125EE">
              <w:rPr>
                <w:rFonts w:cs="Arial"/>
                <w:sz w:val="28"/>
                <w:szCs w:val="22"/>
                <w:vertAlign w:val="subscript"/>
              </w:rPr>
              <w:t>F'S'mdhc</w:t>
            </w:r>
            <w:proofErr w:type="spellEnd"/>
          </w:p>
        </w:tc>
        <w:tc>
          <w:tcPr>
            <w:tcW w:w="3463" w:type="dxa"/>
            <w:tcBorders>
              <w:top w:val="single" w:sz="4" w:space="0" w:color="auto"/>
              <w:left w:val="single" w:sz="4" w:space="0" w:color="auto"/>
              <w:bottom w:val="single" w:sz="4" w:space="0" w:color="auto"/>
              <w:right w:val="single" w:sz="4" w:space="0" w:color="auto"/>
            </w:tcBorders>
          </w:tcPr>
          <w:p w14:paraId="4035BC40" w14:textId="77777777" w:rsidR="00765288" w:rsidRPr="007125EE" w:rsidRDefault="00765288" w:rsidP="00765288">
            <w:pPr>
              <w:pStyle w:val="TableText0"/>
              <w:rPr>
                <w:rFonts w:cs="Arial"/>
                <w:sz w:val="22"/>
                <w:szCs w:val="22"/>
              </w:rPr>
            </w:pPr>
            <w:r w:rsidRPr="007125EE">
              <w:rPr>
                <w:rFonts w:cs="Arial"/>
                <w:sz w:val="22"/>
                <w:szCs w:val="22"/>
              </w:rPr>
              <w:t>Spin and Non-spin No Pay Quantity Pre-calculation</w:t>
            </w:r>
          </w:p>
        </w:tc>
      </w:tr>
    </w:tbl>
    <w:p w14:paraId="217B4736" w14:textId="77777777" w:rsidR="00AA7B45" w:rsidRPr="007125EE" w:rsidRDefault="00AA7B45">
      <w:pPr>
        <w:rPr>
          <w:rFonts w:cs="Arial"/>
          <w:szCs w:val="22"/>
        </w:rPr>
      </w:pPr>
    </w:p>
    <w:p w14:paraId="11679C04" w14:textId="77777777" w:rsidR="00AA7B45" w:rsidRPr="007125EE" w:rsidRDefault="00AA7B45">
      <w:pPr>
        <w:rPr>
          <w:rFonts w:cs="Arial"/>
          <w:szCs w:val="22"/>
        </w:rPr>
      </w:pPr>
    </w:p>
    <w:p w14:paraId="4ED8FE2C" w14:textId="77777777" w:rsidR="0038174B" w:rsidRPr="007125EE" w:rsidRDefault="0038174B">
      <w:pPr>
        <w:pStyle w:val="Heading2"/>
        <w:rPr>
          <w:rFonts w:cs="Arial"/>
          <w:sz w:val="24"/>
          <w:szCs w:val="24"/>
        </w:rPr>
        <w:sectPr w:rsidR="0038174B" w:rsidRPr="007125EE">
          <w:endnotePr>
            <w:numFmt w:val="decimal"/>
          </w:endnotePr>
          <w:pgSz w:w="12240" w:h="15840" w:code="1"/>
          <w:pgMar w:top="1915" w:right="1325" w:bottom="1440" w:left="1440" w:header="360" w:footer="720" w:gutter="0"/>
          <w:cols w:space="720"/>
        </w:sectPr>
      </w:pPr>
      <w:bookmarkStart w:id="34" w:name="_Toc163900949"/>
      <w:bookmarkEnd w:id="34"/>
    </w:p>
    <w:p w14:paraId="759BCB14" w14:textId="77777777" w:rsidR="00AA7B45" w:rsidRPr="007125EE" w:rsidRDefault="00AA7B45">
      <w:pPr>
        <w:pStyle w:val="Heading2"/>
        <w:rPr>
          <w:rFonts w:cs="Arial"/>
          <w:sz w:val="24"/>
          <w:szCs w:val="24"/>
        </w:rPr>
      </w:pPr>
      <w:bookmarkStart w:id="35" w:name="_Toc187846647"/>
      <w:r w:rsidRPr="007125EE">
        <w:rPr>
          <w:rFonts w:cs="Arial"/>
          <w:sz w:val="24"/>
          <w:szCs w:val="24"/>
        </w:rPr>
        <w:lastRenderedPageBreak/>
        <w:t>CAISO Formula</w:t>
      </w:r>
      <w:bookmarkEnd w:id="35"/>
    </w:p>
    <w:p w14:paraId="74CAAA16" w14:textId="77777777" w:rsidR="00AA7B45" w:rsidRPr="007125EE" w:rsidRDefault="00AA7B45">
      <w:pPr>
        <w:pStyle w:val="StyleBodyArial"/>
      </w:pPr>
      <w:bookmarkStart w:id="36" w:name="_Toc121210652"/>
    </w:p>
    <w:p w14:paraId="1DEBF685" w14:textId="77777777" w:rsidR="00602102" w:rsidRPr="007125EE" w:rsidRDefault="00AA7B45" w:rsidP="000C4307">
      <w:pPr>
        <w:pStyle w:val="Config1"/>
        <w:keepNext w:val="0"/>
        <w:rPr>
          <w:rFonts w:cs="Arial"/>
          <w:szCs w:val="22"/>
        </w:rPr>
      </w:pPr>
      <w:r w:rsidRPr="007125EE">
        <w:rPr>
          <w:rFonts w:cs="Arial"/>
          <w:szCs w:val="22"/>
        </w:rPr>
        <w:t xml:space="preserve">Day-Ahead Congestion Non-Spin </w:t>
      </w:r>
      <w:r w:rsidR="00602102" w:rsidRPr="007125EE">
        <w:rPr>
          <w:rFonts w:cs="Arial"/>
          <w:szCs w:val="22"/>
        </w:rPr>
        <w:t>a</w:t>
      </w:r>
      <w:r w:rsidRPr="007125EE">
        <w:rPr>
          <w:rFonts w:cs="Arial"/>
          <w:szCs w:val="22"/>
        </w:rPr>
        <w:t>mount</w:t>
      </w:r>
      <w:r w:rsidR="00602102" w:rsidRPr="007125EE">
        <w:rPr>
          <w:rFonts w:cs="Arial"/>
          <w:szCs w:val="22"/>
        </w:rPr>
        <w:t xml:space="preserve"> for Business Associate B, Resource r, and Trading Hour h:</w:t>
      </w:r>
    </w:p>
    <w:bookmarkEnd w:id="36"/>
    <w:p w14:paraId="005D0EC8" w14:textId="77777777" w:rsidR="00AA7B45" w:rsidRPr="007125EE" w:rsidRDefault="00AA7B45" w:rsidP="000C4307">
      <w:pPr>
        <w:pStyle w:val="StyleBodyArial"/>
        <w:ind w:left="630"/>
      </w:pPr>
      <w:proofErr w:type="spellStart"/>
      <w:r w:rsidRPr="007125EE">
        <w:rPr>
          <w:rStyle w:val="StyleBodyArialChar"/>
        </w:rPr>
        <w:t>DACongestionNonSpinAmount</w:t>
      </w:r>
      <w:proofErr w:type="spellEnd"/>
      <w:r w:rsidRPr="007125EE">
        <w:rPr>
          <w:rStyle w:val="StyleBodyArialChar"/>
        </w:rPr>
        <w:t xml:space="preserve"> </w:t>
      </w:r>
      <w:proofErr w:type="spellStart"/>
      <w:r w:rsidR="00C82651" w:rsidRPr="007125EE">
        <w:rPr>
          <w:bCs/>
          <w:sz w:val="28"/>
          <w:vertAlign w:val="subscript"/>
        </w:rPr>
        <w:t>BrtF’S’</w:t>
      </w:r>
      <w:r w:rsidR="00765288" w:rsidRPr="007125EE">
        <w:rPr>
          <w:bCs/>
          <w:sz w:val="28"/>
          <w:vertAlign w:val="subscript"/>
        </w:rPr>
        <w:t>md</w:t>
      </w:r>
      <w:r w:rsidRPr="007125EE">
        <w:rPr>
          <w:bCs/>
          <w:sz w:val="28"/>
          <w:vertAlign w:val="subscript"/>
        </w:rPr>
        <w:t>h</w:t>
      </w:r>
      <w:proofErr w:type="spellEnd"/>
      <w:r w:rsidRPr="007125EE">
        <w:rPr>
          <w:rStyle w:val="StyleBodyArialChar"/>
          <w:sz w:val="28"/>
        </w:rPr>
        <w:t xml:space="preserve"> </w:t>
      </w:r>
      <w:r w:rsidRPr="007125EE">
        <w:rPr>
          <w:rStyle w:val="StyleBodyArialChar"/>
        </w:rPr>
        <w:t xml:space="preserve">=  </w:t>
      </w:r>
      <w:r w:rsidRPr="007125EE">
        <w:rPr>
          <w:i/>
        </w:rPr>
        <w:t xml:space="preserve"> </w:t>
      </w:r>
    </w:p>
    <w:p w14:paraId="0D0CC68E" w14:textId="77777777" w:rsidR="00AA7B45" w:rsidRPr="007125EE" w:rsidRDefault="00720555" w:rsidP="000C4307">
      <w:pPr>
        <w:pStyle w:val="StyleBodyArial"/>
        <w:ind w:left="990"/>
      </w:pPr>
      <w:r w:rsidRPr="007125EE" w:rsidDel="00720555">
        <w:rPr>
          <w:rFonts w:cs="Arial"/>
          <w:i/>
          <w:szCs w:val="22"/>
        </w:rPr>
        <w:t xml:space="preserve"> </w:t>
      </w:r>
      <w:r w:rsidR="00AA7B45" w:rsidRPr="007125EE">
        <w:rPr>
          <w:rFonts w:cs="Arial"/>
          <w:iCs/>
          <w:szCs w:val="22"/>
        </w:rPr>
        <w:t>(</w:t>
      </w:r>
      <w:proofErr w:type="spellStart"/>
      <w:r w:rsidR="00AA7B45" w:rsidRPr="007125EE">
        <w:rPr>
          <w:rFonts w:cs="Arial"/>
          <w:iCs/>
          <w:szCs w:val="22"/>
        </w:rPr>
        <w:t>DACongestionNonSpin</w:t>
      </w:r>
      <w:r w:rsidR="00B43BB8" w:rsidRPr="007125EE">
        <w:rPr>
          <w:rFonts w:cs="Arial"/>
          <w:iCs/>
          <w:szCs w:val="22"/>
        </w:rPr>
        <w:t>Award</w:t>
      </w:r>
      <w:r w:rsidR="00AA7B45" w:rsidRPr="007125EE">
        <w:rPr>
          <w:rFonts w:cs="Arial"/>
          <w:iCs/>
          <w:szCs w:val="22"/>
        </w:rPr>
        <w:t>ChargeAmount</w:t>
      </w:r>
      <w:proofErr w:type="spellEnd"/>
      <w:r w:rsidR="00AA7B45" w:rsidRPr="007125EE">
        <w:rPr>
          <w:rFonts w:cs="Arial"/>
          <w:iCs/>
          <w:szCs w:val="22"/>
        </w:rPr>
        <w:t xml:space="preserve"> </w:t>
      </w:r>
      <w:proofErr w:type="spellStart"/>
      <w:r w:rsidR="00C82651" w:rsidRPr="007125EE">
        <w:rPr>
          <w:rFonts w:cs="Arial"/>
          <w:bCs/>
          <w:iCs/>
          <w:sz w:val="28"/>
          <w:szCs w:val="22"/>
          <w:vertAlign w:val="subscript"/>
        </w:rPr>
        <w:t>BrtF’S’</w:t>
      </w:r>
      <w:r w:rsidR="00765288" w:rsidRPr="007125EE">
        <w:rPr>
          <w:rFonts w:cs="Arial"/>
          <w:bCs/>
          <w:iCs/>
          <w:sz w:val="28"/>
          <w:szCs w:val="22"/>
          <w:vertAlign w:val="subscript"/>
        </w:rPr>
        <w:t>md</w:t>
      </w:r>
      <w:r w:rsidR="00AA7B45" w:rsidRPr="007125EE">
        <w:rPr>
          <w:rFonts w:cs="Arial"/>
          <w:bCs/>
          <w:iCs/>
          <w:sz w:val="28"/>
          <w:szCs w:val="22"/>
          <w:vertAlign w:val="subscript"/>
        </w:rPr>
        <w:t>h</w:t>
      </w:r>
      <w:proofErr w:type="spellEnd"/>
      <w:r w:rsidR="00AA7B45" w:rsidRPr="007125EE">
        <w:rPr>
          <w:rFonts w:cs="Arial"/>
          <w:iCs/>
          <w:sz w:val="28"/>
          <w:szCs w:val="22"/>
          <w:vertAlign w:val="subscript"/>
        </w:rPr>
        <w:t xml:space="preserve"> </w:t>
      </w:r>
    </w:p>
    <w:p w14:paraId="3E29FC65" w14:textId="77777777" w:rsidR="00B43BB8" w:rsidRPr="007125EE" w:rsidRDefault="00B43BB8" w:rsidP="000C4307">
      <w:pPr>
        <w:pStyle w:val="Body"/>
        <w:ind w:left="1440" w:firstLine="720"/>
        <w:jc w:val="left"/>
        <w:rPr>
          <w:rFonts w:ascii="Arial" w:hAnsi="Arial" w:cs="Arial"/>
          <w:b/>
          <w:bCs/>
          <w:sz w:val="22"/>
          <w:szCs w:val="22"/>
          <w:vertAlign w:val="subscript"/>
        </w:rPr>
      </w:pPr>
      <w:r w:rsidRPr="007125EE">
        <w:rPr>
          <w:rFonts w:ascii="Arial" w:hAnsi="Arial" w:cs="Arial"/>
          <w:sz w:val="22"/>
          <w:szCs w:val="22"/>
        </w:rPr>
        <w:t xml:space="preserve">+ </w:t>
      </w:r>
      <w:proofErr w:type="spellStart"/>
      <w:r w:rsidRPr="007125EE">
        <w:rPr>
          <w:rFonts w:ascii="Arial" w:hAnsi="Arial" w:cs="Arial"/>
          <w:sz w:val="22"/>
          <w:szCs w:val="22"/>
        </w:rPr>
        <w:t>DACongestionNonSpinQSPChargeAmount</w:t>
      </w:r>
      <w:proofErr w:type="spellEnd"/>
      <w:r w:rsidRPr="007125EE">
        <w:rPr>
          <w:rFonts w:ascii="Arial" w:hAnsi="Arial" w:cs="Arial"/>
          <w:sz w:val="22"/>
          <w:szCs w:val="22"/>
        </w:rPr>
        <w:t xml:space="preserve"> </w:t>
      </w:r>
      <w:proofErr w:type="spellStart"/>
      <w:r w:rsidR="00C82651" w:rsidRPr="007125EE">
        <w:rPr>
          <w:rFonts w:ascii="Arial" w:hAnsi="Arial" w:cs="Arial"/>
          <w:bCs/>
          <w:sz w:val="28"/>
          <w:szCs w:val="22"/>
          <w:vertAlign w:val="subscript"/>
        </w:rPr>
        <w:t>BrtF’S’</w:t>
      </w:r>
      <w:r w:rsidR="00765288" w:rsidRPr="007125EE">
        <w:rPr>
          <w:rFonts w:ascii="Arial" w:hAnsi="Arial" w:cs="Arial"/>
          <w:bCs/>
          <w:sz w:val="28"/>
          <w:szCs w:val="22"/>
          <w:vertAlign w:val="subscript"/>
        </w:rPr>
        <w:t>md</w:t>
      </w:r>
      <w:r w:rsidRPr="007125EE">
        <w:rPr>
          <w:rFonts w:ascii="Arial" w:hAnsi="Arial" w:cs="Arial"/>
          <w:bCs/>
          <w:sz w:val="28"/>
          <w:szCs w:val="22"/>
          <w:vertAlign w:val="subscript"/>
        </w:rPr>
        <w:t>h</w:t>
      </w:r>
      <w:proofErr w:type="spellEnd"/>
      <w:r w:rsidRPr="007125EE">
        <w:rPr>
          <w:rFonts w:ascii="Arial" w:hAnsi="Arial" w:cs="Arial"/>
          <w:b/>
          <w:bCs/>
          <w:sz w:val="28"/>
          <w:szCs w:val="22"/>
          <w:vertAlign w:val="subscript"/>
        </w:rPr>
        <w:t xml:space="preserve"> </w:t>
      </w:r>
    </w:p>
    <w:p w14:paraId="6BC4897E" w14:textId="77777777" w:rsidR="00AA7B45" w:rsidRPr="007125EE" w:rsidRDefault="00AA7B45" w:rsidP="000C4307">
      <w:pPr>
        <w:pStyle w:val="Body"/>
        <w:ind w:left="1440" w:firstLine="720"/>
        <w:jc w:val="left"/>
        <w:rPr>
          <w:rFonts w:ascii="Arial" w:hAnsi="Arial" w:cs="Arial"/>
          <w:sz w:val="22"/>
          <w:szCs w:val="22"/>
        </w:rPr>
      </w:pPr>
      <w:r w:rsidRPr="007125EE">
        <w:rPr>
          <w:rFonts w:ascii="Arial" w:hAnsi="Arial" w:cs="Arial"/>
          <w:sz w:val="22"/>
          <w:szCs w:val="22"/>
        </w:rPr>
        <w:t xml:space="preserve">+ </w:t>
      </w:r>
      <w:proofErr w:type="spellStart"/>
      <w:r w:rsidRPr="007125EE">
        <w:rPr>
          <w:rFonts w:ascii="Arial" w:hAnsi="Arial" w:cs="Arial"/>
          <w:sz w:val="22"/>
          <w:szCs w:val="22"/>
        </w:rPr>
        <w:t>DANonSpinUndispatchableCapacityRefund</w:t>
      </w:r>
      <w:r w:rsidR="00B9339E" w:rsidRPr="007125EE">
        <w:rPr>
          <w:rFonts w:ascii="Arial" w:hAnsi="Arial" w:cs="Arial"/>
          <w:sz w:val="22"/>
          <w:szCs w:val="22"/>
        </w:rPr>
        <w:t>Am</w:t>
      </w:r>
      <w:r w:rsidR="00765288" w:rsidRPr="007125EE">
        <w:rPr>
          <w:rFonts w:ascii="Arial" w:hAnsi="Arial" w:cs="Arial"/>
          <w:sz w:val="22"/>
          <w:szCs w:val="22"/>
        </w:rPr>
        <w:t>oun</w:t>
      </w:r>
      <w:r w:rsidR="00B9339E" w:rsidRPr="007125EE">
        <w:rPr>
          <w:rFonts w:ascii="Arial" w:hAnsi="Arial" w:cs="Arial"/>
          <w:sz w:val="22"/>
          <w:szCs w:val="22"/>
        </w:rPr>
        <w:t>t</w:t>
      </w:r>
      <w:proofErr w:type="spellEnd"/>
      <w:r w:rsidRPr="007125EE">
        <w:rPr>
          <w:rFonts w:ascii="Arial" w:hAnsi="Arial" w:cs="Arial"/>
          <w:sz w:val="22"/>
          <w:szCs w:val="22"/>
        </w:rPr>
        <w:t xml:space="preserve"> </w:t>
      </w:r>
      <w:proofErr w:type="spellStart"/>
      <w:proofErr w:type="gramStart"/>
      <w:r w:rsidR="00C82651" w:rsidRPr="007125EE">
        <w:rPr>
          <w:rFonts w:ascii="Arial" w:hAnsi="Arial" w:cs="Arial"/>
          <w:sz w:val="28"/>
          <w:szCs w:val="22"/>
          <w:vertAlign w:val="subscript"/>
        </w:rPr>
        <w:t>BrtF’S’</w:t>
      </w:r>
      <w:r w:rsidR="00765288" w:rsidRPr="007125EE">
        <w:rPr>
          <w:rFonts w:ascii="Arial" w:hAnsi="Arial" w:cs="Arial"/>
          <w:sz w:val="28"/>
          <w:szCs w:val="22"/>
          <w:vertAlign w:val="subscript"/>
        </w:rPr>
        <w:t>md</w:t>
      </w:r>
      <w:r w:rsidRPr="007125EE">
        <w:rPr>
          <w:rFonts w:ascii="Arial" w:hAnsi="Arial" w:cs="Arial"/>
          <w:bCs/>
          <w:sz w:val="28"/>
          <w:szCs w:val="22"/>
          <w:vertAlign w:val="subscript"/>
        </w:rPr>
        <w:t>h</w:t>
      </w:r>
      <w:proofErr w:type="spellEnd"/>
      <w:r w:rsidRPr="007125EE">
        <w:rPr>
          <w:rFonts w:ascii="Arial" w:hAnsi="Arial" w:cs="Arial"/>
          <w:b/>
          <w:bCs/>
          <w:sz w:val="28"/>
          <w:szCs w:val="22"/>
          <w:vertAlign w:val="subscript"/>
        </w:rPr>
        <w:t xml:space="preserve"> </w:t>
      </w:r>
      <w:r w:rsidRPr="007125EE">
        <w:rPr>
          <w:rFonts w:ascii="Arial" w:hAnsi="Arial" w:cs="Arial"/>
          <w:bCs/>
          <w:sz w:val="22"/>
          <w:szCs w:val="22"/>
        </w:rPr>
        <w:t>)</w:t>
      </w:r>
      <w:proofErr w:type="gramEnd"/>
    </w:p>
    <w:p w14:paraId="6DDB9D62" w14:textId="77777777" w:rsidR="00AA7B45" w:rsidRPr="007125EE" w:rsidRDefault="00AA7B45" w:rsidP="000C4307">
      <w:pPr>
        <w:pStyle w:val="StyleBodyArial"/>
      </w:pPr>
    </w:p>
    <w:p w14:paraId="1D31A720" w14:textId="77777777" w:rsidR="00B43BB8" w:rsidRPr="007125EE" w:rsidRDefault="00B43BB8" w:rsidP="000C4307">
      <w:pPr>
        <w:pStyle w:val="Config2"/>
        <w:keepNext w:val="0"/>
        <w:rPr>
          <w:rFonts w:cs="Arial"/>
          <w:i w:val="0"/>
          <w:iCs/>
          <w:sz w:val="22"/>
          <w:szCs w:val="22"/>
        </w:rPr>
      </w:pPr>
      <w:r w:rsidRPr="007125EE">
        <w:rPr>
          <w:rFonts w:cs="Arial"/>
          <w:i w:val="0"/>
          <w:iCs/>
          <w:sz w:val="22"/>
          <w:szCs w:val="22"/>
        </w:rPr>
        <w:t xml:space="preserve">Where </w:t>
      </w:r>
      <w:proofErr w:type="spellStart"/>
      <w:r w:rsidRPr="007125EE">
        <w:rPr>
          <w:rFonts w:cs="Arial"/>
          <w:i w:val="0"/>
          <w:iCs/>
          <w:sz w:val="22"/>
          <w:szCs w:val="22"/>
        </w:rPr>
        <w:t>DACongestionNonSpinAwardChargeAmount</w:t>
      </w:r>
      <w:proofErr w:type="spellEnd"/>
      <w:r w:rsidRPr="007125EE">
        <w:rPr>
          <w:rFonts w:cs="Arial"/>
          <w:i w:val="0"/>
          <w:iCs/>
          <w:sz w:val="22"/>
          <w:szCs w:val="22"/>
        </w:rPr>
        <w:t xml:space="preserve"> </w:t>
      </w:r>
      <w:proofErr w:type="spellStart"/>
      <w:r w:rsidR="00C82651" w:rsidRPr="007125EE">
        <w:rPr>
          <w:rFonts w:cs="Arial"/>
          <w:bCs/>
          <w:i w:val="0"/>
          <w:iCs/>
          <w:sz w:val="28"/>
          <w:szCs w:val="22"/>
          <w:vertAlign w:val="subscript"/>
        </w:rPr>
        <w:t>BrtF’S’</w:t>
      </w:r>
      <w:r w:rsidR="00765288" w:rsidRPr="007125EE">
        <w:rPr>
          <w:rFonts w:cs="Arial"/>
          <w:bCs/>
          <w:i w:val="0"/>
          <w:iCs/>
          <w:sz w:val="28"/>
          <w:szCs w:val="22"/>
          <w:vertAlign w:val="subscript"/>
        </w:rPr>
        <w:t>md</w:t>
      </w:r>
      <w:r w:rsidRPr="007125EE">
        <w:rPr>
          <w:rFonts w:cs="Arial"/>
          <w:bCs/>
          <w:i w:val="0"/>
          <w:iCs/>
          <w:sz w:val="28"/>
          <w:szCs w:val="22"/>
          <w:vertAlign w:val="subscript"/>
        </w:rPr>
        <w:t>h</w:t>
      </w:r>
      <w:proofErr w:type="spellEnd"/>
      <w:r w:rsidRPr="007125EE">
        <w:rPr>
          <w:rFonts w:cs="Arial"/>
          <w:i w:val="0"/>
          <w:iCs/>
          <w:sz w:val="28"/>
          <w:szCs w:val="22"/>
          <w:vertAlign w:val="subscript"/>
        </w:rPr>
        <w:t xml:space="preserve"> </w:t>
      </w:r>
      <w:r w:rsidRPr="007125EE">
        <w:rPr>
          <w:rFonts w:cs="Arial"/>
          <w:i w:val="0"/>
          <w:iCs/>
          <w:sz w:val="22"/>
          <w:szCs w:val="22"/>
        </w:rPr>
        <w:t xml:space="preserve">=   </w:t>
      </w:r>
    </w:p>
    <w:p w14:paraId="14E5271B" w14:textId="77777777" w:rsidR="00B43BB8" w:rsidRPr="007125EE" w:rsidRDefault="00631F6F" w:rsidP="00CE0164">
      <w:pPr>
        <w:pStyle w:val="BodyText3"/>
        <w:ind w:left="720"/>
        <w:rPr>
          <w:sz w:val="22"/>
        </w:rPr>
      </w:pPr>
      <w:ins w:id="37" w:author="Dubeshter, Tyler" w:date="2024-11-07T16:06:00Z">
        <w:r w:rsidRPr="00631F6F">
          <w:rPr>
            <w:rFonts w:cs="Arial"/>
            <w:sz w:val="22"/>
            <w:szCs w:val="22"/>
            <w:highlight w:val="yellow"/>
          </w:rPr>
          <w:t>Sum (Q’)</w:t>
        </w:r>
      </w:ins>
      <w:r w:rsidR="00CE0164" w:rsidRPr="00631F6F" w:rsidDel="00CE0164">
        <w:rPr>
          <w:rFonts w:cs="Arial"/>
          <w:sz w:val="22"/>
          <w:szCs w:val="22"/>
        </w:rPr>
        <w:t xml:space="preserve"> </w:t>
      </w:r>
      <w:r w:rsidR="00F46661" w:rsidRPr="00631F6F">
        <w:rPr>
          <w:rFonts w:cs="Arial"/>
          <w:sz w:val="22"/>
          <w:szCs w:val="22"/>
        </w:rPr>
        <w:t>(-</w:t>
      </w:r>
      <w:r w:rsidR="00F46661" w:rsidRPr="007125EE">
        <w:rPr>
          <w:rFonts w:cs="Arial"/>
          <w:sz w:val="22"/>
          <w:szCs w:val="22"/>
        </w:rPr>
        <w:t xml:space="preserve">1) * </w:t>
      </w:r>
      <w:proofErr w:type="spellStart"/>
      <w:r w:rsidR="00B43BB8" w:rsidRPr="007125EE">
        <w:rPr>
          <w:sz w:val="22"/>
        </w:rPr>
        <w:t>DANonSpinAward</w:t>
      </w:r>
      <w:proofErr w:type="spellEnd"/>
      <w:r w:rsidR="00B43BB8" w:rsidRPr="007125EE">
        <w:rPr>
          <w:sz w:val="22"/>
        </w:rPr>
        <w:t xml:space="preserve"> </w:t>
      </w:r>
      <w:proofErr w:type="spellStart"/>
      <w:r w:rsidR="00C82651" w:rsidRPr="007125EE">
        <w:rPr>
          <w:sz w:val="28"/>
          <w:vertAlign w:val="subscript"/>
        </w:rPr>
        <w:t>Brt</w:t>
      </w:r>
      <w:ins w:id="38" w:author="Dubeshter, Tyler" w:date="2024-11-07T15:41:00Z">
        <w:r w:rsidR="0000204A" w:rsidRPr="0000204A">
          <w:rPr>
            <w:sz w:val="28"/>
            <w:highlight w:val="yellow"/>
            <w:vertAlign w:val="subscript"/>
          </w:rPr>
          <w:t>Q’</w:t>
        </w:r>
      </w:ins>
      <w:r w:rsidR="00C82651" w:rsidRPr="007125EE">
        <w:rPr>
          <w:sz w:val="28"/>
          <w:vertAlign w:val="subscript"/>
        </w:rPr>
        <w:t>F’S’</w:t>
      </w:r>
      <w:r w:rsidR="00765288" w:rsidRPr="007125EE">
        <w:rPr>
          <w:sz w:val="28"/>
          <w:vertAlign w:val="subscript"/>
        </w:rPr>
        <w:t>md</w:t>
      </w:r>
      <w:r w:rsidR="00B43BB8" w:rsidRPr="007125EE">
        <w:rPr>
          <w:sz w:val="28"/>
          <w:vertAlign w:val="subscript"/>
        </w:rPr>
        <w:t>h</w:t>
      </w:r>
      <w:proofErr w:type="spellEnd"/>
      <w:r w:rsidR="00B43BB8" w:rsidRPr="007125EE">
        <w:rPr>
          <w:sz w:val="28"/>
        </w:rPr>
        <w:t xml:space="preserve"> </w:t>
      </w:r>
      <w:r w:rsidR="00B43BB8" w:rsidRPr="007125EE">
        <w:rPr>
          <w:sz w:val="22"/>
        </w:rPr>
        <w:t xml:space="preserve">* </w:t>
      </w:r>
      <w:proofErr w:type="spellStart"/>
      <w:r w:rsidR="00765288" w:rsidRPr="007125EE">
        <w:rPr>
          <w:rFonts w:cs="Arial"/>
          <w:sz w:val="22"/>
          <w:szCs w:val="22"/>
        </w:rPr>
        <w:t>HourlyResourceDA</w:t>
      </w:r>
      <w:r w:rsidR="00947EF3" w:rsidRPr="007125EE">
        <w:rPr>
          <w:rFonts w:cs="Arial"/>
          <w:sz w:val="22"/>
          <w:szCs w:val="22"/>
        </w:rPr>
        <w:t>NonSpin</w:t>
      </w:r>
      <w:r w:rsidR="00765288" w:rsidRPr="007125EE">
        <w:rPr>
          <w:rFonts w:cs="Arial"/>
          <w:sz w:val="22"/>
          <w:szCs w:val="22"/>
        </w:rPr>
        <w:t>ImportShadowPrice</w:t>
      </w:r>
      <w:proofErr w:type="spellEnd"/>
      <w:r w:rsidR="00765288" w:rsidRPr="007125EE">
        <w:rPr>
          <w:rFonts w:cs="Arial"/>
          <w:sz w:val="22"/>
          <w:szCs w:val="22"/>
        </w:rPr>
        <w:t xml:space="preserve"> </w:t>
      </w:r>
      <w:proofErr w:type="spellStart"/>
      <w:r w:rsidR="00765288" w:rsidRPr="007125EE">
        <w:rPr>
          <w:rStyle w:val="ConfigurationSubscriptArial14pt"/>
        </w:rPr>
        <w:t>rtmdh</w:t>
      </w:r>
      <w:proofErr w:type="spellEnd"/>
    </w:p>
    <w:p w14:paraId="3619FE4B" w14:textId="77777777" w:rsidR="00B43BB8" w:rsidRPr="007125EE" w:rsidRDefault="00B43BB8" w:rsidP="000C4307">
      <w:pPr>
        <w:pStyle w:val="BodyText3"/>
        <w:rPr>
          <w:sz w:val="22"/>
        </w:rPr>
      </w:pPr>
    </w:p>
    <w:p w14:paraId="1E3D41AA" w14:textId="77777777" w:rsidR="00B43BB8" w:rsidRPr="007125EE" w:rsidRDefault="00B43BB8" w:rsidP="000C4307">
      <w:pPr>
        <w:pStyle w:val="Config2"/>
        <w:keepNext w:val="0"/>
        <w:numPr>
          <w:ilvl w:val="0"/>
          <w:numId w:val="0"/>
        </w:numPr>
        <w:ind w:left="360" w:firstLine="360"/>
        <w:rPr>
          <w:rFonts w:cs="Arial"/>
          <w:i w:val="0"/>
          <w:iCs/>
          <w:sz w:val="22"/>
          <w:szCs w:val="22"/>
        </w:rPr>
      </w:pPr>
      <w:r w:rsidRPr="007125EE">
        <w:rPr>
          <w:rFonts w:cs="Arial"/>
          <w:i w:val="0"/>
          <w:iCs/>
          <w:sz w:val="22"/>
          <w:szCs w:val="22"/>
        </w:rPr>
        <w:t xml:space="preserve">Where Resource Type t = </w:t>
      </w:r>
      <w:r w:rsidR="0043197D" w:rsidRPr="007125EE">
        <w:rPr>
          <w:rFonts w:cs="Arial"/>
          <w:i w:val="0"/>
          <w:iCs/>
          <w:sz w:val="22"/>
          <w:szCs w:val="22"/>
        </w:rPr>
        <w:t>ITIE</w:t>
      </w:r>
    </w:p>
    <w:p w14:paraId="2F0CD600" w14:textId="77777777" w:rsidR="00B43BB8" w:rsidRPr="007125EE" w:rsidRDefault="00B43BB8" w:rsidP="000C4307">
      <w:pPr>
        <w:pStyle w:val="BodyText3"/>
        <w:ind w:firstLine="720"/>
        <w:rPr>
          <w:sz w:val="22"/>
        </w:rPr>
      </w:pPr>
      <w:r w:rsidRPr="007125EE">
        <w:rPr>
          <w:sz w:val="22"/>
        </w:rPr>
        <w:t>Note: This filter is redundant as the quantity input is already filtered in AS Pre-calculation.</w:t>
      </w:r>
    </w:p>
    <w:p w14:paraId="1A7A7D2B" w14:textId="77777777" w:rsidR="00B43BB8" w:rsidRPr="007125EE" w:rsidRDefault="00B43BB8" w:rsidP="000C4307">
      <w:pPr>
        <w:pStyle w:val="BodyText3"/>
        <w:rPr>
          <w:sz w:val="22"/>
        </w:rPr>
      </w:pPr>
    </w:p>
    <w:p w14:paraId="682092D1" w14:textId="77777777" w:rsidR="00602102" w:rsidRPr="007125EE" w:rsidRDefault="00602102" w:rsidP="000C4307">
      <w:pPr>
        <w:pStyle w:val="BodyText3"/>
        <w:rPr>
          <w:sz w:val="22"/>
        </w:rPr>
      </w:pPr>
    </w:p>
    <w:p w14:paraId="44AD3E9B" w14:textId="77777777" w:rsidR="00B43BB8" w:rsidRPr="007125EE" w:rsidRDefault="00B43BB8" w:rsidP="000C4307">
      <w:pPr>
        <w:pStyle w:val="Config2"/>
        <w:keepNext w:val="0"/>
        <w:rPr>
          <w:rFonts w:cs="Arial"/>
          <w:i w:val="0"/>
          <w:iCs/>
          <w:sz w:val="22"/>
          <w:szCs w:val="22"/>
        </w:rPr>
      </w:pPr>
      <w:r w:rsidRPr="007125EE">
        <w:rPr>
          <w:rFonts w:cs="Arial"/>
          <w:i w:val="0"/>
          <w:iCs/>
          <w:sz w:val="22"/>
          <w:szCs w:val="22"/>
        </w:rPr>
        <w:t xml:space="preserve">Where </w:t>
      </w:r>
      <w:proofErr w:type="spellStart"/>
      <w:r w:rsidRPr="007125EE">
        <w:rPr>
          <w:rFonts w:cs="Arial"/>
          <w:i w:val="0"/>
          <w:iCs/>
          <w:sz w:val="22"/>
          <w:szCs w:val="22"/>
        </w:rPr>
        <w:t>DACongestionNonSpinQSPChargeAmount</w:t>
      </w:r>
      <w:proofErr w:type="spellEnd"/>
      <w:r w:rsidRPr="007125EE">
        <w:rPr>
          <w:rFonts w:cs="Arial"/>
          <w:i w:val="0"/>
          <w:iCs/>
          <w:sz w:val="22"/>
          <w:szCs w:val="22"/>
        </w:rPr>
        <w:t xml:space="preserve"> </w:t>
      </w:r>
      <w:proofErr w:type="spellStart"/>
      <w:r w:rsidR="00C82651" w:rsidRPr="007125EE">
        <w:rPr>
          <w:rFonts w:cs="Arial"/>
          <w:bCs/>
          <w:i w:val="0"/>
          <w:iCs/>
          <w:sz w:val="28"/>
          <w:szCs w:val="22"/>
          <w:vertAlign w:val="subscript"/>
        </w:rPr>
        <w:t>BrtF’S’</w:t>
      </w:r>
      <w:r w:rsidR="00765288" w:rsidRPr="007125EE">
        <w:rPr>
          <w:rFonts w:cs="Arial"/>
          <w:bCs/>
          <w:i w:val="0"/>
          <w:iCs/>
          <w:sz w:val="28"/>
          <w:szCs w:val="22"/>
          <w:vertAlign w:val="subscript"/>
        </w:rPr>
        <w:t>md</w:t>
      </w:r>
      <w:r w:rsidRPr="007125EE">
        <w:rPr>
          <w:rFonts w:cs="Arial"/>
          <w:bCs/>
          <w:i w:val="0"/>
          <w:iCs/>
          <w:sz w:val="28"/>
          <w:szCs w:val="22"/>
          <w:vertAlign w:val="subscript"/>
        </w:rPr>
        <w:t>h</w:t>
      </w:r>
      <w:proofErr w:type="spellEnd"/>
      <w:r w:rsidRPr="007125EE">
        <w:rPr>
          <w:rFonts w:cs="Arial"/>
          <w:i w:val="0"/>
          <w:iCs/>
          <w:sz w:val="28"/>
          <w:szCs w:val="22"/>
          <w:vertAlign w:val="subscript"/>
        </w:rPr>
        <w:t xml:space="preserve"> </w:t>
      </w:r>
      <w:r w:rsidRPr="007125EE">
        <w:rPr>
          <w:rFonts w:cs="Arial"/>
          <w:i w:val="0"/>
          <w:iCs/>
          <w:sz w:val="22"/>
          <w:szCs w:val="22"/>
        </w:rPr>
        <w:t xml:space="preserve">=   </w:t>
      </w:r>
    </w:p>
    <w:p w14:paraId="4547A29D" w14:textId="77777777" w:rsidR="00B43BB8" w:rsidRPr="007125EE" w:rsidRDefault="00CE0164" w:rsidP="00CE0164">
      <w:pPr>
        <w:pStyle w:val="BodyText3"/>
        <w:ind w:left="720"/>
        <w:rPr>
          <w:sz w:val="22"/>
        </w:rPr>
      </w:pPr>
      <w:r w:rsidRPr="007125EE" w:rsidDel="00CE0164">
        <w:rPr>
          <w:rFonts w:cs="Arial"/>
          <w:i/>
          <w:szCs w:val="22"/>
        </w:rPr>
        <w:t xml:space="preserve"> </w:t>
      </w:r>
      <w:r w:rsidR="00F46661" w:rsidRPr="007125EE">
        <w:rPr>
          <w:rFonts w:cs="Arial"/>
          <w:sz w:val="22"/>
          <w:szCs w:val="22"/>
        </w:rPr>
        <w:t xml:space="preserve">(-1) * </w:t>
      </w:r>
      <w:proofErr w:type="spellStart"/>
      <w:r w:rsidR="00307CDE" w:rsidRPr="007125EE">
        <w:rPr>
          <w:rFonts w:cs="Arial"/>
          <w:sz w:val="22"/>
          <w:szCs w:val="22"/>
        </w:rPr>
        <w:t>DANonSpinNonContractEligibleQSP</w:t>
      </w:r>
      <w:proofErr w:type="spellEnd"/>
      <w:r w:rsidR="0000541C" w:rsidRPr="007125EE">
        <w:rPr>
          <w:sz w:val="22"/>
        </w:rPr>
        <w:t xml:space="preserve"> </w:t>
      </w:r>
      <w:proofErr w:type="spellStart"/>
      <w:r w:rsidR="00C82651" w:rsidRPr="007125EE">
        <w:rPr>
          <w:sz w:val="28"/>
          <w:vertAlign w:val="subscript"/>
        </w:rPr>
        <w:t>BrtF’S’</w:t>
      </w:r>
      <w:r w:rsidR="00765288" w:rsidRPr="007125EE">
        <w:rPr>
          <w:sz w:val="28"/>
          <w:vertAlign w:val="subscript"/>
        </w:rPr>
        <w:t>md</w:t>
      </w:r>
      <w:r w:rsidR="0000541C" w:rsidRPr="007125EE">
        <w:rPr>
          <w:sz w:val="28"/>
          <w:vertAlign w:val="subscript"/>
        </w:rPr>
        <w:t>h</w:t>
      </w:r>
      <w:proofErr w:type="spellEnd"/>
      <w:r w:rsidR="0000541C" w:rsidRPr="007125EE">
        <w:rPr>
          <w:rFonts w:cs="Arial"/>
          <w:i/>
          <w:iCs/>
          <w:sz w:val="28"/>
          <w:szCs w:val="22"/>
        </w:rPr>
        <w:t xml:space="preserve"> </w:t>
      </w:r>
      <w:r w:rsidR="00B43BB8" w:rsidRPr="007125EE">
        <w:rPr>
          <w:sz w:val="22"/>
        </w:rPr>
        <w:t xml:space="preserve">* </w:t>
      </w:r>
      <w:proofErr w:type="spellStart"/>
      <w:r w:rsidR="00765288" w:rsidRPr="007125EE">
        <w:rPr>
          <w:rFonts w:cs="Arial"/>
          <w:sz w:val="22"/>
          <w:szCs w:val="22"/>
        </w:rPr>
        <w:t>HourlyResourceDA</w:t>
      </w:r>
      <w:r w:rsidR="00947EF3" w:rsidRPr="007125EE">
        <w:rPr>
          <w:rFonts w:cs="Arial"/>
          <w:sz w:val="22"/>
          <w:szCs w:val="22"/>
        </w:rPr>
        <w:t>NonSpin</w:t>
      </w:r>
      <w:r w:rsidR="00765288" w:rsidRPr="007125EE">
        <w:rPr>
          <w:rFonts w:cs="Arial"/>
          <w:sz w:val="22"/>
          <w:szCs w:val="22"/>
        </w:rPr>
        <w:t>ImportShadowPrice</w:t>
      </w:r>
      <w:proofErr w:type="spellEnd"/>
      <w:r w:rsidR="00765288" w:rsidRPr="007125EE">
        <w:rPr>
          <w:rFonts w:cs="Arial"/>
          <w:sz w:val="22"/>
          <w:szCs w:val="22"/>
        </w:rPr>
        <w:t xml:space="preserve"> </w:t>
      </w:r>
      <w:proofErr w:type="spellStart"/>
      <w:r w:rsidR="00765288" w:rsidRPr="007125EE">
        <w:rPr>
          <w:rStyle w:val="ConfigurationSubscriptArial14pt"/>
        </w:rPr>
        <w:t>rtmdh</w:t>
      </w:r>
      <w:proofErr w:type="spellEnd"/>
    </w:p>
    <w:p w14:paraId="683646DC" w14:textId="77777777" w:rsidR="00B43BB8" w:rsidRPr="007125EE" w:rsidRDefault="00B43BB8" w:rsidP="000C4307">
      <w:pPr>
        <w:pStyle w:val="BodyText3"/>
        <w:rPr>
          <w:sz w:val="22"/>
        </w:rPr>
      </w:pPr>
    </w:p>
    <w:p w14:paraId="0549605C" w14:textId="77777777" w:rsidR="0000541C" w:rsidRPr="007125EE" w:rsidRDefault="0000541C" w:rsidP="0000541C">
      <w:pPr>
        <w:pStyle w:val="BodyText3"/>
        <w:rPr>
          <w:sz w:val="22"/>
        </w:rPr>
      </w:pPr>
    </w:p>
    <w:p w14:paraId="6B025541" w14:textId="77777777" w:rsidR="00602102" w:rsidRPr="007125EE" w:rsidRDefault="00602102"/>
    <w:p w14:paraId="538D826B" w14:textId="77777777" w:rsidR="009162D5" w:rsidRPr="007125EE" w:rsidRDefault="00AA7B45" w:rsidP="009162D5">
      <w:pPr>
        <w:pStyle w:val="Config2"/>
        <w:rPr>
          <w:rFonts w:cs="Arial"/>
          <w:i w:val="0"/>
          <w:iCs/>
          <w:sz w:val="22"/>
          <w:szCs w:val="22"/>
        </w:rPr>
      </w:pPr>
      <w:r w:rsidRPr="007125EE">
        <w:rPr>
          <w:rFonts w:cs="Arial"/>
          <w:i w:val="0"/>
          <w:iCs/>
          <w:sz w:val="22"/>
          <w:szCs w:val="22"/>
        </w:rPr>
        <w:t xml:space="preserve">Where </w:t>
      </w:r>
      <w:proofErr w:type="spellStart"/>
      <w:r w:rsidRPr="007125EE">
        <w:rPr>
          <w:rFonts w:cs="Arial"/>
          <w:i w:val="0"/>
          <w:iCs/>
          <w:sz w:val="22"/>
          <w:szCs w:val="22"/>
        </w:rPr>
        <w:t>DANonSpinUndispatchableCapacityRefundAm</w:t>
      </w:r>
      <w:r w:rsidR="00765288" w:rsidRPr="007125EE">
        <w:rPr>
          <w:rFonts w:cs="Arial"/>
          <w:i w:val="0"/>
          <w:iCs/>
          <w:sz w:val="22"/>
          <w:szCs w:val="22"/>
        </w:rPr>
        <w:t>oun</w:t>
      </w:r>
      <w:r w:rsidRPr="007125EE">
        <w:rPr>
          <w:rFonts w:cs="Arial"/>
          <w:i w:val="0"/>
          <w:iCs/>
          <w:sz w:val="22"/>
          <w:szCs w:val="22"/>
        </w:rPr>
        <w:t>t</w:t>
      </w:r>
      <w:proofErr w:type="spellEnd"/>
      <w:r w:rsidRPr="007125EE">
        <w:rPr>
          <w:rFonts w:cs="Arial"/>
          <w:i w:val="0"/>
          <w:iCs/>
          <w:sz w:val="22"/>
          <w:szCs w:val="22"/>
        </w:rPr>
        <w:t xml:space="preserve"> </w:t>
      </w:r>
      <w:proofErr w:type="spellStart"/>
      <w:r w:rsidR="00C82651" w:rsidRPr="007125EE">
        <w:rPr>
          <w:rFonts w:cs="Arial"/>
          <w:i w:val="0"/>
          <w:iCs/>
          <w:sz w:val="28"/>
          <w:szCs w:val="22"/>
          <w:vertAlign w:val="subscript"/>
        </w:rPr>
        <w:t>BrtF’S’</w:t>
      </w:r>
      <w:r w:rsidR="00765288" w:rsidRPr="007125EE">
        <w:rPr>
          <w:rFonts w:cs="Arial"/>
          <w:i w:val="0"/>
          <w:iCs/>
          <w:sz w:val="28"/>
          <w:szCs w:val="22"/>
          <w:vertAlign w:val="subscript"/>
        </w:rPr>
        <w:t>md</w:t>
      </w:r>
      <w:r w:rsidRPr="007125EE">
        <w:rPr>
          <w:rFonts w:cs="Arial"/>
          <w:bCs/>
          <w:i w:val="0"/>
          <w:iCs/>
          <w:sz w:val="28"/>
          <w:szCs w:val="22"/>
          <w:vertAlign w:val="subscript"/>
        </w:rPr>
        <w:t>h</w:t>
      </w:r>
      <w:proofErr w:type="spellEnd"/>
      <w:r w:rsidRPr="007125EE">
        <w:rPr>
          <w:rFonts w:cs="Arial"/>
          <w:i w:val="0"/>
          <w:iCs/>
          <w:sz w:val="28"/>
          <w:szCs w:val="22"/>
        </w:rPr>
        <w:t xml:space="preserve"> </w:t>
      </w:r>
      <w:r w:rsidRPr="007125EE">
        <w:rPr>
          <w:rFonts w:cs="Arial"/>
          <w:i w:val="0"/>
          <w:iCs/>
          <w:sz w:val="22"/>
          <w:szCs w:val="22"/>
        </w:rPr>
        <w:t>=</w:t>
      </w:r>
    </w:p>
    <w:p w14:paraId="76D11A9C" w14:textId="77777777" w:rsidR="009162D5" w:rsidRPr="007125EE" w:rsidRDefault="009162D5" w:rsidP="009162D5">
      <w:pPr>
        <w:pStyle w:val="Body"/>
        <w:widowControl w:val="0"/>
        <w:spacing w:before="100" w:beforeAutospacing="1" w:after="100" w:afterAutospacing="1"/>
        <w:ind w:left="720"/>
        <w:jc w:val="left"/>
        <w:rPr>
          <w:rFonts w:cs="Arial"/>
          <w:i/>
          <w:iCs/>
          <w:sz w:val="22"/>
          <w:szCs w:val="22"/>
        </w:rPr>
      </w:pPr>
      <w:r w:rsidRPr="007125EE">
        <w:rPr>
          <w:rFonts w:ascii="Arial" w:hAnsi="Arial" w:cs="Arial"/>
          <w:sz w:val="22"/>
          <w:szCs w:val="22"/>
        </w:rPr>
        <w:t>(</w:t>
      </w:r>
      <w:proofErr w:type="spellStart"/>
      <w:r w:rsidRPr="007125EE">
        <w:rPr>
          <w:rFonts w:ascii="Arial" w:hAnsi="Arial" w:cs="Arial"/>
          <w:sz w:val="22"/>
          <w:szCs w:val="22"/>
        </w:rPr>
        <w:t>DANonSpinUndispatchableCapacityQty</w:t>
      </w:r>
      <w:proofErr w:type="spellEnd"/>
      <w:r w:rsidRPr="007125EE">
        <w:rPr>
          <w:rFonts w:ascii="Arial" w:hAnsi="Arial" w:cs="Arial"/>
          <w:sz w:val="22"/>
          <w:szCs w:val="22"/>
        </w:rPr>
        <w:t xml:space="preserve"> </w:t>
      </w:r>
      <w:proofErr w:type="spellStart"/>
      <w:r w:rsidRPr="007125EE">
        <w:rPr>
          <w:rFonts w:ascii="Arial" w:hAnsi="Arial" w:cs="Arial"/>
          <w:bCs/>
          <w:sz w:val="28"/>
          <w:szCs w:val="22"/>
          <w:vertAlign w:val="subscript"/>
        </w:rPr>
        <w:t>BrtF’S’mdh</w:t>
      </w:r>
      <w:proofErr w:type="spellEnd"/>
      <w:r w:rsidRPr="007125EE">
        <w:rPr>
          <w:rFonts w:ascii="Arial" w:hAnsi="Arial" w:cs="Arial"/>
          <w:sz w:val="28"/>
          <w:szCs w:val="22"/>
        </w:rPr>
        <w:t xml:space="preserve"> </w:t>
      </w:r>
      <w:r w:rsidRPr="007125EE">
        <w:rPr>
          <w:rFonts w:ascii="Arial" w:hAnsi="Arial" w:cs="Arial"/>
          <w:sz w:val="22"/>
          <w:szCs w:val="22"/>
        </w:rPr>
        <w:t xml:space="preserve">* </w:t>
      </w:r>
      <w:proofErr w:type="gramStart"/>
      <w:r w:rsidRPr="007125EE">
        <w:rPr>
          <w:rFonts w:ascii="Arial" w:hAnsi="Arial" w:cs="Arial"/>
          <w:iCs/>
          <w:sz w:val="22"/>
          <w:szCs w:val="22"/>
        </w:rPr>
        <w:t>max(</w:t>
      </w:r>
      <w:proofErr w:type="spellStart"/>
      <w:proofErr w:type="gramEnd"/>
      <w:r w:rsidRPr="007125EE">
        <w:rPr>
          <w:rFonts w:ascii="Arial" w:hAnsi="Arial" w:cs="Arial"/>
          <w:sz w:val="22"/>
          <w:szCs w:val="22"/>
        </w:rPr>
        <w:t>HourlyResourceDANonSpinImportShadowPrice</w:t>
      </w:r>
      <w:proofErr w:type="spellEnd"/>
      <w:r w:rsidRPr="007125EE">
        <w:rPr>
          <w:rFonts w:ascii="Arial" w:hAnsi="Arial" w:cs="Arial"/>
          <w:sz w:val="22"/>
          <w:szCs w:val="22"/>
        </w:rPr>
        <w:t xml:space="preserve"> </w:t>
      </w:r>
      <w:proofErr w:type="spellStart"/>
      <w:r w:rsidRPr="007125EE">
        <w:rPr>
          <w:rStyle w:val="ConfigurationSubscriptArial14pt"/>
        </w:rPr>
        <w:t>rtmdh</w:t>
      </w:r>
      <w:proofErr w:type="spellEnd"/>
      <w:r w:rsidRPr="007125EE">
        <w:rPr>
          <w:rFonts w:ascii="Arial" w:hAnsi="Arial" w:cs="Arial"/>
          <w:b/>
          <w:bCs/>
          <w:iCs/>
          <w:sz w:val="22"/>
          <w:szCs w:val="22"/>
          <w:vertAlign w:val="subscript"/>
        </w:rPr>
        <w:t xml:space="preserve"> </w:t>
      </w:r>
      <w:r w:rsidRPr="007125EE">
        <w:rPr>
          <w:rFonts w:ascii="Arial" w:hAnsi="Arial" w:cs="Arial"/>
          <w:iCs/>
          <w:sz w:val="22"/>
          <w:szCs w:val="22"/>
        </w:rPr>
        <w:t>,</w:t>
      </w:r>
      <w:r w:rsidRPr="007125EE">
        <w:rPr>
          <w:rFonts w:ascii="Arial" w:hAnsi="Arial" w:cs="Arial"/>
          <w:i/>
          <w:iCs/>
          <w:sz w:val="22"/>
          <w:szCs w:val="22"/>
        </w:rPr>
        <w:t xml:space="preserve"> </w:t>
      </w:r>
      <w:proofErr w:type="spellStart"/>
      <w:r w:rsidRPr="007125EE">
        <w:rPr>
          <w:rFonts w:ascii="Arial" w:hAnsi="Arial" w:cs="Arial"/>
          <w:sz w:val="22"/>
          <w:szCs w:val="22"/>
        </w:rPr>
        <w:t>HourlyResourceAverageRTNonSpinImportShadowPrice</w:t>
      </w:r>
      <w:proofErr w:type="spellEnd"/>
      <w:r w:rsidRPr="007125EE">
        <w:rPr>
          <w:rFonts w:ascii="Arial" w:hAnsi="Arial" w:cs="Arial"/>
          <w:sz w:val="22"/>
          <w:szCs w:val="22"/>
        </w:rPr>
        <w:t xml:space="preserve"> </w:t>
      </w:r>
      <w:proofErr w:type="spellStart"/>
      <w:r w:rsidRPr="007125EE">
        <w:rPr>
          <w:rStyle w:val="ConfigurationSubscriptArial14pt"/>
          <w:sz w:val="32"/>
        </w:rPr>
        <w:t>rtmdh</w:t>
      </w:r>
      <w:proofErr w:type="spellEnd"/>
      <w:r w:rsidRPr="007125EE">
        <w:rPr>
          <w:rStyle w:val="ConfigurationSubscriptArial14pt"/>
        </w:rPr>
        <w:t xml:space="preserve"> </w:t>
      </w:r>
      <w:r w:rsidRPr="007125EE">
        <w:rPr>
          <w:rStyle w:val="ConfigurationSubscriptArial14pt"/>
          <w:sz w:val="22"/>
          <w:vertAlign w:val="baseline"/>
        </w:rPr>
        <w:t>)</w:t>
      </w:r>
    </w:p>
    <w:p w14:paraId="4EF6C769" w14:textId="77777777" w:rsidR="009162D5" w:rsidRPr="007125EE" w:rsidRDefault="009162D5" w:rsidP="009162D5"/>
    <w:p w14:paraId="6C4CE0FB" w14:textId="77777777" w:rsidR="009162D5" w:rsidRPr="007125EE" w:rsidRDefault="009162D5" w:rsidP="009162D5">
      <w:pPr>
        <w:pStyle w:val="Config2"/>
        <w:rPr>
          <w:rFonts w:cs="Arial"/>
          <w:i w:val="0"/>
          <w:iCs/>
          <w:sz w:val="22"/>
          <w:szCs w:val="22"/>
        </w:rPr>
      </w:pPr>
      <w:r w:rsidRPr="007125EE">
        <w:rPr>
          <w:rFonts w:cs="Arial"/>
          <w:i w:val="0"/>
          <w:iCs/>
          <w:sz w:val="22"/>
          <w:szCs w:val="22"/>
        </w:rPr>
        <w:lastRenderedPageBreak/>
        <w:t xml:space="preserve">And Where </w:t>
      </w:r>
      <w:proofErr w:type="spellStart"/>
      <w:r w:rsidRPr="006D36B0">
        <w:rPr>
          <w:rFonts w:cs="Arial"/>
          <w:i w:val="0"/>
          <w:color w:val="000000" w:themeColor="text1"/>
          <w:sz w:val="22"/>
          <w:szCs w:val="22"/>
        </w:rPr>
        <w:t>HourlyResourceAverageRTNonSpinImportShadowPrice</w:t>
      </w:r>
      <w:proofErr w:type="spellEnd"/>
      <w:r w:rsidRPr="006D36B0">
        <w:rPr>
          <w:rFonts w:cs="Arial"/>
          <w:i w:val="0"/>
          <w:color w:val="000000" w:themeColor="text1"/>
          <w:sz w:val="22"/>
          <w:szCs w:val="22"/>
        </w:rPr>
        <w:t xml:space="preserve"> </w:t>
      </w:r>
      <w:proofErr w:type="spellStart"/>
      <w:r w:rsidRPr="006D36B0">
        <w:rPr>
          <w:rStyle w:val="ConfigurationSubscriptArial14pt"/>
          <w:i w:val="0"/>
          <w:color w:val="000000" w:themeColor="text1"/>
        </w:rPr>
        <w:t>rtmdh</w:t>
      </w:r>
      <w:proofErr w:type="spellEnd"/>
      <w:r w:rsidRPr="006D36B0">
        <w:rPr>
          <w:rFonts w:cs="Arial"/>
          <w:i w:val="0"/>
          <w:iCs/>
          <w:color w:val="000000" w:themeColor="text1"/>
          <w:sz w:val="22"/>
          <w:szCs w:val="22"/>
        </w:rPr>
        <w:t xml:space="preserve"> =</w:t>
      </w:r>
    </w:p>
    <w:p w14:paraId="5C5FF538" w14:textId="77777777" w:rsidR="009162D5" w:rsidRPr="007125EE" w:rsidRDefault="009162D5" w:rsidP="009162D5">
      <w:pPr>
        <w:pStyle w:val="Config2"/>
        <w:numPr>
          <w:ilvl w:val="0"/>
          <w:numId w:val="0"/>
        </w:numPr>
        <w:ind w:left="1440" w:firstLine="720"/>
        <w:rPr>
          <w:rFonts w:cs="Arial"/>
          <w:i w:val="0"/>
          <w:sz w:val="22"/>
          <w:szCs w:val="22"/>
        </w:rPr>
      </w:pPr>
      <w:r w:rsidRPr="007125EE">
        <w:rPr>
          <w:rFonts w:cs="Arial"/>
          <w:position w:val="-28"/>
          <w:sz w:val="22"/>
          <w:szCs w:val="22"/>
        </w:rPr>
        <w:object w:dxaOrig="460" w:dyaOrig="540" w14:anchorId="764F6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7pt" o:ole="">
            <v:imagedata r:id="rId18" o:title=""/>
          </v:shape>
          <o:OLEObject Type="Embed" ProgID="Equation.3" ShapeID="_x0000_i1025" DrawAspect="Content" ObjectID="_1799491716" r:id="rId19"/>
        </w:object>
      </w:r>
      <w:r w:rsidRPr="007125EE">
        <w:rPr>
          <w:rFonts w:cs="Arial"/>
          <w:i w:val="0"/>
          <w:sz w:val="22"/>
          <w:szCs w:val="22"/>
        </w:rPr>
        <w:t xml:space="preserve">(1/4)* </w:t>
      </w:r>
      <w:proofErr w:type="spellStart"/>
      <w:r w:rsidRPr="007125EE">
        <w:rPr>
          <w:rFonts w:cs="Arial"/>
          <w:i w:val="0"/>
          <w:sz w:val="22"/>
          <w:szCs w:val="22"/>
        </w:rPr>
        <w:t>FMMIntervalResourceRTNonSpinImportShadowPrice</w:t>
      </w:r>
      <w:proofErr w:type="spellEnd"/>
      <w:r w:rsidRPr="007125EE">
        <w:rPr>
          <w:rFonts w:cs="Arial"/>
          <w:i w:val="0"/>
          <w:sz w:val="22"/>
          <w:szCs w:val="22"/>
        </w:rPr>
        <w:t xml:space="preserve"> </w:t>
      </w:r>
      <w:proofErr w:type="spellStart"/>
      <w:r w:rsidRPr="007125EE">
        <w:rPr>
          <w:rStyle w:val="ConfigurationSubscriptArial14pt"/>
          <w:i w:val="0"/>
        </w:rPr>
        <w:t>rtmdhc</w:t>
      </w:r>
      <w:proofErr w:type="spellEnd"/>
      <w:r w:rsidRPr="007125EE">
        <w:rPr>
          <w:rStyle w:val="ConfigurationSubscriptArial14pt"/>
        </w:rPr>
        <w:t xml:space="preserve"> </w:t>
      </w:r>
    </w:p>
    <w:p w14:paraId="19FE635F" w14:textId="77777777" w:rsidR="00AA7B45" w:rsidRPr="007125EE" w:rsidRDefault="00AA7B45">
      <w:pPr>
        <w:pStyle w:val="Config2"/>
        <w:rPr>
          <w:rFonts w:cs="Arial"/>
          <w:i w:val="0"/>
          <w:iCs/>
          <w:sz w:val="22"/>
          <w:szCs w:val="22"/>
        </w:rPr>
      </w:pPr>
      <w:r w:rsidRPr="007125EE">
        <w:rPr>
          <w:rFonts w:cs="Arial"/>
          <w:i w:val="0"/>
          <w:iCs/>
          <w:sz w:val="22"/>
          <w:szCs w:val="22"/>
        </w:rPr>
        <w:t xml:space="preserve">And Where </w:t>
      </w:r>
      <w:proofErr w:type="spellStart"/>
      <w:r w:rsidRPr="007125EE">
        <w:rPr>
          <w:rFonts w:cs="Arial"/>
          <w:i w:val="0"/>
          <w:iCs/>
          <w:sz w:val="22"/>
          <w:szCs w:val="22"/>
        </w:rPr>
        <w:t>DANonSpinU</w:t>
      </w:r>
      <w:r w:rsidRPr="007125EE">
        <w:rPr>
          <w:rFonts w:cs="Arial"/>
          <w:i w:val="0"/>
          <w:sz w:val="22"/>
          <w:szCs w:val="22"/>
        </w:rPr>
        <w:t>ndispatchableCapacityQty</w:t>
      </w:r>
      <w:proofErr w:type="spellEnd"/>
      <w:r w:rsidRPr="007125EE">
        <w:rPr>
          <w:rFonts w:cs="Arial"/>
          <w:i w:val="0"/>
          <w:sz w:val="22"/>
          <w:szCs w:val="22"/>
        </w:rPr>
        <w:t xml:space="preserve"> </w:t>
      </w:r>
      <w:proofErr w:type="spellStart"/>
      <w:r w:rsidR="00C82651" w:rsidRPr="007125EE">
        <w:rPr>
          <w:rFonts w:cs="Arial"/>
          <w:bCs/>
          <w:i w:val="0"/>
          <w:sz w:val="28"/>
          <w:szCs w:val="22"/>
          <w:vertAlign w:val="subscript"/>
        </w:rPr>
        <w:t>BrtF’S’</w:t>
      </w:r>
      <w:r w:rsidR="00765288" w:rsidRPr="007125EE">
        <w:rPr>
          <w:rFonts w:cs="Arial"/>
          <w:bCs/>
          <w:i w:val="0"/>
          <w:sz w:val="28"/>
          <w:szCs w:val="22"/>
          <w:vertAlign w:val="subscript"/>
        </w:rPr>
        <w:t>md</w:t>
      </w:r>
      <w:r w:rsidRPr="007125EE">
        <w:rPr>
          <w:rFonts w:cs="Arial"/>
          <w:bCs/>
          <w:i w:val="0"/>
          <w:sz w:val="28"/>
          <w:szCs w:val="22"/>
          <w:vertAlign w:val="subscript"/>
        </w:rPr>
        <w:t>h</w:t>
      </w:r>
      <w:proofErr w:type="spellEnd"/>
      <w:r w:rsidRPr="007125EE">
        <w:rPr>
          <w:rFonts w:cs="Arial"/>
          <w:i w:val="0"/>
          <w:iCs/>
          <w:sz w:val="28"/>
          <w:szCs w:val="22"/>
        </w:rPr>
        <w:t xml:space="preserve"> </w:t>
      </w:r>
      <w:r w:rsidRPr="007125EE">
        <w:rPr>
          <w:rFonts w:cs="Arial"/>
          <w:i w:val="0"/>
          <w:iCs/>
          <w:sz w:val="22"/>
          <w:szCs w:val="22"/>
        </w:rPr>
        <w:t>=</w:t>
      </w:r>
    </w:p>
    <w:p w14:paraId="4F36E94F" w14:textId="77777777" w:rsidR="00AA7B45" w:rsidRPr="007125EE" w:rsidRDefault="00AA7B45">
      <w:pPr>
        <w:pStyle w:val="Body"/>
        <w:ind w:left="360" w:firstLine="720"/>
        <w:jc w:val="left"/>
        <w:rPr>
          <w:rFonts w:cs="Arial"/>
          <w:i/>
          <w:sz w:val="22"/>
          <w:szCs w:val="22"/>
        </w:rPr>
      </w:pPr>
      <w:proofErr w:type="gramStart"/>
      <w:r w:rsidRPr="007125EE">
        <w:rPr>
          <w:rFonts w:ascii="Arial" w:hAnsi="Arial" w:cs="Arial"/>
          <w:sz w:val="22"/>
          <w:szCs w:val="22"/>
        </w:rPr>
        <w:t>min</w:t>
      </w:r>
      <w:r w:rsidR="00B244B5" w:rsidRPr="007125EE">
        <w:rPr>
          <w:rFonts w:ascii="Arial" w:hAnsi="Arial" w:cs="Arial"/>
          <w:sz w:val="22"/>
          <w:szCs w:val="22"/>
        </w:rPr>
        <w:t>[</w:t>
      </w:r>
      <w:proofErr w:type="gramEnd"/>
      <w:r w:rsidR="00602102" w:rsidRPr="007125EE">
        <w:rPr>
          <w:rFonts w:ascii="Arial" w:hAnsi="Arial" w:cs="Arial"/>
          <w:sz w:val="22"/>
          <w:szCs w:val="22"/>
        </w:rPr>
        <w:t>(</w:t>
      </w:r>
      <w:proofErr w:type="spellStart"/>
      <w:ins w:id="39" w:author="Dubeshter, Tyler" w:date="2024-11-07T16:01:00Z">
        <w:r w:rsidR="00651324">
          <w:rPr>
            <w:rFonts w:ascii="Arial" w:hAnsi="Arial" w:cs="Arial"/>
            <w:iCs/>
            <w:sz w:val="22"/>
            <w:szCs w:val="22"/>
            <w:highlight w:val="yellow"/>
          </w:rPr>
          <w:t>DANonSpinAwardEligibleQuantity</w:t>
        </w:r>
        <w:proofErr w:type="spellEnd"/>
        <w:r w:rsidR="00651324">
          <w:rPr>
            <w:rFonts w:ascii="Arial" w:hAnsi="Arial" w:cs="Arial"/>
            <w:iCs/>
            <w:sz w:val="22"/>
            <w:szCs w:val="22"/>
            <w:highlight w:val="yellow"/>
            <w:vertAlign w:val="subscript"/>
          </w:rPr>
          <w:t xml:space="preserve"> </w:t>
        </w:r>
        <w:proofErr w:type="spellStart"/>
        <w:r w:rsidR="00651324">
          <w:rPr>
            <w:rFonts w:ascii="Arial" w:hAnsi="Arial" w:cs="Arial"/>
            <w:iCs/>
            <w:sz w:val="22"/>
            <w:szCs w:val="22"/>
            <w:highlight w:val="yellow"/>
            <w:vertAlign w:val="subscript"/>
          </w:rPr>
          <w:t>Brt</w:t>
        </w:r>
        <w:r w:rsidR="001E5CB3" w:rsidRPr="001E5CB3">
          <w:rPr>
            <w:rFonts w:ascii="Arial" w:hAnsi="Arial" w:cs="Arial"/>
            <w:iCs/>
            <w:sz w:val="22"/>
            <w:szCs w:val="22"/>
            <w:highlight w:val="yellow"/>
            <w:vertAlign w:val="subscript"/>
          </w:rPr>
          <w:t>F’S’mdh</w:t>
        </w:r>
      </w:ins>
      <w:del w:id="40" w:author="Dubeshter, Tyler" w:date="2024-11-07T16:01:00Z">
        <w:r w:rsidRPr="001E5CB3" w:rsidDel="001E5CB3">
          <w:rPr>
            <w:rFonts w:ascii="Arial" w:hAnsi="Arial" w:cs="Arial"/>
            <w:sz w:val="22"/>
            <w:szCs w:val="22"/>
          </w:rPr>
          <w:delText>DA</w:delText>
        </w:r>
        <w:r w:rsidR="00514AA1" w:rsidRPr="001E5CB3" w:rsidDel="001E5CB3">
          <w:rPr>
            <w:rFonts w:ascii="Arial" w:hAnsi="Arial" w:cs="Arial"/>
            <w:sz w:val="22"/>
            <w:szCs w:val="22"/>
          </w:rPr>
          <w:delText>NonSpin</w:delText>
        </w:r>
        <w:r w:rsidRPr="001E5CB3" w:rsidDel="001E5CB3">
          <w:rPr>
            <w:rFonts w:ascii="Arial" w:hAnsi="Arial" w:cs="Arial"/>
            <w:sz w:val="22"/>
            <w:szCs w:val="22"/>
          </w:rPr>
          <w:delText>Award</w:delText>
        </w:r>
        <w:r w:rsidRPr="007125EE" w:rsidDel="001E5CB3">
          <w:rPr>
            <w:rFonts w:ascii="Arial" w:hAnsi="Arial" w:cs="Arial"/>
            <w:sz w:val="22"/>
            <w:szCs w:val="22"/>
          </w:rPr>
          <w:delText xml:space="preserve"> </w:delText>
        </w:r>
        <w:r w:rsidR="00C82651" w:rsidRPr="007125EE" w:rsidDel="001E5CB3">
          <w:rPr>
            <w:rFonts w:ascii="Arial" w:hAnsi="Arial" w:cs="Arial"/>
            <w:bCs/>
            <w:sz w:val="28"/>
            <w:szCs w:val="22"/>
            <w:vertAlign w:val="subscript"/>
          </w:rPr>
          <w:delText>BrtF’S’</w:delText>
        </w:r>
        <w:r w:rsidR="00765288" w:rsidRPr="007125EE" w:rsidDel="001E5CB3">
          <w:rPr>
            <w:rFonts w:ascii="Arial" w:hAnsi="Arial" w:cs="Arial"/>
            <w:bCs/>
            <w:sz w:val="28"/>
            <w:szCs w:val="22"/>
            <w:vertAlign w:val="subscript"/>
          </w:rPr>
          <w:delText>md</w:delText>
        </w:r>
        <w:r w:rsidRPr="007125EE" w:rsidDel="001E5CB3">
          <w:rPr>
            <w:rFonts w:ascii="Arial" w:hAnsi="Arial" w:cs="Arial"/>
            <w:bCs/>
            <w:sz w:val="28"/>
            <w:szCs w:val="22"/>
            <w:vertAlign w:val="subscript"/>
          </w:rPr>
          <w:delText>h</w:delText>
        </w:r>
        <w:r w:rsidRPr="007125EE" w:rsidDel="001E5CB3">
          <w:rPr>
            <w:rFonts w:ascii="Arial" w:hAnsi="Arial" w:cs="Arial"/>
            <w:sz w:val="28"/>
            <w:szCs w:val="22"/>
          </w:rPr>
          <w:delText xml:space="preserve"> </w:delText>
        </w:r>
        <w:r w:rsidR="00B244B5" w:rsidRPr="007125EE" w:rsidDel="001E5CB3">
          <w:rPr>
            <w:rFonts w:ascii="Arial" w:hAnsi="Arial" w:cs="Arial"/>
            <w:sz w:val="22"/>
            <w:szCs w:val="22"/>
          </w:rPr>
          <w:delText xml:space="preserve">+ </w:delText>
        </w:r>
      </w:del>
      <w:r w:rsidR="004F26A8" w:rsidRPr="007125EE">
        <w:rPr>
          <w:rFonts w:ascii="Arial" w:hAnsi="Arial" w:cs="Arial"/>
          <w:sz w:val="22"/>
          <w:szCs w:val="22"/>
        </w:rPr>
        <w:t>DANonSpinNonContractEligibleQSP</w:t>
      </w:r>
      <w:proofErr w:type="spellEnd"/>
      <w:r w:rsidR="004F26A8" w:rsidRPr="007125EE">
        <w:rPr>
          <w:szCs w:val="22"/>
        </w:rPr>
        <w:t xml:space="preserve"> </w:t>
      </w:r>
      <w:proofErr w:type="spellStart"/>
      <w:r w:rsidR="004F26A8" w:rsidRPr="007125EE">
        <w:rPr>
          <w:rFonts w:ascii="Arial" w:hAnsi="Arial" w:cs="Arial"/>
          <w:bCs/>
          <w:sz w:val="28"/>
          <w:szCs w:val="22"/>
          <w:vertAlign w:val="subscript"/>
        </w:rPr>
        <w:t>BrtF’S’</w:t>
      </w:r>
      <w:r w:rsidR="00765288" w:rsidRPr="007125EE">
        <w:rPr>
          <w:rFonts w:ascii="Arial" w:hAnsi="Arial" w:cs="Arial"/>
          <w:bCs/>
          <w:sz w:val="28"/>
          <w:szCs w:val="22"/>
          <w:vertAlign w:val="subscript"/>
        </w:rPr>
        <w:t>md</w:t>
      </w:r>
      <w:r w:rsidR="004F26A8" w:rsidRPr="007125EE">
        <w:rPr>
          <w:rFonts w:ascii="Arial" w:hAnsi="Arial" w:cs="Arial"/>
          <w:bCs/>
          <w:sz w:val="28"/>
          <w:szCs w:val="22"/>
          <w:vertAlign w:val="subscript"/>
        </w:rPr>
        <w:t>h</w:t>
      </w:r>
      <w:proofErr w:type="spellEnd"/>
      <w:r w:rsidR="00B244B5" w:rsidRPr="007125EE">
        <w:rPr>
          <w:rFonts w:ascii="Arial" w:hAnsi="Arial" w:cs="Arial"/>
          <w:sz w:val="22"/>
          <w:szCs w:val="22"/>
        </w:rPr>
        <w:t>)</w:t>
      </w:r>
      <w:r w:rsidRPr="007125EE">
        <w:rPr>
          <w:rFonts w:ascii="Arial" w:hAnsi="Arial" w:cs="Arial"/>
          <w:sz w:val="22"/>
          <w:szCs w:val="22"/>
        </w:rPr>
        <w:t xml:space="preserve">,  </w:t>
      </w:r>
    </w:p>
    <w:p w14:paraId="08A16594" w14:textId="77777777" w:rsidR="00AA7B45" w:rsidRPr="007125EE" w:rsidRDefault="00AA7B45" w:rsidP="004966B7">
      <w:pPr>
        <w:pStyle w:val="Body"/>
        <w:ind w:left="1080"/>
        <w:jc w:val="left"/>
        <w:rPr>
          <w:rFonts w:ascii="Arial" w:hAnsi="Arial" w:cs="Arial"/>
          <w:sz w:val="22"/>
          <w:szCs w:val="22"/>
        </w:rPr>
      </w:pPr>
      <w:r w:rsidRPr="007125EE">
        <w:rPr>
          <w:rFonts w:ascii="Arial" w:hAnsi="Arial" w:cs="Arial"/>
          <w:sz w:val="22"/>
          <w:szCs w:val="22"/>
        </w:rPr>
        <w:t>(</w:t>
      </w:r>
      <w:proofErr w:type="spellStart"/>
      <w:r w:rsidRPr="007125EE">
        <w:rPr>
          <w:rFonts w:ascii="Arial" w:hAnsi="Arial" w:cs="Arial"/>
          <w:sz w:val="22"/>
          <w:szCs w:val="22"/>
        </w:rPr>
        <w:t>HourlyUntaggedNonSpinCapacity</w:t>
      </w:r>
      <w:proofErr w:type="spellEnd"/>
      <w:r w:rsidRPr="007125EE">
        <w:rPr>
          <w:rFonts w:ascii="Arial" w:hAnsi="Arial" w:cs="Arial"/>
          <w:sz w:val="22"/>
          <w:szCs w:val="22"/>
        </w:rPr>
        <w:t xml:space="preserve"> </w:t>
      </w:r>
      <w:proofErr w:type="spellStart"/>
      <w:r w:rsidR="00C82651" w:rsidRPr="007125EE">
        <w:rPr>
          <w:rFonts w:ascii="Arial" w:hAnsi="Arial" w:cs="Arial"/>
          <w:sz w:val="28"/>
          <w:szCs w:val="22"/>
          <w:vertAlign w:val="subscript"/>
        </w:rPr>
        <w:t>BrtF’S’</w:t>
      </w:r>
      <w:r w:rsidR="00765288" w:rsidRPr="007125EE">
        <w:rPr>
          <w:rFonts w:ascii="Arial" w:hAnsi="Arial" w:cs="Arial"/>
          <w:bCs/>
          <w:sz w:val="28"/>
          <w:szCs w:val="22"/>
          <w:vertAlign w:val="subscript"/>
        </w:rPr>
        <w:t>md</w:t>
      </w:r>
      <w:r w:rsidRPr="007125EE">
        <w:rPr>
          <w:rFonts w:ascii="Arial" w:hAnsi="Arial" w:cs="Arial"/>
          <w:bCs/>
          <w:sz w:val="28"/>
          <w:szCs w:val="22"/>
          <w:vertAlign w:val="subscript"/>
        </w:rPr>
        <w:t>h</w:t>
      </w:r>
      <w:proofErr w:type="spellEnd"/>
      <w:r w:rsidRPr="007125EE">
        <w:rPr>
          <w:rFonts w:ascii="Arial" w:hAnsi="Arial" w:cs="Arial"/>
          <w:sz w:val="28"/>
          <w:szCs w:val="22"/>
        </w:rPr>
        <w:t xml:space="preserve"> </w:t>
      </w:r>
      <w:r w:rsidRPr="007125EE">
        <w:rPr>
          <w:rFonts w:ascii="Arial" w:hAnsi="Arial" w:cs="Arial"/>
          <w:sz w:val="22"/>
          <w:szCs w:val="22"/>
        </w:rPr>
        <w:t xml:space="preserve">* </w:t>
      </w:r>
      <w:proofErr w:type="spellStart"/>
      <w:r w:rsidRPr="007125EE">
        <w:rPr>
          <w:rFonts w:ascii="Arial" w:hAnsi="Arial" w:cs="Arial"/>
          <w:sz w:val="22"/>
          <w:szCs w:val="22"/>
        </w:rPr>
        <w:t>DAto</w:t>
      </w:r>
      <w:r w:rsidR="00765288" w:rsidRPr="007125EE">
        <w:rPr>
          <w:rFonts w:ascii="Arial" w:hAnsi="Arial" w:cs="Arial"/>
          <w:sz w:val="22"/>
          <w:szCs w:val="22"/>
        </w:rPr>
        <w:t>RTPD</w:t>
      </w:r>
      <w:r w:rsidRPr="007125EE">
        <w:rPr>
          <w:rFonts w:ascii="Arial" w:hAnsi="Arial" w:cs="Arial"/>
          <w:sz w:val="22"/>
          <w:szCs w:val="22"/>
        </w:rPr>
        <w:t>_OTCReductionFlag</w:t>
      </w:r>
      <w:proofErr w:type="spellEnd"/>
      <w:r w:rsidRPr="007125EE">
        <w:rPr>
          <w:rFonts w:ascii="Arial" w:hAnsi="Arial" w:cs="Arial"/>
          <w:sz w:val="22"/>
          <w:szCs w:val="22"/>
        </w:rPr>
        <w:t xml:space="preserve"> </w:t>
      </w:r>
      <w:proofErr w:type="spellStart"/>
      <w:r w:rsidR="00765288" w:rsidRPr="007125EE">
        <w:rPr>
          <w:rFonts w:ascii="Arial" w:hAnsi="Arial" w:cs="Arial"/>
          <w:bCs/>
          <w:sz w:val="28"/>
          <w:szCs w:val="22"/>
          <w:vertAlign w:val="subscript"/>
        </w:rPr>
        <w:t>rtmd</w:t>
      </w:r>
      <w:r w:rsidRPr="007125EE">
        <w:rPr>
          <w:rFonts w:ascii="Arial" w:hAnsi="Arial" w:cs="Arial"/>
          <w:bCs/>
          <w:sz w:val="28"/>
          <w:szCs w:val="22"/>
          <w:vertAlign w:val="subscript"/>
        </w:rPr>
        <w:t>h</w:t>
      </w:r>
      <w:proofErr w:type="spellEnd"/>
      <w:r w:rsidRPr="007125EE">
        <w:rPr>
          <w:rFonts w:ascii="Arial" w:hAnsi="Arial" w:cs="Arial"/>
          <w:sz w:val="22"/>
          <w:szCs w:val="22"/>
        </w:rPr>
        <w:t>)</w:t>
      </w:r>
      <w:r w:rsidR="00B244B5" w:rsidRPr="007125EE">
        <w:rPr>
          <w:rFonts w:ascii="Arial" w:hAnsi="Arial" w:cs="Arial"/>
          <w:sz w:val="22"/>
          <w:szCs w:val="22"/>
        </w:rPr>
        <w:t>]</w:t>
      </w:r>
    </w:p>
    <w:p w14:paraId="32C28521" w14:textId="77777777" w:rsidR="00AA7B45" w:rsidRPr="007125EE" w:rsidRDefault="00AA7B45" w:rsidP="008413A8">
      <w:pPr>
        <w:pStyle w:val="Config2"/>
        <w:numPr>
          <w:ilvl w:val="0"/>
          <w:numId w:val="0"/>
        </w:numPr>
        <w:ind w:left="360" w:firstLine="360"/>
      </w:pPr>
      <w:r w:rsidRPr="007125EE">
        <w:rPr>
          <w:rFonts w:cs="Arial"/>
          <w:sz w:val="22"/>
          <w:szCs w:val="22"/>
        </w:rPr>
        <w:tab/>
      </w:r>
    </w:p>
    <w:p w14:paraId="6B7A1CD3" w14:textId="77777777" w:rsidR="001E5CB3" w:rsidRPr="001E5CB3" w:rsidRDefault="001E5CB3">
      <w:pPr>
        <w:pStyle w:val="Config2"/>
        <w:rPr>
          <w:ins w:id="41" w:author="Dubeshter, Tyler" w:date="2024-11-07T16:00:00Z"/>
          <w:rFonts w:cs="Arial"/>
          <w:i w:val="0"/>
          <w:iCs/>
          <w:sz w:val="22"/>
          <w:szCs w:val="22"/>
          <w:highlight w:val="yellow"/>
        </w:rPr>
      </w:pPr>
      <w:ins w:id="42" w:author="Dubeshter, Tyler" w:date="2024-11-07T16:00:00Z">
        <w:r w:rsidRPr="001E5CB3">
          <w:rPr>
            <w:rFonts w:cs="Arial"/>
            <w:i w:val="0"/>
            <w:iCs/>
            <w:sz w:val="22"/>
            <w:szCs w:val="22"/>
            <w:highlight w:val="yellow"/>
          </w:rPr>
          <w:t>An</w:t>
        </w:r>
        <w:r w:rsidR="00651324">
          <w:rPr>
            <w:rFonts w:cs="Arial"/>
            <w:i w:val="0"/>
            <w:iCs/>
            <w:sz w:val="22"/>
            <w:szCs w:val="22"/>
            <w:highlight w:val="yellow"/>
          </w:rPr>
          <w:t xml:space="preserve">d Where </w:t>
        </w:r>
        <w:proofErr w:type="spellStart"/>
        <w:r w:rsidR="00651324">
          <w:rPr>
            <w:rFonts w:cs="Arial"/>
            <w:i w:val="0"/>
            <w:iCs/>
            <w:sz w:val="22"/>
            <w:szCs w:val="22"/>
            <w:highlight w:val="yellow"/>
          </w:rPr>
          <w:t>DANonSpinAwardEligibleQuantity</w:t>
        </w:r>
      </w:ins>
      <w:proofErr w:type="spellEnd"/>
      <w:ins w:id="43" w:author="Dubeshter, Tyler" w:date="2024-11-07T16:01:00Z">
        <w:r w:rsidR="00651324">
          <w:rPr>
            <w:rFonts w:cs="Arial"/>
            <w:i w:val="0"/>
            <w:iCs/>
            <w:sz w:val="22"/>
            <w:szCs w:val="22"/>
            <w:highlight w:val="yellow"/>
            <w:vertAlign w:val="subscript"/>
          </w:rPr>
          <w:t xml:space="preserve"> </w:t>
        </w:r>
        <w:proofErr w:type="spellStart"/>
        <w:r w:rsidR="00651324">
          <w:rPr>
            <w:rFonts w:cs="Arial"/>
            <w:i w:val="0"/>
            <w:iCs/>
            <w:sz w:val="22"/>
            <w:szCs w:val="22"/>
            <w:highlight w:val="yellow"/>
            <w:vertAlign w:val="subscript"/>
          </w:rPr>
          <w:t>Brt</w:t>
        </w:r>
        <w:r w:rsidRPr="001E5CB3">
          <w:rPr>
            <w:rFonts w:cs="Arial"/>
            <w:i w:val="0"/>
            <w:iCs/>
            <w:sz w:val="22"/>
            <w:szCs w:val="22"/>
            <w:highlight w:val="yellow"/>
            <w:vertAlign w:val="subscript"/>
          </w:rPr>
          <w:t>F’S’mdh</w:t>
        </w:r>
        <w:proofErr w:type="spellEnd"/>
        <w:r w:rsidRPr="001E5CB3">
          <w:rPr>
            <w:rFonts w:cs="Arial"/>
            <w:i w:val="0"/>
            <w:iCs/>
            <w:sz w:val="22"/>
            <w:szCs w:val="22"/>
            <w:highlight w:val="yellow"/>
          </w:rPr>
          <w:t xml:space="preserve"> =</w:t>
        </w:r>
        <w:r w:rsidRPr="00651324">
          <w:rPr>
            <w:rFonts w:cs="Arial"/>
            <w:i w:val="0"/>
            <w:sz w:val="22"/>
            <w:szCs w:val="22"/>
            <w:highlight w:val="yellow"/>
          </w:rPr>
          <w:t xml:space="preserve"> </w:t>
        </w:r>
      </w:ins>
      <w:ins w:id="44" w:author="Dubeshter, Tyler" w:date="2024-11-11T12:53:00Z">
        <w:r w:rsidR="00651324" w:rsidRPr="00651324">
          <w:rPr>
            <w:rFonts w:cs="Arial"/>
            <w:i w:val="0"/>
            <w:sz w:val="22"/>
            <w:szCs w:val="22"/>
            <w:highlight w:val="yellow"/>
          </w:rPr>
          <w:t>Sum (Q</w:t>
        </w:r>
      </w:ins>
      <w:ins w:id="45" w:author="Dubeshter, Tyler" w:date="2024-11-11T12:54:00Z">
        <w:r w:rsidR="00651324" w:rsidRPr="00651324">
          <w:rPr>
            <w:rFonts w:cs="Arial"/>
            <w:i w:val="0"/>
            <w:sz w:val="22"/>
            <w:szCs w:val="22"/>
            <w:highlight w:val="yellow"/>
          </w:rPr>
          <w:t xml:space="preserve">’) </w:t>
        </w:r>
      </w:ins>
      <w:proofErr w:type="spellStart"/>
      <w:ins w:id="46" w:author="Dubeshter, Tyler" w:date="2024-11-07T16:01:00Z">
        <w:r w:rsidRPr="00651324">
          <w:rPr>
            <w:rFonts w:cs="Arial"/>
            <w:i w:val="0"/>
            <w:sz w:val="22"/>
            <w:szCs w:val="22"/>
            <w:highlight w:val="yellow"/>
          </w:rPr>
          <w:t>DANonSpinAward</w:t>
        </w:r>
        <w:proofErr w:type="spellEnd"/>
        <w:r w:rsidRPr="00651324">
          <w:rPr>
            <w:rFonts w:cs="Arial"/>
            <w:i w:val="0"/>
            <w:sz w:val="22"/>
            <w:szCs w:val="22"/>
            <w:highlight w:val="yellow"/>
          </w:rPr>
          <w:t xml:space="preserve"> </w:t>
        </w:r>
        <w:proofErr w:type="spellStart"/>
        <w:r w:rsidRPr="00651324">
          <w:rPr>
            <w:rFonts w:cs="Arial"/>
            <w:bCs/>
            <w:i w:val="0"/>
            <w:sz w:val="28"/>
            <w:szCs w:val="22"/>
            <w:highlight w:val="yellow"/>
            <w:vertAlign w:val="subscript"/>
          </w:rPr>
          <w:t>BrtQ’F’S’mdh</w:t>
        </w:r>
      </w:ins>
      <w:proofErr w:type="spellEnd"/>
    </w:p>
    <w:p w14:paraId="46B0C2B0" w14:textId="77777777" w:rsidR="00AA7B45" w:rsidRPr="007125EE" w:rsidRDefault="00AA7B45">
      <w:pPr>
        <w:pStyle w:val="Config2"/>
        <w:rPr>
          <w:rFonts w:cs="Arial"/>
          <w:i w:val="0"/>
          <w:iCs/>
          <w:sz w:val="22"/>
          <w:szCs w:val="22"/>
        </w:rPr>
      </w:pPr>
      <w:r w:rsidRPr="007125EE">
        <w:rPr>
          <w:rFonts w:cs="Arial"/>
          <w:i w:val="0"/>
          <w:iCs/>
          <w:sz w:val="22"/>
          <w:szCs w:val="22"/>
        </w:rPr>
        <w:t xml:space="preserve">And Where </w:t>
      </w:r>
      <w:proofErr w:type="spellStart"/>
      <w:r w:rsidRPr="007125EE">
        <w:rPr>
          <w:rFonts w:cs="Arial"/>
          <w:i w:val="0"/>
          <w:sz w:val="22"/>
          <w:szCs w:val="22"/>
        </w:rPr>
        <w:t>HourlyUntaggedNonSpinCapacity</w:t>
      </w:r>
      <w:proofErr w:type="spellEnd"/>
      <w:r w:rsidRPr="007125EE">
        <w:rPr>
          <w:rFonts w:cs="Arial"/>
          <w:i w:val="0"/>
          <w:sz w:val="22"/>
          <w:szCs w:val="22"/>
        </w:rPr>
        <w:t xml:space="preserve"> </w:t>
      </w:r>
      <w:proofErr w:type="spellStart"/>
      <w:r w:rsidR="00C82651" w:rsidRPr="007125EE">
        <w:rPr>
          <w:rFonts w:cs="Arial"/>
          <w:i w:val="0"/>
          <w:sz w:val="28"/>
          <w:szCs w:val="22"/>
          <w:vertAlign w:val="subscript"/>
        </w:rPr>
        <w:t>BrtF’S’</w:t>
      </w:r>
      <w:r w:rsidR="00765288" w:rsidRPr="007125EE">
        <w:rPr>
          <w:rFonts w:cs="Arial"/>
          <w:bCs/>
          <w:i w:val="0"/>
          <w:sz w:val="28"/>
          <w:szCs w:val="22"/>
          <w:vertAlign w:val="subscript"/>
        </w:rPr>
        <w:t>md</w:t>
      </w:r>
      <w:r w:rsidRPr="007125EE">
        <w:rPr>
          <w:rFonts w:cs="Arial"/>
          <w:bCs/>
          <w:i w:val="0"/>
          <w:sz w:val="28"/>
          <w:szCs w:val="22"/>
          <w:vertAlign w:val="subscript"/>
        </w:rPr>
        <w:t>h</w:t>
      </w:r>
      <w:proofErr w:type="spellEnd"/>
      <w:r w:rsidRPr="007125EE">
        <w:rPr>
          <w:rFonts w:cs="Arial"/>
          <w:i w:val="0"/>
          <w:sz w:val="28"/>
          <w:szCs w:val="22"/>
        </w:rPr>
        <w:t xml:space="preserve"> </w:t>
      </w:r>
      <w:r w:rsidRPr="007125EE">
        <w:rPr>
          <w:rFonts w:cs="Arial"/>
          <w:i w:val="0"/>
          <w:iCs/>
          <w:sz w:val="22"/>
          <w:szCs w:val="22"/>
        </w:rPr>
        <w:t>=</w:t>
      </w:r>
    </w:p>
    <w:p w14:paraId="0629B37B" w14:textId="77777777" w:rsidR="00AA7B45" w:rsidRPr="007125EE" w:rsidRDefault="00765288" w:rsidP="00CE0164">
      <w:pPr>
        <w:pStyle w:val="TableText0"/>
        <w:rPr>
          <w:rFonts w:cs="Arial"/>
          <w:sz w:val="22"/>
          <w:szCs w:val="22"/>
        </w:rPr>
      </w:pPr>
      <w:r w:rsidRPr="007125EE">
        <w:rPr>
          <w:rFonts w:cs="Arial"/>
          <w:sz w:val="22"/>
          <w:szCs w:val="22"/>
        </w:rPr>
        <w:tab/>
      </w:r>
      <w:r w:rsidRPr="007125EE">
        <w:rPr>
          <w:rFonts w:cs="Arial"/>
          <w:sz w:val="22"/>
          <w:szCs w:val="22"/>
        </w:rPr>
        <w:tab/>
      </w:r>
      <w:del w:id="47" w:author="Dubeshter, Tyler" w:date="2024-11-11T12:54:00Z">
        <w:r w:rsidR="0049789B" w:rsidRPr="007125EE" w:rsidDel="00651324">
          <w:rPr>
            <w:rFonts w:cs="Arial"/>
            <w:position w:val="-28"/>
            <w:sz w:val="22"/>
            <w:szCs w:val="22"/>
          </w:rPr>
          <w:object w:dxaOrig="460" w:dyaOrig="540" w14:anchorId="48A67CAF">
            <v:shape id="_x0000_i1026" type="#_x0000_t75" style="width:24pt;height:27pt" o:ole="">
              <v:imagedata r:id="rId20" o:title=""/>
            </v:shape>
            <o:OLEObject Type="Embed" ProgID="Equation.3" ShapeID="_x0000_i1026" DrawAspect="Content" ObjectID="_1799491717" r:id="rId21"/>
          </w:object>
        </w:r>
      </w:del>
      <w:ins w:id="48" w:author="Dubeshter, Tyler" w:date="2024-11-11T12:54:00Z">
        <w:r w:rsidR="00651324" w:rsidRPr="00651324">
          <w:rPr>
            <w:rFonts w:cs="Arial"/>
            <w:i/>
            <w:sz w:val="22"/>
            <w:szCs w:val="22"/>
            <w:highlight w:val="yellow"/>
          </w:rPr>
          <w:t>Sum (</w:t>
        </w:r>
        <w:proofErr w:type="spellStart"/>
        <w:r w:rsidR="00651324" w:rsidRPr="00651324">
          <w:rPr>
            <w:rFonts w:cs="Arial"/>
            <w:i/>
            <w:sz w:val="22"/>
            <w:szCs w:val="22"/>
            <w:highlight w:val="yellow"/>
          </w:rPr>
          <w:t>Q’</w:t>
        </w:r>
        <w:proofErr w:type="gramStart"/>
        <w:r w:rsidR="00651324" w:rsidRPr="00651324">
          <w:rPr>
            <w:rFonts w:cs="Arial"/>
            <w:i/>
            <w:sz w:val="22"/>
            <w:szCs w:val="22"/>
            <w:highlight w:val="yellow"/>
          </w:rPr>
          <w:t>,c</w:t>
        </w:r>
        <w:proofErr w:type="spellEnd"/>
        <w:proofErr w:type="gramEnd"/>
        <w:r w:rsidR="00651324" w:rsidRPr="00651324">
          <w:rPr>
            <w:rFonts w:cs="Arial"/>
            <w:i/>
            <w:sz w:val="22"/>
            <w:szCs w:val="22"/>
            <w:highlight w:val="yellow"/>
          </w:rPr>
          <w:t>)</w:t>
        </w:r>
        <w:r w:rsidR="00651324">
          <w:rPr>
            <w:rFonts w:cs="Arial"/>
            <w:i/>
            <w:sz w:val="22"/>
            <w:szCs w:val="22"/>
          </w:rPr>
          <w:t xml:space="preserve"> </w:t>
        </w:r>
      </w:ins>
      <w:r w:rsidRPr="007125EE">
        <w:rPr>
          <w:rFonts w:cs="Arial"/>
          <w:sz w:val="22"/>
          <w:szCs w:val="22"/>
        </w:rPr>
        <w:t>BA</w:t>
      </w:r>
      <w:r w:rsidR="00C72AE2" w:rsidRPr="007125EE">
        <w:rPr>
          <w:rFonts w:cs="Arial"/>
          <w:sz w:val="22"/>
          <w:szCs w:val="22"/>
        </w:rPr>
        <w:t>15m</w:t>
      </w:r>
      <w:r w:rsidRPr="007125EE">
        <w:rPr>
          <w:rFonts w:cs="Arial"/>
          <w:sz w:val="22"/>
          <w:szCs w:val="22"/>
        </w:rPr>
        <w:t>ResourceUntaggedNonSpinQuantity</w:t>
      </w:r>
      <w:r w:rsidR="00C72AE2" w:rsidRPr="007125EE">
        <w:rPr>
          <w:rFonts w:cs="Arial"/>
          <w:sz w:val="22"/>
          <w:szCs w:val="22"/>
        </w:rPr>
        <w:t xml:space="preserve"> </w:t>
      </w:r>
      <w:proofErr w:type="spellStart"/>
      <w:r w:rsidRPr="007125EE">
        <w:rPr>
          <w:rFonts w:cs="Arial"/>
          <w:sz w:val="28"/>
          <w:szCs w:val="22"/>
          <w:vertAlign w:val="subscript"/>
        </w:rPr>
        <w:t>Brt</w:t>
      </w:r>
      <w:ins w:id="49" w:author="Dubeshter, Tyler" w:date="2024-11-07T15:54:00Z">
        <w:r w:rsidR="001E5CB3" w:rsidRPr="001E5CB3">
          <w:rPr>
            <w:rFonts w:cs="Arial"/>
            <w:sz w:val="28"/>
            <w:szCs w:val="22"/>
            <w:highlight w:val="yellow"/>
            <w:vertAlign w:val="subscript"/>
          </w:rPr>
          <w:t>Q’</w:t>
        </w:r>
      </w:ins>
      <w:r w:rsidRPr="007125EE">
        <w:rPr>
          <w:rFonts w:cs="Arial"/>
          <w:sz w:val="28"/>
          <w:szCs w:val="22"/>
          <w:vertAlign w:val="subscript"/>
        </w:rPr>
        <w:t>F'S'mdhc</w:t>
      </w:r>
      <w:proofErr w:type="spellEnd"/>
      <w:r w:rsidR="00C67EFF" w:rsidRPr="007125EE" w:rsidDel="00B15C03">
        <w:rPr>
          <w:rFonts w:cs="Arial"/>
          <w:i/>
          <w:sz w:val="28"/>
          <w:szCs w:val="22"/>
        </w:rPr>
        <w:t xml:space="preserve"> </w:t>
      </w:r>
    </w:p>
    <w:p w14:paraId="3E5E0BEE" w14:textId="77777777" w:rsidR="00AA7B45" w:rsidRPr="007125EE" w:rsidRDefault="00AA7B45">
      <w:pPr>
        <w:pStyle w:val="Config2"/>
        <w:numPr>
          <w:ilvl w:val="0"/>
          <w:numId w:val="0"/>
        </w:numPr>
        <w:ind w:left="360" w:firstLine="360"/>
        <w:rPr>
          <w:rFonts w:cs="Arial"/>
          <w:i w:val="0"/>
          <w:iCs/>
          <w:sz w:val="22"/>
          <w:szCs w:val="22"/>
        </w:rPr>
      </w:pPr>
      <w:r w:rsidRPr="007125EE">
        <w:rPr>
          <w:rFonts w:cs="Arial"/>
          <w:sz w:val="22"/>
          <w:szCs w:val="22"/>
        </w:rPr>
        <w:tab/>
      </w:r>
      <w:r w:rsidRPr="007125EE">
        <w:rPr>
          <w:rFonts w:cs="Arial"/>
          <w:i w:val="0"/>
          <w:iCs/>
          <w:sz w:val="22"/>
          <w:szCs w:val="22"/>
        </w:rPr>
        <w:t xml:space="preserve">Where Resource Type t = </w:t>
      </w:r>
      <w:r w:rsidR="00405704" w:rsidRPr="007125EE">
        <w:rPr>
          <w:rFonts w:cs="Arial"/>
          <w:i w:val="0"/>
          <w:iCs/>
          <w:sz w:val="22"/>
          <w:szCs w:val="22"/>
        </w:rPr>
        <w:t>ITIE</w:t>
      </w:r>
    </w:p>
    <w:p w14:paraId="38FC7597" w14:textId="77777777" w:rsidR="00AA7B45" w:rsidRPr="007125EE" w:rsidRDefault="00AA7B45">
      <w:pPr>
        <w:pStyle w:val="Config2"/>
        <w:numPr>
          <w:ilvl w:val="0"/>
          <w:numId w:val="0"/>
        </w:numPr>
        <w:ind w:left="720"/>
        <w:rPr>
          <w:rFonts w:cs="Arial"/>
          <w:sz w:val="22"/>
          <w:szCs w:val="22"/>
        </w:rPr>
      </w:pPr>
    </w:p>
    <w:p w14:paraId="4837EA50" w14:textId="77777777" w:rsidR="00DD2EE7" w:rsidRPr="007125EE" w:rsidRDefault="00AA7B45" w:rsidP="00CE0164">
      <w:pPr>
        <w:pStyle w:val="Config1"/>
      </w:pPr>
      <w:proofErr w:type="spellStart"/>
      <w:r w:rsidRPr="007125EE">
        <w:t>BAHourlyDACongestionNonSpinAmount</w:t>
      </w:r>
      <w:proofErr w:type="spellEnd"/>
      <w:r w:rsidR="00765288" w:rsidRPr="007125EE">
        <w:t xml:space="preserve"> </w:t>
      </w:r>
      <w:proofErr w:type="spellStart"/>
      <w:r w:rsidRPr="007125EE">
        <w:rPr>
          <w:bCs/>
          <w:sz w:val="28"/>
          <w:vertAlign w:val="subscript"/>
        </w:rPr>
        <w:t>B</w:t>
      </w:r>
      <w:r w:rsidR="00765288" w:rsidRPr="007125EE">
        <w:rPr>
          <w:bCs/>
          <w:sz w:val="28"/>
          <w:vertAlign w:val="subscript"/>
        </w:rPr>
        <w:t>md</w:t>
      </w:r>
      <w:r w:rsidRPr="007125EE">
        <w:rPr>
          <w:bCs/>
          <w:sz w:val="28"/>
          <w:vertAlign w:val="subscript"/>
        </w:rPr>
        <w:t>h</w:t>
      </w:r>
      <w:proofErr w:type="spellEnd"/>
      <w:r w:rsidRPr="007125EE">
        <w:t>=</w:t>
      </w:r>
    </w:p>
    <w:p w14:paraId="2424CB57" w14:textId="77777777" w:rsidR="00AA7B45" w:rsidRPr="007125EE" w:rsidRDefault="00514AA1" w:rsidP="00DD2EE7">
      <w:pPr>
        <w:pStyle w:val="StyleBodyArial"/>
        <w:ind w:left="720" w:firstLine="360"/>
      </w:pPr>
      <w:del w:id="50" w:author="Dubeshter, Tyler" w:date="2024-11-07T15:59:00Z">
        <w:r w:rsidRPr="007125EE" w:rsidDel="001E5CB3">
          <w:rPr>
            <w:rFonts w:cs="Arial"/>
            <w:i/>
            <w:position w:val="-28"/>
            <w:szCs w:val="22"/>
          </w:rPr>
          <w:object w:dxaOrig="480" w:dyaOrig="540" w14:anchorId="467718CB">
            <v:shape id="_x0000_i1027" type="#_x0000_t75" style="width:13.5pt;height:27pt" o:ole="">
              <v:imagedata r:id="rId22" o:title=""/>
            </v:shape>
            <o:OLEObject Type="Embed" ProgID="Equation.3" ShapeID="_x0000_i1027" DrawAspect="Content" ObjectID="_1799491718" r:id="rId23"/>
          </w:object>
        </w:r>
        <w:r w:rsidRPr="007125EE" w:rsidDel="001E5CB3">
          <w:rPr>
            <w:rFonts w:cs="Arial"/>
            <w:i/>
            <w:position w:val="-28"/>
            <w:szCs w:val="22"/>
          </w:rPr>
          <w:object w:dxaOrig="480" w:dyaOrig="540" w14:anchorId="21B56638">
            <v:shape id="_x0000_i1028" type="#_x0000_t75" style="width:13.5pt;height:27pt" o:ole="">
              <v:imagedata r:id="rId24" o:title=""/>
            </v:shape>
            <o:OLEObject Type="Embed" ProgID="Equation.3" ShapeID="_x0000_i1028" DrawAspect="Content" ObjectID="_1799491719" r:id="rId25"/>
          </w:object>
        </w:r>
        <w:r w:rsidR="00C82651" w:rsidRPr="007125EE" w:rsidDel="001E5CB3">
          <w:rPr>
            <w:rFonts w:cs="Arial"/>
            <w:i/>
            <w:position w:val="-32"/>
            <w:szCs w:val="22"/>
          </w:rPr>
          <w:object w:dxaOrig="480" w:dyaOrig="580" w14:anchorId="4EA94681">
            <v:shape id="_x0000_i1029" type="#_x0000_t75" style="width:21.5pt;height:29.5pt" o:ole="">
              <v:imagedata r:id="rId26" o:title=""/>
            </v:shape>
            <o:OLEObject Type="Embed" ProgID="Equation.3" ShapeID="_x0000_i1029" DrawAspect="Content" ObjectID="_1799491720" r:id="rId27"/>
          </w:object>
        </w:r>
        <w:r w:rsidR="00C82651" w:rsidRPr="007125EE" w:rsidDel="001E5CB3">
          <w:rPr>
            <w:rFonts w:cs="Arial"/>
            <w:i/>
            <w:position w:val="-32"/>
            <w:szCs w:val="22"/>
          </w:rPr>
          <w:object w:dxaOrig="480" w:dyaOrig="580" w14:anchorId="202F0ED7">
            <v:shape id="_x0000_i1030" type="#_x0000_t75" style="width:18pt;height:29.5pt" o:ole="">
              <v:imagedata r:id="rId28" o:title=""/>
            </v:shape>
            <o:OLEObject Type="Embed" ProgID="Equation.3" ShapeID="_x0000_i1030" DrawAspect="Content" ObjectID="_1799491721" r:id="rId29"/>
          </w:object>
        </w:r>
      </w:del>
      <w:ins w:id="51" w:author="Dubeshter, Tyler" w:date="2024-11-07T15:59:00Z">
        <w:r w:rsidR="00631F6F">
          <w:rPr>
            <w:rFonts w:cs="Arial"/>
            <w:i/>
            <w:szCs w:val="22"/>
            <w:highlight w:val="yellow"/>
          </w:rPr>
          <w:t>Sum (</w:t>
        </w:r>
        <w:proofErr w:type="spellStart"/>
        <w:r w:rsidR="00631F6F">
          <w:rPr>
            <w:rFonts w:cs="Arial"/>
            <w:i/>
            <w:szCs w:val="22"/>
            <w:highlight w:val="yellow"/>
          </w:rPr>
          <w:t>r</w:t>
        </w:r>
        <w:proofErr w:type="gramStart"/>
        <w:r w:rsidR="00631F6F">
          <w:rPr>
            <w:rFonts w:cs="Arial"/>
            <w:i/>
            <w:szCs w:val="22"/>
            <w:highlight w:val="yellow"/>
          </w:rPr>
          <w:t>,t</w:t>
        </w:r>
        <w:r w:rsidR="001E5CB3" w:rsidRPr="001E5CB3">
          <w:rPr>
            <w:rFonts w:cs="Arial"/>
            <w:i/>
            <w:szCs w:val="22"/>
            <w:highlight w:val="yellow"/>
          </w:rPr>
          <w:t>,F’,S</w:t>
        </w:r>
        <w:proofErr w:type="spellEnd"/>
        <w:r w:rsidR="001E5CB3" w:rsidRPr="001E5CB3">
          <w:rPr>
            <w:rFonts w:cs="Arial"/>
            <w:i/>
            <w:szCs w:val="22"/>
            <w:highlight w:val="yellow"/>
          </w:rPr>
          <w:t>’</w:t>
        </w:r>
        <w:proofErr w:type="gramEnd"/>
        <w:r w:rsidR="001E5CB3" w:rsidRPr="001E5CB3">
          <w:rPr>
            <w:rFonts w:cs="Arial"/>
            <w:i/>
            <w:szCs w:val="22"/>
            <w:highlight w:val="yellow"/>
          </w:rPr>
          <w:t>)</w:t>
        </w:r>
        <w:r w:rsidR="001E5CB3">
          <w:rPr>
            <w:rFonts w:cs="Arial"/>
            <w:i/>
            <w:szCs w:val="22"/>
          </w:rPr>
          <w:t xml:space="preserve"> </w:t>
        </w:r>
      </w:ins>
      <w:proofErr w:type="spellStart"/>
      <w:r w:rsidR="00AA7B45" w:rsidRPr="007125EE">
        <w:t>DACongestionNonSpinAmount</w:t>
      </w:r>
      <w:proofErr w:type="spellEnd"/>
      <w:r w:rsidR="00AA7B45" w:rsidRPr="007125EE">
        <w:t xml:space="preserve"> </w:t>
      </w:r>
      <w:proofErr w:type="spellStart"/>
      <w:r w:rsidR="00C82651" w:rsidRPr="007125EE">
        <w:rPr>
          <w:bCs/>
          <w:sz w:val="28"/>
          <w:vertAlign w:val="subscript"/>
        </w:rPr>
        <w:t>BrtF’S’</w:t>
      </w:r>
      <w:r w:rsidR="00765288" w:rsidRPr="007125EE">
        <w:rPr>
          <w:bCs/>
          <w:sz w:val="28"/>
          <w:vertAlign w:val="subscript"/>
        </w:rPr>
        <w:t>md</w:t>
      </w:r>
      <w:r w:rsidR="00AA7B45" w:rsidRPr="007125EE">
        <w:rPr>
          <w:bCs/>
          <w:sz w:val="28"/>
          <w:vertAlign w:val="subscript"/>
        </w:rPr>
        <w:t>h</w:t>
      </w:r>
      <w:proofErr w:type="spellEnd"/>
    </w:p>
    <w:p w14:paraId="1D58D7DE" w14:textId="77777777" w:rsidR="00654924" w:rsidRPr="007125EE" w:rsidRDefault="00654924" w:rsidP="00654924">
      <w:pPr>
        <w:pStyle w:val="Body"/>
        <w:rPr>
          <w:rFonts w:ascii="Arial" w:hAnsi="Arial" w:cs="Arial"/>
          <w:sz w:val="22"/>
          <w:szCs w:val="22"/>
        </w:rPr>
      </w:pPr>
      <w:r w:rsidRPr="007125EE">
        <w:rPr>
          <w:rFonts w:ascii="Arial" w:hAnsi="Arial" w:cs="Arial"/>
          <w:sz w:val="22"/>
          <w:szCs w:val="22"/>
        </w:rPr>
        <w:t>Note: This is provided as part of reporting structure and is not configured as an individual charge type. This is shown as a reporting BD in the BD matrix file.</w:t>
      </w:r>
    </w:p>
    <w:p w14:paraId="745E1F8F" w14:textId="77777777" w:rsidR="00AA7B45" w:rsidRPr="007125EE" w:rsidRDefault="00AA7B45" w:rsidP="00DD2EE7">
      <w:pPr>
        <w:pStyle w:val="Config1"/>
        <w:numPr>
          <w:ilvl w:val="0"/>
          <w:numId w:val="0"/>
        </w:numPr>
        <w:ind w:left="1080"/>
        <w:rPr>
          <w:rFonts w:cs="Arial"/>
          <w:szCs w:val="22"/>
        </w:rPr>
      </w:pPr>
    </w:p>
    <w:p w14:paraId="59EDAED4" w14:textId="77777777" w:rsidR="00AA7B45" w:rsidRPr="007125EE" w:rsidRDefault="00AA7B45" w:rsidP="00CE0164">
      <w:pPr>
        <w:pStyle w:val="Config1"/>
        <w:rPr>
          <w:rStyle w:val="StyleBodyArialChar"/>
        </w:rPr>
      </w:pPr>
      <w:proofErr w:type="spellStart"/>
      <w:r w:rsidRPr="007125EE">
        <w:rPr>
          <w:rStyle w:val="StyleBodyArialChar"/>
        </w:rPr>
        <w:t>CAISOHourlyTotalDACongestionNonSpinAmount</w:t>
      </w:r>
      <w:proofErr w:type="spellEnd"/>
      <w:r w:rsidRPr="007125EE">
        <w:rPr>
          <w:rStyle w:val="StyleBodyArialChar"/>
        </w:rPr>
        <w:t xml:space="preserve"> </w:t>
      </w:r>
      <w:proofErr w:type="spellStart"/>
      <w:r w:rsidR="00765288" w:rsidRPr="007125EE">
        <w:rPr>
          <w:rStyle w:val="StyleBodyArialChar"/>
          <w:sz w:val="28"/>
          <w:vertAlign w:val="subscript"/>
        </w:rPr>
        <w:t>md</w:t>
      </w:r>
      <w:r w:rsidRPr="007125EE">
        <w:rPr>
          <w:rFonts w:cs="Arial"/>
          <w:bCs/>
          <w:sz w:val="28"/>
          <w:szCs w:val="22"/>
          <w:vertAlign w:val="subscript"/>
        </w:rPr>
        <w:t>h</w:t>
      </w:r>
      <w:proofErr w:type="spellEnd"/>
      <w:r w:rsidRPr="007125EE">
        <w:rPr>
          <w:rStyle w:val="StyleBodyArialChar"/>
          <w:sz w:val="28"/>
        </w:rPr>
        <w:t xml:space="preserve"> </w:t>
      </w:r>
      <w:r w:rsidRPr="007125EE">
        <w:rPr>
          <w:rStyle w:val="StyleBodyArialChar"/>
        </w:rPr>
        <w:t xml:space="preserve">= </w:t>
      </w:r>
    </w:p>
    <w:p w14:paraId="0E58DADA" w14:textId="77777777" w:rsidR="00AA7B45" w:rsidRPr="007125EE" w:rsidRDefault="00AA7B45" w:rsidP="00BA41E0">
      <w:pPr>
        <w:pStyle w:val="Body"/>
        <w:ind w:firstLine="1170"/>
        <w:jc w:val="left"/>
        <w:rPr>
          <w:rStyle w:val="StyleBodyArialChar"/>
        </w:rPr>
      </w:pPr>
      <w:r w:rsidRPr="007125EE">
        <w:rPr>
          <w:rFonts w:ascii="Arial" w:hAnsi="Arial" w:cs="Arial"/>
          <w:i/>
          <w:position w:val="-28"/>
          <w:szCs w:val="22"/>
        </w:rPr>
        <w:object w:dxaOrig="460" w:dyaOrig="540" w14:anchorId="4D2B3890">
          <v:shape id="_x0000_i1031" type="#_x0000_t75" style="width:12.5pt;height:27pt" o:ole="">
            <v:imagedata r:id="rId30" o:title=""/>
          </v:shape>
          <o:OLEObject Type="Embed" ProgID="Equation.3" ShapeID="_x0000_i1031" DrawAspect="Content" ObjectID="_1799491722" r:id="rId31"/>
        </w:object>
      </w:r>
      <w:r w:rsidRPr="007125EE">
        <w:rPr>
          <w:rStyle w:val="StyleBodyArialChar"/>
        </w:rPr>
        <w:t xml:space="preserve"> </w:t>
      </w:r>
      <w:proofErr w:type="spellStart"/>
      <w:r w:rsidRPr="007125EE">
        <w:rPr>
          <w:rStyle w:val="StyleBodyArialChar"/>
        </w:rPr>
        <w:t>BAHourlyDACongestionNonSpinAmount</w:t>
      </w:r>
      <w:proofErr w:type="spellEnd"/>
      <w:r w:rsidRPr="007125EE">
        <w:rPr>
          <w:rStyle w:val="StyleBodyArialChar"/>
        </w:rPr>
        <w:t xml:space="preserve"> </w:t>
      </w:r>
      <w:proofErr w:type="spellStart"/>
      <w:r w:rsidRPr="007125EE">
        <w:rPr>
          <w:rFonts w:ascii="Arial" w:hAnsi="Arial" w:cs="Arial"/>
          <w:bCs/>
          <w:sz w:val="28"/>
          <w:szCs w:val="22"/>
          <w:vertAlign w:val="subscript"/>
        </w:rPr>
        <w:t>B</w:t>
      </w:r>
      <w:r w:rsidR="00765288" w:rsidRPr="007125EE">
        <w:rPr>
          <w:rFonts w:ascii="Arial" w:hAnsi="Arial" w:cs="Arial"/>
          <w:bCs/>
          <w:sz w:val="28"/>
          <w:szCs w:val="22"/>
          <w:vertAlign w:val="subscript"/>
        </w:rPr>
        <w:t>md</w:t>
      </w:r>
      <w:r w:rsidRPr="007125EE">
        <w:rPr>
          <w:rFonts w:ascii="Arial" w:hAnsi="Arial" w:cs="Arial"/>
          <w:bCs/>
          <w:sz w:val="28"/>
          <w:szCs w:val="22"/>
          <w:vertAlign w:val="subscript"/>
        </w:rPr>
        <w:t>h</w:t>
      </w:r>
      <w:proofErr w:type="spellEnd"/>
    </w:p>
    <w:p w14:paraId="5AD37078" w14:textId="77777777" w:rsidR="00654924" w:rsidRPr="007125EE" w:rsidRDefault="00654924" w:rsidP="00654924">
      <w:pPr>
        <w:pStyle w:val="Body"/>
        <w:rPr>
          <w:rFonts w:ascii="Arial" w:hAnsi="Arial" w:cs="Arial"/>
          <w:sz w:val="22"/>
          <w:szCs w:val="22"/>
        </w:rPr>
      </w:pPr>
      <w:r w:rsidRPr="007125EE">
        <w:rPr>
          <w:rFonts w:ascii="Arial" w:hAnsi="Arial" w:cs="Arial"/>
          <w:sz w:val="22"/>
          <w:szCs w:val="22"/>
        </w:rPr>
        <w:t>Note: This is provided as part of reporting structure and is not configured as an individual charge type. This is shown as a reporting BD in the BD matrix file.</w:t>
      </w:r>
    </w:p>
    <w:p w14:paraId="7C8E8042" w14:textId="77777777" w:rsidR="00AA7B45" w:rsidRPr="007125EE" w:rsidRDefault="00AA7B45">
      <w:pPr>
        <w:pStyle w:val="Body"/>
        <w:ind w:firstLine="720"/>
        <w:rPr>
          <w:rFonts w:ascii="Arial" w:hAnsi="Arial" w:cs="Arial"/>
          <w:szCs w:val="22"/>
        </w:rPr>
      </w:pPr>
    </w:p>
    <w:p w14:paraId="01DB6DEC" w14:textId="77777777" w:rsidR="00654924" w:rsidRPr="007125EE" w:rsidRDefault="00654924">
      <w:pPr>
        <w:pStyle w:val="Body"/>
        <w:ind w:firstLine="720"/>
        <w:rPr>
          <w:rFonts w:ascii="Arial" w:hAnsi="Arial" w:cs="Arial"/>
          <w:szCs w:val="22"/>
        </w:rPr>
      </w:pPr>
    </w:p>
    <w:p w14:paraId="5A14B9A5" w14:textId="77777777" w:rsidR="00DD2EE7" w:rsidRPr="007125EE" w:rsidRDefault="00DD2EE7" w:rsidP="000C4307">
      <w:pPr>
        <w:pStyle w:val="Heading2"/>
        <w:numPr>
          <w:ilvl w:val="0"/>
          <w:numId w:val="0"/>
        </w:numPr>
        <w:rPr>
          <w:rFonts w:cs="Arial"/>
          <w:szCs w:val="22"/>
        </w:rPr>
      </w:pPr>
    </w:p>
    <w:p w14:paraId="6822D0A6" w14:textId="77777777" w:rsidR="00AA7B45" w:rsidRPr="007125EE" w:rsidRDefault="00AA7B45">
      <w:pPr>
        <w:pStyle w:val="Heading2"/>
        <w:rPr>
          <w:rFonts w:cs="Arial"/>
          <w:szCs w:val="22"/>
        </w:rPr>
      </w:pPr>
      <w:bookmarkStart w:id="52" w:name="_Toc187846648"/>
      <w:r w:rsidRPr="007125EE">
        <w:rPr>
          <w:rFonts w:cs="Arial"/>
          <w:szCs w:val="22"/>
        </w:rPr>
        <w:t>Outputs</w:t>
      </w:r>
      <w:bookmarkEnd w:id="52"/>
    </w:p>
    <w:p w14:paraId="1AAB5BC1" w14:textId="77777777" w:rsidR="00AA7B45" w:rsidRPr="007125EE" w:rsidRDefault="00AA7B45">
      <w:pPr>
        <w:rPr>
          <w:rFonts w:cs="Arial"/>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70"/>
        <w:gridCol w:w="3510"/>
      </w:tblGrid>
      <w:tr w:rsidR="00AA7B45" w:rsidRPr="007125EE" w14:paraId="35C66D9F" w14:textId="77777777" w:rsidTr="000C4307">
        <w:trPr>
          <w:trHeight w:val="874"/>
          <w:tblHeader/>
        </w:trPr>
        <w:tc>
          <w:tcPr>
            <w:tcW w:w="1080" w:type="dxa"/>
            <w:shd w:val="clear" w:color="auto" w:fill="D9D9D9"/>
            <w:vAlign w:val="center"/>
          </w:tcPr>
          <w:p w14:paraId="3AEBC0B9" w14:textId="77777777" w:rsidR="00AA7B45" w:rsidRPr="007125EE" w:rsidRDefault="00AA7B45" w:rsidP="000C4307">
            <w:pPr>
              <w:pStyle w:val="TableBoldCharCharCharCharChar1Char"/>
              <w:keepNext/>
              <w:ind w:left="119"/>
              <w:jc w:val="center"/>
              <w:rPr>
                <w:rFonts w:cs="Arial"/>
                <w:sz w:val="22"/>
                <w:szCs w:val="22"/>
              </w:rPr>
            </w:pPr>
            <w:r w:rsidRPr="007125EE">
              <w:rPr>
                <w:rFonts w:cs="Arial"/>
                <w:sz w:val="22"/>
                <w:szCs w:val="22"/>
              </w:rPr>
              <w:lastRenderedPageBreak/>
              <w:t xml:space="preserve">Output </w:t>
            </w:r>
            <w:proofErr w:type="spellStart"/>
            <w:r w:rsidRPr="007125EE">
              <w:rPr>
                <w:rFonts w:cs="Arial"/>
                <w:sz w:val="22"/>
                <w:szCs w:val="22"/>
              </w:rPr>
              <w:t>Req</w:t>
            </w:r>
            <w:proofErr w:type="spellEnd"/>
            <w:r w:rsidRPr="007125EE">
              <w:rPr>
                <w:rFonts w:cs="Arial"/>
                <w:sz w:val="22"/>
                <w:szCs w:val="22"/>
              </w:rPr>
              <w:t xml:space="preserve"> ID</w:t>
            </w:r>
          </w:p>
        </w:tc>
        <w:tc>
          <w:tcPr>
            <w:tcW w:w="3870" w:type="dxa"/>
            <w:shd w:val="clear" w:color="auto" w:fill="D9D9D9"/>
            <w:vAlign w:val="center"/>
          </w:tcPr>
          <w:p w14:paraId="014D493C" w14:textId="77777777" w:rsidR="00AA7B45" w:rsidRPr="007125EE" w:rsidRDefault="00AA7B45">
            <w:pPr>
              <w:pStyle w:val="TableBoldCharCharCharCharChar1Char"/>
              <w:keepNext/>
              <w:ind w:left="119"/>
              <w:jc w:val="center"/>
              <w:rPr>
                <w:rFonts w:cs="Arial"/>
                <w:sz w:val="22"/>
                <w:szCs w:val="22"/>
              </w:rPr>
            </w:pPr>
            <w:r w:rsidRPr="007125EE">
              <w:rPr>
                <w:rFonts w:cs="Arial"/>
                <w:sz w:val="22"/>
                <w:szCs w:val="22"/>
              </w:rPr>
              <w:t>Name</w:t>
            </w:r>
          </w:p>
        </w:tc>
        <w:tc>
          <w:tcPr>
            <w:tcW w:w="3510" w:type="dxa"/>
            <w:shd w:val="clear" w:color="auto" w:fill="D9D9D9"/>
            <w:vAlign w:val="center"/>
          </w:tcPr>
          <w:p w14:paraId="0CFF35FA" w14:textId="77777777" w:rsidR="00AA7B45" w:rsidRPr="007125EE" w:rsidRDefault="00AA7B45">
            <w:pPr>
              <w:pStyle w:val="TableBoldCharCharCharCharChar1Char"/>
              <w:keepNext/>
              <w:ind w:left="119"/>
              <w:jc w:val="center"/>
              <w:rPr>
                <w:rFonts w:cs="Arial"/>
                <w:sz w:val="22"/>
                <w:szCs w:val="22"/>
              </w:rPr>
            </w:pPr>
            <w:r w:rsidRPr="007125EE">
              <w:rPr>
                <w:rFonts w:cs="Arial"/>
                <w:sz w:val="22"/>
                <w:szCs w:val="22"/>
              </w:rPr>
              <w:t>Description</w:t>
            </w:r>
          </w:p>
        </w:tc>
      </w:tr>
      <w:tr w:rsidR="00AA7B45" w:rsidRPr="007125EE" w14:paraId="4ADCDC54" w14:textId="77777777" w:rsidTr="008413A8">
        <w:trPr>
          <w:trHeight w:val="802"/>
        </w:trPr>
        <w:tc>
          <w:tcPr>
            <w:tcW w:w="1080" w:type="dxa"/>
            <w:vAlign w:val="center"/>
          </w:tcPr>
          <w:p w14:paraId="18683BC7" w14:textId="77777777" w:rsidR="00AA7B45" w:rsidRPr="007125EE" w:rsidRDefault="00AA7B45" w:rsidP="000C4307">
            <w:pPr>
              <w:pStyle w:val="TableText0"/>
              <w:jc w:val="center"/>
              <w:rPr>
                <w:rFonts w:cs="Arial"/>
                <w:iCs/>
                <w:sz w:val="22"/>
                <w:szCs w:val="22"/>
              </w:rPr>
            </w:pPr>
            <w:r w:rsidRPr="007125EE">
              <w:rPr>
                <w:rFonts w:cs="Arial"/>
                <w:iCs/>
                <w:sz w:val="22"/>
                <w:szCs w:val="22"/>
              </w:rPr>
              <w:t>1</w:t>
            </w:r>
          </w:p>
        </w:tc>
        <w:tc>
          <w:tcPr>
            <w:tcW w:w="3870" w:type="dxa"/>
            <w:vAlign w:val="center"/>
          </w:tcPr>
          <w:p w14:paraId="71C9F657" w14:textId="77777777" w:rsidR="00AA7B45" w:rsidRPr="007125EE" w:rsidRDefault="00AA7B45">
            <w:pPr>
              <w:pStyle w:val="TableText0"/>
              <w:rPr>
                <w:rFonts w:cs="Arial"/>
                <w:sz w:val="22"/>
                <w:szCs w:val="22"/>
              </w:rPr>
            </w:pPr>
            <w:r w:rsidRPr="007125EE">
              <w:rPr>
                <w:rFonts w:cs="Arial"/>
                <w:sz w:val="22"/>
                <w:szCs w:val="22"/>
              </w:rPr>
              <w:t>In addition to any outputs listed below, all inputs shall be included as outputs.</w:t>
            </w:r>
          </w:p>
        </w:tc>
        <w:tc>
          <w:tcPr>
            <w:tcW w:w="3510" w:type="dxa"/>
            <w:vAlign w:val="center"/>
          </w:tcPr>
          <w:p w14:paraId="6BFC5885" w14:textId="77777777" w:rsidR="00AA7B45" w:rsidRPr="007125EE" w:rsidRDefault="00AA7B45">
            <w:pPr>
              <w:pStyle w:val="TableText0"/>
              <w:rPr>
                <w:rFonts w:cs="Arial"/>
                <w:iCs/>
                <w:sz w:val="22"/>
                <w:szCs w:val="22"/>
              </w:rPr>
            </w:pPr>
            <w:r w:rsidRPr="007125EE">
              <w:rPr>
                <w:rFonts w:cs="Arial"/>
                <w:iCs/>
                <w:sz w:val="22"/>
                <w:szCs w:val="22"/>
              </w:rPr>
              <w:t xml:space="preserve">All inputs.  </w:t>
            </w:r>
          </w:p>
        </w:tc>
      </w:tr>
      <w:tr w:rsidR="00AA7B45" w:rsidRPr="007125EE" w14:paraId="2865EA4D" w14:textId="77777777" w:rsidTr="00CE0164">
        <w:trPr>
          <w:trHeight w:val="451"/>
        </w:trPr>
        <w:tc>
          <w:tcPr>
            <w:tcW w:w="1080" w:type="dxa"/>
            <w:vAlign w:val="center"/>
          </w:tcPr>
          <w:p w14:paraId="15FD5FA8" w14:textId="77777777" w:rsidR="00AA7B45" w:rsidRPr="007125EE" w:rsidRDefault="00AA7B45" w:rsidP="000C4307">
            <w:pPr>
              <w:pStyle w:val="TableText0"/>
              <w:jc w:val="center"/>
              <w:rPr>
                <w:rFonts w:cs="Arial"/>
                <w:iCs/>
                <w:sz w:val="22"/>
                <w:szCs w:val="22"/>
              </w:rPr>
            </w:pPr>
            <w:r w:rsidRPr="007125EE">
              <w:rPr>
                <w:rFonts w:cs="Arial"/>
                <w:iCs/>
                <w:sz w:val="22"/>
                <w:szCs w:val="22"/>
              </w:rPr>
              <w:t>2</w:t>
            </w:r>
          </w:p>
        </w:tc>
        <w:tc>
          <w:tcPr>
            <w:tcW w:w="3870" w:type="dxa"/>
            <w:vAlign w:val="center"/>
          </w:tcPr>
          <w:p w14:paraId="344B5B0B" w14:textId="77777777" w:rsidR="00AA7B45" w:rsidRPr="007125EE" w:rsidRDefault="00AA7B45">
            <w:pPr>
              <w:pStyle w:val="TableText0"/>
              <w:rPr>
                <w:rFonts w:cs="Arial"/>
                <w:iCs/>
                <w:sz w:val="22"/>
                <w:szCs w:val="22"/>
              </w:rPr>
            </w:pPr>
            <w:proofErr w:type="spellStart"/>
            <w:r w:rsidRPr="007125EE">
              <w:rPr>
                <w:rFonts w:cs="Arial"/>
                <w:sz w:val="22"/>
                <w:szCs w:val="22"/>
              </w:rPr>
              <w:t>DACongestionNonSpinAmount</w:t>
            </w:r>
            <w:proofErr w:type="spellEnd"/>
            <w:r w:rsidRPr="007125EE">
              <w:rPr>
                <w:rFonts w:cs="Arial"/>
                <w:sz w:val="22"/>
                <w:szCs w:val="22"/>
              </w:rPr>
              <w:t xml:space="preserve"> </w:t>
            </w:r>
            <w:proofErr w:type="spellStart"/>
            <w:r w:rsidR="00C82651" w:rsidRPr="007125EE">
              <w:rPr>
                <w:rFonts w:cs="Arial"/>
                <w:bCs/>
                <w:sz w:val="28"/>
                <w:szCs w:val="22"/>
                <w:vertAlign w:val="subscript"/>
              </w:rPr>
              <w:t>BrtF’S’</w:t>
            </w:r>
            <w:r w:rsidR="00906885" w:rsidRPr="007125EE">
              <w:rPr>
                <w:rFonts w:cs="Arial"/>
                <w:bCs/>
                <w:sz w:val="28"/>
                <w:szCs w:val="22"/>
                <w:vertAlign w:val="subscript"/>
              </w:rPr>
              <w:t>md</w:t>
            </w:r>
            <w:r w:rsidRPr="007125EE">
              <w:rPr>
                <w:rFonts w:cs="Arial"/>
                <w:bCs/>
                <w:sz w:val="28"/>
                <w:szCs w:val="22"/>
                <w:vertAlign w:val="subscript"/>
              </w:rPr>
              <w:t>h</w:t>
            </w:r>
            <w:proofErr w:type="spellEnd"/>
          </w:p>
        </w:tc>
        <w:tc>
          <w:tcPr>
            <w:tcW w:w="3510" w:type="dxa"/>
            <w:vAlign w:val="center"/>
          </w:tcPr>
          <w:p w14:paraId="49F07283" w14:textId="77777777" w:rsidR="00AA7B45" w:rsidRPr="007125EE" w:rsidRDefault="00AA7B45" w:rsidP="007772DD">
            <w:pPr>
              <w:pStyle w:val="TableText0"/>
              <w:rPr>
                <w:rFonts w:cs="Arial"/>
                <w:iCs/>
                <w:sz w:val="22"/>
                <w:szCs w:val="22"/>
              </w:rPr>
            </w:pPr>
            <w:r w:rsidRPr="007125EE">
              <w:rPr>
                <w:rFonts w:cs="Arial"/>
                <w:iCs/>
                <w:sz w:val="22"/>
                <w:szCs w:val="22"/>
              </w:rPr>
              <w:t xml:space="preserve">The Congestion Charge for scheduling Non-Spin at a congested resource r where location type t = </w:t>
            </w:r>
            <w:r w:rsidR="00405704" w:rsidRPr="007125EE">
              <w:rPr>
                <w:rFonts w:cs="Arial"/>
                <w:iCs/>
                <w:sz w:val="22"/>
                <w:szCs w:val="22"/>
              </w:rPr>
              <w:t>ITIE</w:t>
            </w:r>
            <w:r w:rsidR="00654924" w:rsidRPr="007125EE">
              <w:rPr>
                <w:rFonts w:cs="Arial"/>
                <w:sz w:val="22"/>
                <w:szCs w:val="22"/>
              </w:rPr>
              <w:t>,</w:t>
            </w:r>
            <w:r w:rsidR="00405704" w:rsidRPr="007125EE">
              <w:rPr>
                <w:rFonts w:cs="Arial"/>
                <w:iCs/>
                <w:sz w:val="22"/>
                <w:szCs w:val="22"/>
              </w:rPr>
              <w:t xml:space="preserve"> </w:t>
            </w:r>
            <w:r w:rsidRPr="007125EE">
              <w:rPr>
                <w:rFonts w:cs="Arial"/>
                <w:iCs/>
                <w:sz w:val="22"/>
                <w:szCs w:val="22"/>
              </w:rPr>
              <w:t xml:space="preserve">for Trading Hour </w:t>
            </w:r>
            <w:r w:rsidRPr="007125EE">
              <w:rPr>
                <w:rFonts w:cs="Arial"/>
                <w:bCs/>
                <w:sz w:val="22"/>
                <w:szCs w:val="22"/>
              </w:rPr>
              <w:t xml:space="preserve">h </w:t>
            </w:r>
            <w:r w:rsidRPr="007125EE">
              <w:rPr>
                <w:rFonts w:cs="Arial"/>
                <w:iCs/>
                <w:sz w:val="22"/>
                <w:szCs w:val="22"/>
              </w:rPr>
              <w:t xml:space="preserve">of the DAM.  </w:t>
            </w:r>
            <w:r w:rsidRPr="007125EE">
              <w:rPr>
                <w:rFonts w:cs="Arial"/>
                <w:bCs/>
                <w:iCs/>
                <w:sz w:val="22"/>
                <w:szCs w:val="22"/>
              </w:rPr>
              <w:t>($)</w:t>
            </w:r>
          </w:p>
        </w:tc>
      </w:tr>
      <w:tr w:rsidR="00AA7B45" w:rsidRPr="007125EE" w14:paraId="58E920C2" w14:textId="77777777" w:rsidTr="000C4307">
        <w:trPr>
          <w:trHeight w:val="1261"/>
        </w:trPr>
        <w:tc>
          <w:tcPr>
            <w:tcW w:w="1080" w:type="dxa"/>
            <w:vAlign w:val="center"/>
          </w:tcPr>
          <w:p w14:paraId="68DA5639" w14:textId="77777777" w:rsidR="00AA7B45" w:rsidRPr="007125EE" w:rsidRDefault="00AA7B45" w:rsidP="000C4307">
            <w:pPr>
              <w:pStyle w:val="TableText0"/>
              <w:jc w:val="center"/>
              <w:rPr>
                <w:rFonts w:cs="Arial"/>
                <w:iCs/>
                <w:sz w:val="22"/>
                <w:szCs w:val="22"/>
              </w:rPr>
            </w:pPr>
            <w:r w:rsidRPr="007125EE">
              <w:rPr>
                <w:rFonts w:cs="Arial"/>
                <w:iCs/>
                <w:sz w:val="22"/>
                <w:szCs w:val="22"/>
              </w:rPr>
              <w:t>3</w:t>
            </w:r>
          </w:p>
        </w:tc>
        <w:tc>
          <w:tcPr>
            <w:tcW w:w="3870" w:type="dxa"/>
            <w:vAlign w:val="center"/>
          </w:tcPr>
          <w:p w14:paraId="1B2AC923" w14:textId="77777777" w:rsidR="00AA7B45" w:rsidRPr="007125EE" w:rsidRDefault="00AA7B45">
            <w:pPr>
              <w:pStyle w:val="TableText0"/>
              <w:rPr>
                <w:rFonts w:cs="Arial"/>
                <w:sz w:val="22"/>
                <w:szCs w:val="22"/>
              </w:rPr>
            </w:pPr>
            <w:proofErr w:type="spellStart"/>
            <w:r w:rsidRPr="007125EE">
              <w:rPr>
                <w:rFonts w:cs="Arial"/>
                <w:sz w:val="22"/>
                <w:szCs w:val="22"/>
              </w:rPr>
              <w:t>BAHourlyDACongestionNonSpinAmount</w:t>
            </w:r>
            <w:proofErr w:type="spellEnd"/>
            <w:r w:rsidRPr="007125EE">
              <w:rPr>
                <w:rFonts w:cs="Arial"/>
                <w:sz w:val="22"/>
                <w:szCs w:val="22"/>
              </w:rPr>
              <w:t xml:space="preserve"> </w:t>
            </w:r>
            <w:proofErr w:type="spellStart"/>
            <w:r w:rsidRPr="007125EE">
              <w:rPr>
                <w:rFonts w:cs="Arial"/>
                <w:bCs/>
                <w:sz w:val="28"/>
                <w:szCs w:val="22"/>
                <w:vertAlign w:val="subscript"/>
              </w:rPr>
              <w:t>B</w:t>
            </w:r>
            <w:r w:rsidR="00906885" w:rsidRPr="007125EE">
              <w:rPr>
                <w:rFonts w:cs="Arial"/>
                <w:bCs/>
                <w:sz w:val="28"/>
                <w:szCs w:val="22"/>
                <w:vertAlign w:val="subscript"/>
              </w:rPr>
              <w:t>md</w:t>
            </w:r>
            <w:r w:rsidRPr="007125EE">
              <w:rPr>
                <w:rFonts w:cs="Arial"/>
                <w:bCs/>
                <w:sz w:val="28"/>
                <w:szCs w:val="22"/>
                <w:vertAlign w:val="subscript"/>
              </w:rPr>
              <w:t>h</w:t>
            </w:r>
            <w:proofErr w:type="spellEnd"/>
          </w:p>
        </w:tc>
        <w:tc>
          <w:tcPr>
            <w:tcW w:w="3510" w:type="dxa"/>
            <w:vAlign w:val="center"/>
          </w:tcPr>
          <w:p w14:paraId="537303ED" w14:textId="77777777" w:rsidR="00AA7B45" w:rsidRPr="007125EE" w:rsidRDefault="00AA7B45">
            <w:pPr>
              <w:pStyle w:val="TableText0"/>
              <w:rPr>
                <w:rFonts w:cs="Arial"/>
                <w:bCs/>
                <w:iCs/>
                <w:sz w:val="22"/>
                <w:szCs w:val="22"/>
              </w:rPr>
            </w:pPr>
            <w:r w:rsidRPr="007125EE">
              <w:rPr>
                <w:rFonts w:cs="Arial"/>
                <w:iCs/>
                <w:sz w:val="22"/>
                <w:szCs w:val="22"/>
              </w:rPr>
              <w:t xml:space="preserve">The Congestion Charge for scheduling Non-Spin for Trading Hour </w:t>
            </w:r>
            <w:r w:rsidRPr="007125EE">
              <w:rPr>
                <w:rFonts w:cs="Arial"/>
                <w:bCs/>
                <w:sz w:val="22"/>
                <w:szCs w:val="22"/>
              </w:rPr>
              <w:t xml:space="preserve">h </w:t>
            </w:r>
            <w:r w:rsidRPr="007125EE">
              <w:rPr>
                <w:rFonts w:cs="Arial"/>
                <w:iCs/>
                <w:sz w:val="22"/>
                <w:szCs w:val="22"/>
              </w:rPr>
              <w:t xml:space="preserve">of the DAM.  </w:t>
            </w:r>
            <w:r w:rsidRPr="007125EE">
              <w:rPr>
                <w:rFonts w:cs="Arial"/>
                <w:bCs/>
                <w:iCs/>
                <w:sz w:val="22"/>
                <w:szCs w:val="22"/>
              </w:rPr>
              <w:t>($)</w:t>
            </w:r>
          </w:p>
          <w:p w14:paraId="7E6A8E7C" w14:textId="77777777" w:rsidR="004B40D7" w:rsidRPr="007125EE" w:rsidRDefault="004B40D7">
            <w:pPr>
              <w:pStyle w:val="TableText0"/>
              <w:rPr>
                <w:rFonts w:cs="Arial"/>
                <w:iCs/>
                <w:sz w:val="22"/>
                <w:szCs w:val="22"/>
              </w:rPr>
            </w:pPr>
            <w:r w:rsidRPr="007125EE">
              <w:rPr>
                <w:rFonts w:cs="Arial"/>
                <w:iCs/>
                <w:sz w:val="22"/>
                <w:szCs w:val="22"/>
              </w:rPr>
              <w:t>This is provided as part of reporting structure and is not configured as an individual charge type. This is shown as a reporting BD in the BD matrix file.</w:t>
            </w:r>
          </w:p>
        </w:tc>
      </w:tr>
      <w:tr w:rsidR="00AA7B45" w:rsidRPr="007125EE" w14:paraId="00A280B1" w14:textId="77777777" w:rsidTr="000C4307">
        <w:trPr>
          <w:trHeight w:val="1063"/>
        </w:trPr>
        <w:tc>
          <w:tcPr>
            <w:tcW w:w="1080" w:type="dxa"/>
            <w:vAlign w:val="center"/>
          </w:tcPr>
          <w:p w14:paraId="029A9A1B" w14:textId="77777777" w:rsidR="00AA7B45" w:rsidRPr="007125EE" w:rsidRDefault="00AA7B45" w:rsidP="000C4307">
            <w:pPr>
              <w:pStyle w:val="TableText0"/>
              <w:jc w:val="center"/>
              <w:rPr>
                <w:rFonts w:cs="Arial"/>
                <w:iCs/>
                <w:sz w:val="22"/>
                <w:szCs w:val="22"/>
              </w:rPr>
            </w:pPr>
            <w:r w:rsidRPr="007125EE">
              <w:rPr>
                <w:rFonts w:cs="Arial"/>
                <w:iCs/>
                <w:sz w:val="22"/>
                <w:szCs w:val="22"/>
              </w:rPr>
              <w:t>4</w:t>
            </w:r>
          </w:p>
        </w:tc>
        <w:tc>
          <w:tcPr>
            <w:tcW w:w="3870" w:type="dxa"/>
            <w:vAlign w:val="center"/>
          </w:tcPr>
          <w:p w14:paraId="0016B94E" w14:textId="77777777" w:rsidR="00AA7B45" w:rsidRPr="007125EE" w:rsidRDefault="00AA7B45">
            <w:pPr>
              <w:pStyle w:val="TableText0"/>
              <w:rPr>
                <w:rFonts w:cs="Arial"/>
                <w:sz w:val="22"/>
                <w:szCs w:val="22"/>
              </w:rPr>
            </w:pPr>
            <w:proofErr w:type="spellStart"/>
            <w:r w:rsidRPr="007125EE">
              <w:rPr>
                <w:rFonts w:cs="Arial"/>
                <w:sz w:val="22"/>
                <w:szCs w:val="22"/>
              </w:rPr>
              <w:t>CAISOHourlyTotalDACongestionNonSpinAmount</w:t>
            </w:r>
            <w:proofErr w:type="spellEnd"/>
            <w:r w:rsidRPr="007125EE">
              <w:rPr>
                <w:rFonts w:cs="Arial"/>
                <w:sz w:val="22"/>
                <w:szCs w:val="22"/>
              </w:rPr>
              <w:t xml:space="preserve"> </w:t>
            </w:r>
            <w:proofErr w:type="spellStart"/>
            <w:r w:rsidR="00906885" w:rsidRPr="007125EE">
              <w:rPr>
                <w:rFonts w:cs="Arial"/>
                <w:bCs/>
                <w:sz w:val="28"/>
                <w:szCs w:val="22"/>
                <w:vertAlign w:val="subscript"/>
              </w:rPr>
              <w:t>mdh</w:t>
            </w:r>
            <w:proofErr w:type="spellEnd"/>
          </w:p>
        </w:tc>
        <w:tc>
          <w:tcPr>
            <w:tcW w:w="3510" w:type="dxa"/>
            <w:vAlign w:val="center"/>
          </w:tcPr>
          <w:p w14:paraId="02CFA15C" w14:textId="77777777" w:rsidR="00AA7B45" w:rsidRPr="007125EE" w:rsidRDefault="00AA7B45">
            <w:pPr>
              <w:pStyle w:val="TableText0"/>
              <w:rPr>
                <w:rFonts w:cs="Arial"/>
                <w:bCs/>
                <w:iCs/>
                <w:sz w:val="22"/>
                <w:szCs w:val="22"/>
              </w:rPr>
            </w:pPr>
            <w:r w:rsidRPr="007125EE">
              <w:rPr>
                <w:rFonts w:cs="Arial"/>
                <w:sz w:val="22"/>
                <w:szCs w:val="22"/>
              </w:rPr>
              <w:t xml:space="preserve">The CAISO total DA Congestion revenue from non-spin imports for Trading Hour </w:t>
            </w:r>
            <w:r w:rsidRPr="007125EE">
              <w:rPr>
                <w:rFonts w:cs="Arial"/>
                <w:bCs/>
                <w:iCs/>
                <w:sz w:val="22"/>
                <w:szCs w:val="22"/>
              </w:rPr>
              <w:t>h.  ($)</w:t>
            </w:r>
          </w:p>
          <w:p w14:paraId="726DFD7C" w14:textId="77777777" w:rsidR="004B40D7" w:rsidRPr="007125EE" w:rsidRDefault="004B40D7">
            <w:pPr>
              <w:pStyle w:val="TableText0"/>
              <w:rPr>
                <w:rFonts w:cs="Arial"/>
                <w:iCs/>
                <w:sz w:val="22"/>
                <w:szCs w:val="22"/>
              </w:rPr>
            </w:pPr>
            <w:r w:rsidRPr="007125EE">
              <w:rPr>
                <w:rFonts w:cs="Arial"/>
                <w:iCs/>
                <w:sz w:val="22"/>
                <w:szCs w:val="22"/>
              </w:rPr>
              <w:t>This is provided as part of reporting structure and is not configured as an individual charge type. This is shown as a reporting BD in the BD matrix file.</w:t>
            </w:r>
          </w:p>
        </w:tc>
      </w:tr>
      <w:tr w:rsidR="00AA7B45" w:rsidRPr="007125EE" w14:paraId="5C2C9136" w14:textId="77777777" w:rsidTr="008413A8">
        <w:trPr>
          <w:trHeight w:val="1513"/>
        </w:trPr>
        <w:tc>
          <w:tcPr>
            <w:tcW w:w="1080" w:type="dxa"/>
            <w:vAlign w:val="center"/>
          </w:tcPr>
          <w:p w14:paraId="752FB1D5" w14:textId="77777777" w:rsidR="00AA7B45" w:rsidRPr="007125EE" w:rsidRDefault="00654924" w:rsidP="000C4307">
            <w:pPr>
              <w:pStyle w:val="TableText0"/>
              <w:jc w:val="center"/>
              <w:rPr>
                <w:rFonts w:cs="Arial"/>
                <w:iCs/>
                <w:sz w:val="22"/>
                <w:szCs w:val="22"/>
              </w:rPr>
            </w:pPr>
            <w:r w:rsidRPr="007125EE">
              <w:rPr>
                <w:rFonts w:cs="Arial"/>
                <w:iCs/>
                <w:sz w:val="22"/>
                <w:szCs w:val="22"/>
              </w:rPr>
              <w:t>5</w:t>
            </w:r>
          </w:p>
        </w:tc>
        <w:tc>
          <w:tcPr>
            <w:tcW w:w="3870" w:type="dxa"/>
            <w:vAlign w:val="center"/>
          </w:tcPr>
          <w:p w14:paraId="41C626AD" w14:textId="77777777" w:rsidR="00AA7B45" w:rsidRPr="007125EE" w:rsidRDefault="00AA7B45">
            <w:pPr>
              <w:pStyle w:val="TableText0"/>
              <w:rPr>
                <w:rFonts w:cs="Arial"/>
                <w:sz w:val="22"/>
                <w:szCs w:val="22"/>
              </w:rPr>
            </w:pPr>
            <w:proofErr w:type="spellStart"/>
            <w:r w:rsidRPr="007125EE">
              <w:rPr>
                <w:rFonts w:cs="Arial"/>
                <w:sz w:val="22"/>
                <w:szCs w:val="22"/>
              </w:rPr>
              <w:t>DANonSpinUndispatchableCapacityRefundAmt</w:t>
            </w:r>
            <w:proofErr w:type="spellEnd"/>
            <w:r w:rsidRPr="007125EE">
              <w:rPr>
                <w:rFonts w:cs="Arial"/>
                <w:sz w:val="22"/>
                <w:szCs w:val="22"/>
              </w:rPr>
              <w:t xml:space="preserve"> </w:t>
            </w:r>
            <w:proofErr w:type="spellStart"/>
            <w:r w:rsidR="00C82651" w:rsidRPr="007125EE">
              <w:rPr>
                <w:rFonts w:cs="Arial"/>
                <w:sz w:val="28"/>
                <w:szCs w:val="22"/>
                <w:vertAlign w:val="subscript"/>
              </w:rPr>
              <w:t>BrtF’S’</w:t>
            </w:r>
            <w:r w:rsidR="00AE112D" w:rsidRPr="007125EE">
              <w:rPr>
                <w:rFonts w:cs="Arial"/>
                <w:sz w:val="28"/>
                <w:szCs w:val="22"/>
                <w:vertAlign w:val="subscript"/>
              </w:rPr>
              <w:t>md</w:t>
            </w:r>
            <w:r w:rsidRPr="007125EE">
              <w:rPr>
                <w:rFonts w:cs="Arial"/>
                <w:sz w:val="28"/>
                <w:szCs w:val="22"/>
                <w:vertAlign w:val="subscript"/>
              </w:rPr>
              <w:t>h</w:t>
            </w:r>
            <w:proofErr w:type="spellEnd"/>
          </w:p>
          <w:p w14:paraId="69C6883F" w14:textId="77777777" w:rsidR="00AA7B45" w:rsidRPr="007125EE" w:rsidRDefault="00AA7B45">
            <w:pPr>
              <w:pStyle w:val="TableText0"/>
              <w:rPr>
                <w:rFonts w:cs="Arial"/>
                <w:sz w:val="22"/>
                <w:szCs w:val="22"/>
              </w:rPr>
            </w:pPr>
          </w:p>
        </w:tc>
        <w:tc>
          <w:tcPr>
            <w:tcW w:w="3510" w:type="dxa"/>
            <w:vAlign w:val="center"/>
          </w:tcPr>
          <w:p w14:paraId="0065CB15" w14:textId="77777777" w:rsidR="00AA7B45" w:rsidRPr="007125EE" w:rsidRDefault="00AA7B45" w:rsidP="007772DD">
            <w:pPr>
              <w:pStyle w:val="TableText0"/>
              <w:rPr>
                <w:rFonts w:cs="Arial"/>
                <w:sz w:val="22"/>
                <w:szCs w:val="22"/>
              </w:rPr>
            </w:pPr>
            <w:r w:rsidRPr="007125EE">
              <w:rPr>
                <w:rFonts w:cs="Arial"/>
                <w:sz w:val="22"/>
                <w:szCs w:val="22"/>
              </w:rPr>
              <w:t xml:space="preserve">The amount of Non-Spinning Reserve Congestion Charge refund for </w:t>
            </w:r>
            <w:proofErr w:type="spellStart"/>
            <w:r w:rsidRPr="007125EE">
              <w:rPr>
                <w:rFonts w:cs="Arial"/>
                <w:sz w:val="22"/>
                <w:szCs w:val="22"/>
              </w:rPr>
              <w:t>Undispatchable</w:t>
            </w:r>
            <w:proofErr w:type="spellEnd"/>
            <w:r w:rsidRPr="007125EE">
              <w:rPr>
                <w:rFonts w:cs="Arial"/>
                <w:sz w:val="22"/>
                <w:szCs w:val="22"/>
              </w:rPr>
              <w:t xml:space="preserve"> Capacity due to a transmission </w:t>
            </w:r>
            <w:proofErr w:type="spellStart"/>
            <w:r w:rsidRPr="007125EE">
              <w:rPr>
                <w:rFonts w:cs="Arial"/>
                <w:sz w:val="22"/>
                <w:szCs w:val="22"/>
              </w:rPr>
              <w:t>derate</w:t>
            </w:r>
            <w:proofErr w:type="spellEnd"/>
            <w:r w:rsidRPr="007125EE">
              <w:rPr>
                <w:rFonts w:cs="Arial"/>
                <w:sz w:val="22"/>
                <w:szCs w:val="22"/>
              </w:rPr>
              <w:t xml:space="preserve"> affecting Scheduling Point / System Resource.    </w:t>
            </w:r>
            <w:r w:rsidRPr="007125EE">
              <w:rPr>
                <w:rFonts w:cs="Arial"/>
                <w:bCs/>
                <w:sz w:val="22"/>
                <w:szCs w:val="22"/>
              </w:rPr>
              <w:t>($)</w:t>
            </w:r>
          </w:p>
        </w:tc>
      </w:tr>
      <w:tr w:rsidR="00AA7B45" w:rsidRPr="007125EE" w14:paraId="242ECC8B" w14:textId="77777777" w:rsidTr="00CE0164">
        <w:trPr>
          <w:trHeight w:val="451"/>
        </w:trPr>
        <w:tc>
          <w:tcPr>
            <w:tcW w:w="1080" w:type="dxa"/>
            <w:tcBorders>
              <w:top w:val="single" w:sz="4" w:space="0" w:color="auto"/>
              <w:left w:val="single" w:sz="4" w:space="0" w:color="auto"/>
              <w:bottom w:val="single" w:sz="4" w:space="0" w:color="auto"/>
              <w:right w:val="single" w:sz="4" w:space="0" w:color="auto"/>
            </w:tcBorders>
            <w:vAlign w:val="center"/>
          </w:tcPr>
          <w:p w14:paraId="34CBA162" w14:textId="77777777" w:rsidR="00AA7B45" w:rsidRPr="007125EE" w:rsidRDefault="00654924" w:rsidP="000C4307">
            <w:pPr>
              <w:pStyle w:val="TableText0"/>
              <w:jc w:val="center"/>
              <w:rPr>
                <w:rFonts w:cs="Arial"/>
                <w:iCs/>
                <w:sz w:val="22"/>
                <w:szCs w:val="22"/>
              </w:rPr>
            </w:pPr>
            <w:r w:rsidRPr="007125EE">
              <w:rPr>
                <w:rFonts w:cs="Arial"/>
                <w:iCs/>
                <w:sz w:val="22"/>
                <w:szCs w:val="22"/>
              </w:rPr>
              <w:t>6</w:t>
            </w:r>
          </w:p>
        </w:tc>
        <w:tc>
          <w:tcPr>
            <w:tcW w:w="3870" w:type="dxa"/>
            <w:tcBorders>
              <w:top w:val="single" w:sz="4" w:space="0" w:color="auto"/>
              <w:left w:val="single" w:sz="4" w:space="0" w:color="auto"/>
              <w:bottom w:val="single" w:sz="4" w:space="0" w:color="auto"/>
              <w:right w:val="single" w:sz="4" w:space="0" w:color="auto"/>
            </w:tcBorders>
            <w:vAlign w:val="center"/>
          </w:tcPr>
          <w:p w14:paraId="02FAE986" w14:textId="77777777" w:rsidR="00AA7B45" w:rsidRPr="007125EE" w:rsidRDefault="00AA7B45">
            <w:pPr>
              <w:pStyle w:val="TableText0"/>
              <w:rPr>
                <w:rFonts w:cs="Arial"/>
                <w:sz w:val="22"/>
                <w:szCs w:val="22"/>
              </w:rPr>
            </w:pPr>
            <w:proofErr w:type="spellStart"/>
            <w:r w:rsidRPr="007125EE">
              <w:rPr>
                <w:rFonts w:cs="Arial"/>
                <w:sz w:val="22"/>
                <w:szCs w:val="22"/>
              </w:rPr>
              <w:t>HourlyUntaggedNonSpinCapacity</w:t>
            </w:r>
            <w:proofErr w:type="spellEnd"/>
            <w:r w:rsidRPr="007125EE">
              <w:rPr>
                <w:rFonts w:cs="Arial"/>
                <w:sz w:val="22"/>
                <w:szCs w:val="22"/>
              </w:rPr>
              <w:t xml:space="preserve"> </w:t>
            </w:r>
            <w:proofErr w:type="spellStart"/>
            <w:r w:rsidR="00C82651" w:rsidRPr="007125EE">
              <w:rPr>
                <w:rFonts w:cs="Arial"/>
                <w:sz w:val="28"/>
                <w:szCs w:val="22"/>
                <w:vertAlign w:val="subscript"/>
              </w:rPr>
              <w:t>BrtF’S’</w:t>
            </w:r>
            <w:r w:rsidR="00AE112D" w:rsidRPr="007125EE">
              <w:rPr>
                <w:rFonts w:cs="Arial"/>
                <w:sz w:val="28"/>
                <w:szCs w:val="22"/>
                <w:vertAlign w:val="subscript"/>
              </w:rPr>
              <w:t>md</w:t>
            </w:r>
            <w:r w:rsidRPr="007125EE">
              <w:rPr>
                <w:rFonts w:cs="Arial"/>
                <w:sz w:val="28"/>
                <w:szCs w:val="22"/>
                <w:vertAlign w:val="subscript"/>
              </w:rPr>
              <w:t>h</w:t>
            </w:r>
            <w:proofErr w:type="spellEnd"/>
          </w:p>
          <w:p w14:paraId="6EDD60A4" w14:textId="77777777" w:rsidR="00AA7B45" w:rsidRPr="007125EE" w:rsidRDefault="00AA7B45">
            <w:pPr>
              <w:pStyle w:val="TableText0"/>
              <w:rPr>
                <w:rFonts w:cs="Arial"/>
                <w:sz w:val="22"/>
                <w:szCs w:val="22"/>
              </w:rPr>
            </w:pPr>
          </w:p>
        </w:tc>
        <w:tc>
          <w:tcPr>
            <w:tcW w:w="3510" w:type="dxa"/>
            <w:tcBorders>
              <w:top w:val="single" w:sz="4" w:space="0" w:color="auto"/>
              <w:left w:val="single" w:sz="4" w:space="0" w:color="auto"/>
              <w:bottom w:val="single" w:sz="4" w:space="0" w:color="auto"/>
              <w:right w:val="single" w:sz="4" w:space="0" w:color="auto"/>
            </w:tcBorders>
            <w:vAlign w:val="center"/>
          </w:tcPr>
          <w:p w14:paraId="3DD15ECE" w14:textId="77777777" w:rsidR="00AA7B45" w:rsidRPr="007125EE" w:rsidRDefault="00AA7B45" w:rsidP="00AE112D">
            <w:pPr>
              <w:pStyle w:val="TableText0"/>
              <w:rPr>
                <w:rFonts w:cs="Arial"/>
                <w:sz w:val="22"/>
                <w:szCs w:val="22"/>
              </w:rPr>
            </w:pPr>
            <w:r w:rsidRPr="007125EE">
              <w:rPr>
                <w:rFonts w:cs="Arial"/>
                <w:sz w:val="22"/>
                <w:szCs w:val="22"/>
              </w:rPr>
              <w:t xml:space="preserve">Hourly untagged Non-Spinning Reserve, which contains the </w:t>
            </w:r>
            <w:proofErr w:type="spellStart"/>
            <w:r w:rsidRPr="007125EE">
              <w:rPr>
                <w:rFonts w:cs="Arial"/>
                <w:sz w:val="22"/>
                <w:szCs w:val="22"/>
              </w:rPr>
              <w:t>Undispatchable</w:t>
            </w:r>
            <w:proofErr w:type="spellEnd"/>
            <w:r w:rsidRPr="007125EE">
              <w:rPr>
                <w:rFonts w:cs="Arial"/>
                <w:sz w:val="22"/>
                <w:szCs w:val="22"/>
              </w:rPr>
              <w:t xml:space="preserve"> Capacity due to a transmission </w:t>
            </w:r>
            <w:proofErr w:type="spellStart"/>
            <w:r w:rsidRPr="007125EE">
              <w:rPr>
                <w:rFonts w:cs="Arial"/>
                <w:sz w:val="22"/>
                <w:szCs w:val="22"/>
              </w:rPr>
              <w:t>derate</w:t>
            </w:r>
            <w:proofErr w:type="spellEnd"/>
            <w:r w:rsidRPr="007125EE">
              <w:rPr>
                <w:rFonts w:cs="Arial"/>
                <w:sz w:val="22"/>
                <w:szCs w:val="22"/>
              </w:rPr>
              <w:t xml:space="preserve">, affecting Scheduling Point / System Resource </w:t>
            </w:r>
            <w:proofErr w:type="spellStart"/>
            <w:r w:rsidRPr="007125EE">
              <w:rPr>
                <w:rFonts w:cs="Arial"/>
                <w:sz w:val="22"/>
                <w:szCs w:val="22"/>
              </w:rPr>
              <w:t>rfor</w:t>
            </w:r>
            <w:proofErr w:type="spellEnd"/>
            <w:r w:rsidRPr="007125EE">
              <w:rPr>
                <w:rFonts w:cs="Arial"/>
                <w:sz w:val="22"/>
                <w:szCs w:val="22"/>
              </w:rPr>
              <w:t xml:space="preserve"> Trading Hour h across all markets.   (MW)</w:t>
            </w:r>
          </w:p>
        </w:tc>
      </w:tr>
      <w:tr w:rsidR="00FC7710" w:rsidRPr="007125EE" w14:paraId="26441DA4" w14:textId="77777777" w:rsidTr="008413A8">
        <w:trPr>
          <w:trHeight w:val="1513"/>
        </w:trPr>
        <w:tc>
          <w:tcPr>
            <w:tcW w:w="1080" w:type="dxa"/>
            <w:tcBorders>
              <w:top w:val="single" w:sz="4" w:space="0" w:color="auto"/>
              <w:left w:val="single" w:sz="4" w:space="0" w:color="auto"/>
              <w:bottom w:val="single" w:sz="4" w:space="0" w:color="auto"/>
              <w:right w:val="single" w:sz="4" w:space="0" w:color="auto"/>
            </w:tcBorders>
            <w:vAlign w:val="center"/>
          </w:tcPr>
          <w:p w14:paraId="3269C3D1" w14:textId="77777777" w:rsidR="00FC7710" w:rsidRPr="007125EE" w:rsidRDefault="00654924" w:rsidP="000C4307">
            <w:pPr>
              <w:pStyle w:val="TableText0"/>
              <w:jc w:val="center"/>
              <w:rPr>
                <w:rFonts w:cs="Arial"/>
                <w:iCs/>
                <w:sz w:val="22"/>
                <w:szCs w:val="22"/>
              </w:rPr>
            </w:pPr>
            <w:r w:rsidRPr="007125EE">
              <w:rPr>
                <w:rFonts w:cs="Arial"/>
                <w:iCs/>
                <w:sz w:val="22"/>
                <w:szCs w:val="22"/>
              </w:rPr>
              <w:lastRenderedPageBreak/>
              <w:t>7</w:t>
            </w:r>
          </w:p>
        </w:tc>
        <w:tc>
          <w:tcPr>
            <w:tcW w:w="3870" w:type="dxa"/>
            <w:tcBorders>
              <w:top w:val="single" w:sz="4" w:space="0" w:color="auto"/>
              <w:left w:val="single" w:sz="4" w:space="0" w:color="auto"/>
              <w:bottom w:val="single" w:sz="4" w:space="0" w:color="auto"/>
              <w:right w:val="single" w:sz="4" w:space="0" w:color="auto"/>
            </w:tcBorders>
            <w:vAlign w:val="center"/>
          </w:tcPr>
          <w:p w14:paraId="1E8A022B" w14:textId="77777777" w:rsidR="00FC7710" w:rsidRPr="007125EE" w:rsidRDefault="00FC7710" w:rsidP="0049789B">
            <w:pPr>
              <w:pStyle w:val="TableText0"/>
              <w:rPr>
                <w:rFonts w:cs="Arial"/>
                <w:sz w:val="22"/>
                <w:szCs w:val="22"/>
              </w:rPr>
            </w:pPr>
            <w:proofErr w:type="spellStart"/>
            <w:r w:rsidRPr="007125EE">
              <w:rPr>
                <w:rFonts w:cs="Arial"/>
                <w:iCs/>
                <w:sz w:val="22"/>
                <w:szCs w:val="22"/>
              </w:rPr>
              <w:t>DANonSpinU</w:t>
            </w:r>
            <w:r w:rsidRPr="007125EE">
              <w:rPr>
                <w:rFonts w:cs="Arial"/>
                <w:sz w:val="22"/>
                <w:szCs w:val="22"/>
              </w:rPr>
              <w:t>ndispatchableCapacityQty</w:t>
            </w:r>
            <w:proofErr w:type="spellEnd"/>
            <w:r w:rsidRPr="007125EE">
              <w:rPr>
                <w:rFonts w:cs="Arial"/>
                <w:sz w:val="22"/>
                <w:szCs w:val="22"/>
              </w:rPr>
              <w:t xml:space="preserve"> </w:t>
            </w:r>
            <w:proofErr w:type="spellStart"/>
            <w:r w:rsidR="00C82651" w:rsidRPr="007125EE">
              <w:rPr>
                <w:rFonts w:cs="Arial"/>
                <w:bCs/>
                <w:sz w:val="28"/>
                <w:szCs w:val="22"/>
                <w:vertAlign w:val="subscript"/>
              </w:rPr>
              <w:t>BrtF’S’</w:t>
            </w:r>
            <w:r w:rsidR="00AE112D" w:rsidRPr="007125EE">
              <w:rPr>
                <w:rFonts w:cs="Arial"/>
                <w:bCs/>
                <w:sz w:val="28"/>
                <w:szCs w:val="22"/>
                <w:vertAlign w:val="subscript"/>
              </w:rPr>
              <w:t>md</w:t>
            </w:r>
            <w:r w:rsidRPr="007125EE">
              <w:rPr>
                <w:rFonts w:cs="Arial"/>
                <w:bCs/>
                <w:sz w:val="28"/>
                <w:szCs w:val="22"/>
                <w:vertAlign w:val="subscript"/>
              </w:rPr>
              <w:t>h</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2F81EBE9" w14:textId="77777777" w:rsidR="00FC7710" w:rsidRPr="007125EE" w:rsidRDefault="00FC7710" w:rsidP="007772DD">
            <w:pPr>
              <w:pStyle w:val="TableText0"/>
              <w:rPr>
                <w:rFonts w:cs="Arial"/>
                <w:sz w:val="22"/>
                <w:szCs w:val="22"/>
              </w:rPr>
            </w:pPr>
            <w:r w:rsidRPr="007125EE">
              <w:rPr>
                <w:rFonts w:cs="Arial"/>
                <w:sz w:val="22"/>
                <w:szCs w:val="22"/>
              </w:rPr>
              <w:t xml:space="preserve">The recognized Day-Ahead Non-Spinning Reserve </w:t>
            </w:r>
            <w:proofErr w:type="spellStart"/>
            <w:r w:rsidRPr="007125EE">
              <w:rPr>
                <w:rFonts w:cs="Arial"/>
                <w:sz w:val="22"/>
                <w:szCs w:val="22"/>
              </w:rPr>
              <w:t>Undispatchable</w:t>
            </w:r>
            <w:proofErr w:type="spellEnd"/>
            <w:r w:rsidRPr="007125EE">
              <w:rPr>
                <w:rFonts w:cs="Arial"/>
                <w:sz w:val="22"/>
                <w:szCs w:val="22"/>
              </w:rPr>
              <w:t xml:space="preserve"> Capacity due to a transmission </w:t>
            </w:r>
            <w:proofErr w:type="spellStart"/>
            <w:r w:rsidRPr="007125EE">
              <w:rPr>
                <w:rFonts w:cs="Arial"/>
                <w:sz w:val="22"/>
                <w:szCs w:val="22"/>
              </w:rPr>
              <w:t>derate</w:t>
            </w:r>
            <w:proofErr w:type="spellEnd"/>
            <w:r w:rsidRPr="007125EE">
              <w:rPr>
                <w:rFonts w:cs="Arial"/>
                <w:sz w:val="22"/>
                <w:szCs w:val="22"/>
              </w:rPr>
              <w:t xml:space="preserve"> that is eligible for refund.  (MW) </w:t>
            </w:r>
          </w:p>
        </w:tc>
      </w:tr>
      <w:tr w:rsidR="00D23209" w:rsidRPr="007125EE" w14:paraId="10BA8C4E" w14:textId="77777777" w:rsidTr="008413A8">
        <w:trPr>
          <w:trHeight w:val="1513"/>
          <w:ins w:id="53" w:author="Dubeshter, Tyler" w:date="2024-11-07T16:30:00Z"/>
        </w:trPr>
        <w:tc>
          <w:tcPr>
            <w:tcW w:w="1080" w:type="dxa"/>
            <w:tcBorders>
              <w:top w:val="single" w:sz="4" w:space="0" w:color="auto"/>
              <w:left w:val="single" w:sz="4" w:space="0" w:color="auto"/>
              <w:bottom w:val="single" w:sz="4" w:space="0" w:color="auto"/>
              <w:right w:val="single" w:sz="4" w:space="0" w:color="auto"/>
            </w:tcBorders>
            <w:vAlign w:val="center"/>
          </w:tcPr>
          <w:p w14:paraId="1E31E7CF" w14:textId="77777777" w:rsidR="00D23209" w:rsidRPr="007125EE" w:rsidRDefault="00D23209" w:rsidP="000C4307">
            <w:pPr>
              <w:pStyle w:val="TableText0"/>
              <w:jc w:val="center"/>
              <w:rPr>
                <w:ins w:id="54" w:author="Dubeshter, Tyler" w:date="2024-11-07T16:30:00Z"/>
                <w:rFonts w:cs="Arial"/>
                <w:iCs/>
                <w:sz w:val="22"/>
                <w:szCs w:val="22"/>
              </w:rPr>
            </w:pPr>
            <w:ins w:id="55" w:author="Dubeshter, Tyler" w:date="2024-11-07T16:30:00Z">
              <w:r w:rsidRPr="00D23209">
                <w:rPr>
                  <w:rFonts w:cs="Arial"/>
                  <w:iCs/>
                  <w:sz w:val="22"/>
                  <w:szCs w:val="22"/>
                  <w:highlight w:val="yellow"/>
                </w:rPr>
                <w:t>8</w:t>
              </w:r>
            </w:ins>
          </w:p>
        </w:tc>
        <w:tc>
          <w:tcPr>
            <w:tcW w:w="3870" w:type="dxa"/>
            <w:tcBorders>
              <w:top w:val="single" w:sz="4" w:space="0" w:color="auto"/>
              <w:left w:val="single" w:sz="4" w:space="0" w:color="auto"/>
              <w:bottom w:val="single" w:sz="4" w:space="0" w:color="auto"/>
              <w:right w:val="single" w:sz="4" w:space="0" w:color="auto"/>
            </w:tcBorders>
            <w:vAlign w:val="center"/>
          </w:tcPr>
          <w:p w14:paraId="7B96B1C2" w14:textId="77777777" w:rsidR="00D23209" w:rsidRPr="007125EE" w:rsidRDefault="00651324" w:rsidP="0049789B">
            <w:pPr>
              <w:pStyle w:val="TableText0"/>
              <w:rPr>
                <w:ins w:id="56" w:author="Dubeshter, Tyler" w:date="2024-11-07T16:30:00Z"/>
                <w:rFonts w:cs="Arial"/>
                <w:iCs/>
                <w:sz w:val="22"/>
                <w:szCs w:val="22"/>
              </w:rPr>
            </w:pPr>
            <w:proofErr w:type="spellStart"/>
            <w:ins w:id="57" w:author="Dubeshter, Tyler" w:date="2024-11-07T16:30:00Z">
              <w:r>
                <w:rPr>
                  <w:rFonts w:cs="Arial"/>
                  <w:iCs/>
                  <w:sz w:val="22"/>
                  <w:szCs w:val="22"/>
                  <w:highlight w:val="yellow"/>
                </w:rPr>
                <w:t>DANonSpinAwardEligibleQuantity</w:t>
              </w:r>
              <w:proofErr w:type="spellEnd"/>
              <w:r w:rsidR="00D23209" w:rsidRPr="001E5CB3">
                <w:rPr>
                  <w:rFonts w:cs="Arial"/>
                  <w:i/>
                  <w:iCs/>
                  <w:sz w:val="22"/>
                  <w:szCs w:val="22"/>
                  <w:highlight w:val="yellow"/>
                  <w:vertAlign w:val="subscript"/>
                </w:rPr>
                <w:t xml:space="preserve"> </w:t>
              </w:r>
              <w:proofErr w:type="spellStart"/>
              <w:r>
                <w:rPr>
                  <w:rFonts w:cs="Arial"/>
                  <w:iCs/>
                  <w:sz w:val="22"/>
                  <w:szCs w:val="22"/>
                  <w:highlight w:val="yellow"/>
                  <w:vertAlign w:val="subscript"/>
                </w:rPr>
                <w:t>Brt</w:t>
              </w:r>
              <w:r w:rsidR="00D23209" w:rsidRPr="00D23209">
                <w:rPr>
                  <w:rFonts w:cs="Arial"/>
                  <w:iCs/>
                  <w:sz w:val="22"/>
                  <w:szCs w:val="22"/>
                  <w:highlight w:val="yellow"/>
                  <w:vertAlign w:val="subscript"/>
                </w:rPr>
                <w:t>F’S’mdh</w:t>
              </w:r>
              <w:proofErr w:type="spellEnd"/>
            </w:ins>
          </w:p>
        </w:tc>
        <w:tc>
          <w:tcPr>
            <w:tcW w:w="3510" w:type="dxa"/>
            <w:tcBorders>
              <w:top w:val="single" w:sz="4" w:space="0" w:color="auto"/>
              <w:left w:val="single" w:sz="4" w:space="0" w:color="auto"/>
              <w:bottom w:val="single" w:sz="4" w:space="0" w:color="auto"/>
              <w:right w:val="single" w:sz="4" w:space="0" w:color="auto"/>
            </w:tcBorders>
            <w:vAlign w:val="center"/>
          </w:tcPr>
          <w:p w14:paraId="5F2E5D34" w14:textId="77777777" w:rsidR="00D23209" w:rsidRPr="007125EE" w:rsidRDefault="00D23209" w:rsidP="00651324">
            <w:pPr>
              <w:pStyle w:val="TableText0"/>
              <w:rPr>
                <w:ins w:id="58" w:author="Dubeshter, Tyler" w:date="2024-11-07T16:30:00Z"/>
                <w:rFonts w:cs="Arial"/>
                <w:sz w:val="22"/>
                <w:szCs w:val="22"/>
              </w:rPr>
            </w:pPr>
            <w:ins w:id="59" w:author="Dubeshter, Tyler" w:date="2024-11-07T16:31:00Z">
              <w:r w:rsidRPr="00D23209">
                <w:rPr>
                  <w:rFonts w:cs="Arial"/>
                  <w:sz w:val="22"/>
                  <w:szCs w:val="22"/>
                  <w:highlight w:val="yellow"/>
                </w:rPr>
                <w:t>The recognized Day-Ahead Non-Spinning Reserve</w:t>
              </w:r>
            </w:ins>
          </w:p>
        </w:tc>
      </w:tr>
      <w:tr w:rsidR="00FC7710" w:rsidRPr="007125EE" w14:paraId="77E55FEA" w14:textId="77777777" w:rsidTr="00654924">
        <w:trPr>
          <w:trHeight w:val="361"/>
        </w:trPr>
        <w:tc>
          <w:tcPr>
            <w:tcW w:w="1080" w:type="dxa"/>
            <w:tcBorders>
              <w:top w:val="single" w:sz="4" w:space="0" w:color="auto"/>
              <w:left w:val="single" w:sz="4" w:space="0" w:color="auto"/>
              <w:bottom w:val="single" w:sz="4" w:space="0" w:color="auto"/>
              <w:right w:val="single" w:sz="4" w:space="0" w:color="auto"/>
            </w:tcBorders>
            <w:vAlign w:val="center"/>
          </w:tcPr>
          <w:p w14:paraId="5FA53BD7" w14:textId="77777777" w:rsidR="00FC7710" w:rsidRPr="007125EE" w:rsidRDefault="00654924" w:rsidP="000C4307">
            <w:pPr>
              <w:pStyle w:val="TableText0"/>
              <w:jc w:val="center"/>
              <w:rPr>
                <w:rFonts w:cs="Arial"/>
                <w:iCs/>
                <w:sz w:val="22"/>
                <w:szCs w:val="22"/>
              </w:rPr>
            </w:pPr>
            <w:del w:id="60" w:author="Dubeshter, Tyler" w:date="2024-11-07T16:30:00Z">
              <w:r w:rsidRPr="007125EE" w:rsidDel="00D23209">
                <w:rPr>
                  <w:rFonts w:cs="Arial"/>
                  <w:iCs/>
                  <w:sz w:val="22"/>
                  <w:szCs w:val="22"/>
                </w:rPr>
                <w:delText>8</w:delText>
              </w:r>
            </w:del>
            <w:ins w:id="61" w:author="Dubeshter, Tyler" w:date="2024-11-07T16:30:00Z">
              <w:r w:rsidR="00D23209">
                <w:rPr>
                  <w:rFonts w:cs="Arial"/>
                  <w:iCs/>
                  <w:sz w:val="22"/>
                  <w:szCs w:val="22"/>
                </w:rPr>
                <w:t>9</w:t>
              </w:r>
            </w:ins>
          </w:p>
        </w:tc>
        <w:tc>
          <w:tcPr>
            <w:tcW w:w="3870" w:type="dxa"/>
            <w:tcBorders>
              <w:top w:val="single" w:sz="4" w:space="0" w:color="auto"/>
              <w:left w:val="single" w:sz="4" w:space="0" w:color="auto"/>
              <w:bottom w:val="single" w:sz="4" w:space="0" w:color="auto"/>
              <w:right w:val="single" w:sz="4" w:space="0" w:color="auto"/>
            </w:tcBorders>
            <w:vAlign w:val="center"/>
          </w:tcPr>
          <w:p w14:paraId="60F58716" w14:textId="77777777" w:rsidR="00FC7710" w:rsidRPr="007125EE" w:rsidRDefault="00FC7710">
            <w:pPr>
              <w:pStyle w:val="TableText0"/>
              <w:rPr>
                <w:rFonts w:cs="Arial"/>
                <w:iCs/>
                <w:sz w:val="22"/>
                <w:szCs w:val="22"/>
              </w:rPr>
            </w:pPr>
            <w:proofErr w:type="spellStart"/>
            <w:r w:rsidRPr="007125EE">
              <w:rPr>
                <w:rFonts w:cs="Arial"/>
                <w:iCs/>
                <w:sz w:val="22"/>
                <w:szCs w:val="22"/>
              </w:rPr>
              <w:t>DACongestionNonSpin</w:t>
            </w:r>
            <w:r w:rsidR="008413A8" w:rsidRPr="007125EE">
              <w:rPr>
                <w:rFonts w:cs="Arial"/>
                <w:iCs/>
                <w:sz w:val="22"/>
                <w:szCs w:val="22"/>
              </w:rPr>
              <w:t>Award</w:t>
            </w:r>
            <w:r w:rsidRPr="007125EE">
              <w:rPr>
                <w:rFonts w:cs="Arial"/>
                <w:iCs/>
                <w:sz w:val="22"/>
                <w:szCs w:val="22"/>
              </w:rPr>
              <w:t>ChargeAmount</w:t>
            </w:r>
            <w:proofErr w:type="spellEnd"/>
            <w:r w:rsidRPr="007125EE">
              <w:rPr>
                <w:rFonts w:cs="Arial"/>
                <w:iCs/>
                <w:sz w:val="22"/>
                <w:szCs w:val="22"/>
              </w:rPr>
              <w:t xml:space="preserve"> </w:t>
            </w:r>
            <w:proofErr w:type="spellStart"/>
            <w:r w:rsidR="00C82651" w:rsidRPr="007125EE">
              <w:rPr>
                <w:rFonts w:cs="Arial"/>
                <w:bCs/>
                <w:iCs/>
                <w:sz w:val="28"/>
                <w:szCs w:val="22"/>
                <w:vertAlign w:val="subscript"/>
              </w:rPr>
              <w:t>BrtF’S’</w:t>
            </w:r>
            <w:r w:rsidR="00AE112D" w:rsidRPr="007125EE">
              <w:rPr>
                <w:rFonts w:cs="Arial"/>
                <w:bCs/>
                <w:iCs/>
                <w:sz w:val="28"/>
                <w:szCs w:val="22"/>
                <w:vertAlign w:val="subscript"/>
              </w:rPr>
              <w:t>md</w:t>
            </w:r>
            <w:r w:rsidRPr="007125EE">
              <w:rPr>
                <w:rFonts w:cs="Arial"/>
                <w:bCs/>
                <w:iCs/>
                <w:sz w:val="28"/>
                <w:szCs w:val="22"/>
                <w:vertAlign w:val="subscript"/>
              </w:rPr>
              <w:t>h</w:t>
            </w:r>
            <w:proofErr w:type="spellEnd"/>
          </w:p>
        </w:tc>
        <w:tc>
          <w:tcPr>
            <w:tcW w:w="3510" w:type="dxa"/>
            <w:tcBorders>
              <w:top w:val="single" w:sz="4" w:space="0" w:color="auto"/>
              <w:left w:val="single" w:sz="4" w:space="0" w:color="auto"/>
              <w:bottom w:val="single" w:sz="4" w:space="0" w:color="auto"/>
              <w:right w:val="single" w:sz="4" w:space="0" w:color="auto"/>
            </w:tcBorders>
            <w:vAlign w:val="center"/>
          </w:tcPr>
          <w:p w14:paraId="464C4AFB" w14:textId="77777777" w:rsidR="00654924" w:rsidRPr="007125EE" w:rsidRDefault="00FC7710" w:rsidP="007772DD">
            <w:pPr>
              <w:pStyle w:val="TableText0"/>
              <w:rPr>
                <w:rFonts w:cs="Arial"/>
                <w:sz w:val="22"/>
                <w:szCs w:val="22"/>
              </w:rPr>
            </w:pPr>
            <w:r w:rsidRPr="007125EE">
              <w:rPr>
                <w:rFonts w:cs="Arial"/>
                <w:sz w:val="22"/>
                <w:szCs w:val="22"/>
              </w:rPr>
              <w:t>The congestion charge for DA AS Non-Spinning Reserve Import</w:t>
            </w:r>
            <w:r w:rsidR="008413A8" w:rsidRPr="007125EE">
              <w:rPr>
                <w:rFonts w:cs="Arial"/>
                <w:sz w:val="22"/>
                <w:szCs w:val="22"/>
              </w:rPr>
              <w:t xml:space="preserve"> Award</w:t>
            </w:r>
            <w:r w:rsidRPr="007125EE">
              <w:rPr>
                <w:rFonts w:cs="Arial"/>
                <w:sz w:val="22"/>
                <w:szCs w:val="22"/>
              </w:rPr>
              <w:t xml:space="preserve">. This includes the charge for </w:t>
            </w:r>
            <w:proofErr w:type="spellStart"/>
            <w:r w:rsidR="00DD2EE7" w:rsidRPr="007125EE">
              <w:rPr>
                <w:rFonts w:cs="Arial"/>
                <w:sz w:val="22"/>
                <w:szCs w:val="22"/>
              </w:rPr>
              <w:t>Undispatchable</w:t>
            </w:r>
            <w:proofErr w:type="spellEnd"/>
            <w:r w:rsidR="00DD2EE7" w:rsidRPr="007125EE">
              <w:rPr>
                <w:rFonts w:cs="Arial"/>
                <w:sz w:val="22"/>
                <w:szCs w:val="22"/>
              </w:rPr>
              <w:t xml:space="preserve"> Capacity </w:t>
            </w:r>
            <w:r w:rsidRPr="007125EE">
              <w:rPr>
                <w:rFonts w:cs="Arial"/>
                <w:sz w:val="22"/>
                <w:szCs w:val="22"/>
              </w:rPr>
              <w:t>that would be refunded in valid cases.</w:t>
            </w:r>
          </w:p>
        </w:tc>
      </w:tr>
      <w:tr w:rsidR="008413A8" w:rsidRPr="007125EE" w14:paraId="3B7DA07A" w14:textId="77777777" w:rsidTr="007538CC">
        <w:trPr>
          <w:trHeight w:val="1513"/>
        </w:trPr>
        <w:tc>
          <w:tcPr>
            <w:tcW w:w="1080" w:type="dxa"/>
            <w:tcBorders>
              <w:top w:val="single" w:sz="4" w:space="0" w:color="auto"/>
              <w:left w:val="single" w:sz="4" w:space="0" w:color="auto"/>
              <w:bottom w:val="single" w:sz="4" w:space="0" w:color="auto"/>
              <w:right w:val="single" w:sz="4" w:space="0" w:color="auto"/>
            </w:tcBorders>
            <w:vAlign w:val="center"/>
          </w:tcPr>
          <w:p w14:paraId="359D80F4" w14:textId="77777777" w:rsidR="008413A8" w:rsidRPr="007125EE" w:rsidRDefault="00654924" w:rsidP="000C4307">
            <w:pPr>
              <w:pStyle w:val="TableText0"/>
              <w:jc w:val="center"/>
              <w:rPr>
                <w:rFonts w:cs="Arial"/>
                <w:iCs/>
                <w:sz w:val="22"/>
                <w:szCs w:val="22"/>
              </w:rPr>
            </w:pPr>
            <w:del w:id="62" w:author="Dubeshter, Tyler" w:date="2024-11-07T16:30:00Z">
              <w:r w:rsidRPr="007125EE" w:rsidDel="00D23209">
                <w:rPr>
                  <w:rFonts w:cs="Arial"/>
                  <w:iCs/>
                  <w:sz w:val="22"/>
                  <w:szCs w:val="22"/>
                </w:rPr>
                <w:delText>9</w:delText>
              </w:r>
            </w:del>
            <w:ins w:id="63" w:author="Dubeshter, Tyler" w:date="2024-11-07T16:30:00Z">
              <w:r w:rsidR="00D23209">
                <w:rPr>
                  <w:rFonts w:cs="Arial"/>
                  <w:iCs/>
                  <w:sz w:val="22"/>
                  <w:szCs w:val="22"/>
                </w:rPr>
                <w:t>10</w:t>
              </w:r>
            </w:ins>
          </w:p>
        </w:tc>
        <w:tc>
          <w:tcPr>
            <w:tcW w:w="3870" w:type="dxa"/>
            <w:tcBorders>
              <w:top w:val="single" w:sz="4" w:space="0" w:color="auto"/>
              <w:left w:val="single" w:sz="4" w:space="0" w:color="auto"/>
              <w:bottom w:val="single" w:sz="4" w:space="0" w:color="auto"/>
              <w:right w:val="single" w:sz="4" w:space="0" w:color="auto"/>
            </w:tcBorders>
          </w:tcPr>
          <w:p w14:paraId="7668EEAC" w14:textId="77777777" w:rsidR="008413A8" w:rsidRPr="007125EE" w:rsidRDefault="008413A8" w:rsidP="00050CF3">
            <w:pPr>
              <w:pStyle w:val="TableText0"/>
              <w:rPr>
                <w:rFonts w:cs="Arial"/>
                <w:iCs/>
                <w:sz w:val="22"/>
                <w:szCs w:val="22"/>
              </w:rPr>
            </w:pPr>
            <w:proofErr w:type="spellStart"/>
            <w:r w:rsidRPr="007125EE">
              <w:rPr>
                <w:rFonts w:cs="Arial"/>
                <w:iCs/>
                <w:sz w:val="22"/>
                <w:szCs w:val="22"/>
              </w:rPr>
              <w:t>DACongestionNonSpinQSPChargeAmount</w:t>
            </w:r>
            <w:proofErr w:type="spellEnd"/>
            <w:r w:rsidRPr="007125EE">
              <w:rPr>
                <w:rFonts w:cs="Arial"/>
                <w:iCs/>
                <w:sz w:val="22"/>
                <w:szCs w:val="22"/>
              </w:rPr>
              <w:t xml:space="preserve"> </w:t>
            </w:r>
            <w:proofErr w:type="spellStart"/>
            <w:r w:rsidR="00C82651" w:rsidRPr="007125EE">
              <w:rPr>
                <w:rFonts w:cs="Arial"/>
                <w:bCs/>
                <w:iCs/>
                <w:sz w:val="28"/>
                <w:szCs w:val="22"/>
                <w:vertAlign w:val="subscript"/>
              </w:rPr>
              <w:t>BrtF’S’</w:t>
            </w:r>
            <w:r w:rsidR="00AE112D" w:rsidRPr="007125EE">
              <w:rPr>
                <w:rFonts w:cs="Arial"/>
                <w:bCs/>
                <w:iCs/>
                <w:sz w:val="28"/>
                <w:szCs w:val="22"/>
                <w:vertAlign w:val="subscript"/>
              </w:rPr>
              <w:t>md</w:t>
            </w:r>
            <w:r w:rsidRPr="007125EE">
              <w:rPr>
                <w:rFonts w:cs="Arial"/>
                <w:bCs/>
                <w:iCs/>
                <w:sz w:val="28"/>
                <w:szCs w:val="22"/>
                <w:vertAlign w:val="subscript"/>
              </w:rPr>
              <w:t>h</w:t>
            </w:r>
            <w:proofErr w:type="spellEnd"/>
          </w:p>
        </w:tc>
        <w:tc>
          <w:tcPr>
            <w:tcW w:w="3510" w:type="dxa"/>
            <w:tcBorders>
              <w:top w:val="single" w:sz="4" w:space="0" w:color="auto"/>
              <w:left w:val="single" w:sz="4" w:space="0" w:color="auto"/>
              <w:bottom w:val="single" w:sz="4" w:space="0" w:color="auto"/>
              <w:right w:val="single" w:sz="4" w:space="0" w:color="auto"/>
            </w:tcBorders>
          </w:tcPr>
          <w:p w14:paraId="32993B1D" w14:textId="77777777" w:rsidR="00654924" w:rsidRPr="007125EE" w:rsidRDefault="008413A8" w:rsidP="00CE0164">
            <w:pPr>
              <w:pStyle w:val="TableText0"/>
              <w:ind w:left="0"/>
              <w:rPr>
                <w:rFonts w:cs="Arial"/>
                <w:sz w:val="22"/>
                <w:szCs w:val="22"/>
              </w:rPr>
            </w:pPr>
            <w:r w:rsidRPr="007125EE">
              <w:rPr>
                <w:rFonts w:cs="Arial"/>
                <w:sz w:val="22"/>
                <w:szCs w:val="22"/>
              </w:rPr>
              <w:t xml:space="preserve">The congestion charge for DA AS Non-Spinning Reserve Import qualified self-provision. </w:t>
            </w:r>
            <w:r w:rsidR="00307CDE" w:rsidRPr="007125EE">
              <w:rPr>
                <w:rFonts w:cs="Arial"/>
                <w:sz w:val="22"/>
                <w:szCs w:val="22"/>
              </w:rPr>
              <w:t>This charge includes ETC/TOR contract usage beyond the rights capacity.</w:t>
            </w:r>
          </w:p>
        </w:tc>
      </w:tr>
      <w:tr w:rsidR="00E658C9" w:rsidRPr="007125EE" w14:paraId="4A4895A5" w14:textId="77777777" w:rsidTr="007125EE">
        <w:trPr>
          <w:trHeight w:val="1513"/>
        </w:trPr>
        <w:tc>
          <w:tcPr>
            <w:tcW w:w="1080" w:type="dxa"/>
            <w:tcBorders>
              <w:top w:val="single" w:sz="4" w:space="0" w:color="auto"/>
              <w:left w:val="single" w:sz="4" w:space="0" w:color="auto"/>
              <w:bottom w:val="single" w:sz="4" w:space="0" w:color="auto"/>
              <w:right w:val="single" w:sz="4" w:space="0" w:color="auto"/>
            </w:tcBorders>
          </w:tcPr>
          <w:p w14:paraId="5D823319" w14:textId="77777777" w:rsidR="00E658C9" w:rsidRPr="007125EE" w:rsidRDefault="00E658C9" w:rsidP="00E658C9">
            <w:pPr>
              <w:pStyle w:val="TableText0"/>
              <w:jc w:val="center"/>
              <w:rPr>
                <w:rFonts w:cs="Arial"/>
                <w:iCs/>
                <w:sz w:val="22"/>
                <w:szCs w:val="22"/>
              </w:rPr>
            </w:pPr>
            <w:r w:rsidRPr="007125EE">
              <w:rPr>
                <w:rFonts w:cs="Arial"/>
                <w:iCs/>
                <w:sz w:val="22"/>
                <w:szCs w:val="22"/>
              </w:rPr>
              <w:t>1</w:t>
            </w:r>
            <w:ins w:id="64" w:author="Dubeshter, Tyler" w:date="2024-11-07T16:30:00Z">
              <w:r w:rsidR="00D23209">
                <w:rPr>
                  <w:rFonts w:cs="Arial"/>
                  <w:iCs/>
                  <w:sz w:val="22"/>
                  <w:szCs w:val="22"/>
                </w:rPr>
                <w:t>1</w:t>
              </w:r>
            </w:ins>
            <w:del w:id="65" w:author="Dubeshter, Tyler" w:date="2024-11-07T16:30:00Z">
              <w:r w:rsidRPr="007125EE" w:rsidDel="00D23209">
                <w:rPr>
                  <w:rFonts w:cs="Arial"/>
                  <w:iCs/>
                  <w:sz w:val="22"/>
                  <w:szCs w:val="22"/>
                </w:rPr>
                <w:delText>0</w:delText>
              </w:r>
            </w:del>
          </w:p>
        </w:tc>
        <w:tc>
          <w:tcPr>
            <w:tcW w:w="3870" w:type="dxa"/>
            <w:tcBorders>
              <w:top w:val="single" w:sz="4" w:space="0" w:color="auto"/>
              <w:left w:val="single" w:sz="4" w:space="0" w:color="auto"/>
              <w:bottom w:val="single" w:sz="4" w:space="0" w:color="auto"/>
              <w:right w:val="single" w:sz="4" w:space="0" w:color="auto"/>
            </w:tcBorders>
          </w:tcPr>
          <w:p w14:paraId="66EF2A8F" w14:textId="77777777" w:rsidR="00E658C9" w:rsidRPr="007125EE" w:rsidRDefault="00E658C9" w:rsidP="00E658C9">
            <w:pPr>
              <w:pStyle w:val="TableText0"/>
              <w:rPr>
                <w:rFonts w:cs="Arial"/>
                <w:iCs/>
                <w:sz w:val="22"/>
                <w:szCs w:val="22"/>
              </w:rPr>
            </w:pPr>
            <w:proofErr w:type="spellStart"/>
            <w:r w:rsidRPr="007125EE">
              <w:rPr>
                <w:rFonts w:cs="Arial"/>
                <w:sz w:val="22"/>
                <w:szCs w:val="22"/>
              </w:rPr>
              <w:t>HourlyResourceAverageRTNonSpinImportShadowPrice</w:t>
            </w:r>
            <w:proofErr w:type="spellEnd"/>
            <w:r w:rsidRPr="007125EE">
              <w:rPr>
                <w:rFonts w:cs="Arial"/>
                <w:sz w:val="22"/>
                <w:szCs w:val="22"/>
              </w:rPr>
              <w:t xml:space="preserve"> </w:t>
            </w:r>
            <w:proofErr w:type="spellStart"/>
            <w:r w:rsidRPr="007125EE">
              <w:rPr>
                <w:rStyle w:val="ConfigurationSubscriptArial14pt"/>
                <w:szCs w:val="28"/>
              </w:rPr>
              <w:t>rtmdh</w:t>
            </w:r>
            <w:proofErr w:type="spellEnd"/>
          </w:p>
        </w:tc>
        <w:tc>
          <w:tcPr>
            <w:tcW w:w="3510" w:type="dxa"/>
            <w:tcBorders>
              <w:top w:val="single" w:sz="4" w:space="0" w:color="auto"/>
              <w:left w:val="single" w:sz="4" w:space="0" w:color="auto"/>
              <w:bottom w:val="single" w:sz="4" w:space="0" w:color="auto"/>
              <w:right w:val="single" w:sz="4" w:space="0" w:color="auto"/>
            </w:tcBorders>
          </w:tcPr>
          <w:p w14:paraId="0040A00C" w14:textId="77777777" w:rsidR="00E658C9" w:rsidRPr="007125EE" w:rsidRDefault="00E658C9" w:rsidP="00E658C9">
            <w:pPr>
              <w:pStyle w:val="TableText0"/>
              <w:ind w:left="0"/>
              <w:rPr>
                <w:rFonts w:cs="Arial"/>
                <w:sz w:val="22"/>
                <w:szCs w:val="22"/>
              </w:rPr>
            </w:pPr>
            <w:r w:rsidRPr="007125EE">
              <w:rPr>
                <w:rFonts w:cs="Arial"/>
                <w:sz w:val="22"/>
                <w:szCs w:val="22"/>
              </w:rPr>
              <w:t>The hourly average Real Time Import Shadow Price for a resource.</w:t>
            </w:r>
          </w:p>
        </w:tc>
      </w:tr>
    </w:tbl>
    <w:p w14:paraId="5DA1B801" w14:textId="77777777" w:rsidR="00AA7B45" w:rsidRPr="007125EE" w:rsidRDefault="00AA7B45">
      <w:pPr>
        <w:rPr>
          <w:rFonts w:cs="Arial"/>
          <w:szCs w:val="22"/>
        </w:rPr>
      </w:pPr>
    </w:p>
    <w:p w14:paraId="201CD728" w14:textId="77777777" w:rsidR="00AA7B45" w:rsidRPr="007125EE" w:rsidRDefault="000C4307">
      <w:pPr>
        <w:pStyle w:val="Heading1"/>
      </w:pPr>
      <w:bookmarkStart w:id="66" w:name="_Toc118018855"/>
      <w:r w:rsidRPr="007125EE">
        <w:br w:type="page"/>
      </w:r>
      <w:bookmarkStart w:id="67" w:name="_Toc187846649"/>
      <w:r w:rsidR="00AA7B45" w:rsidRPr="007125EE">
        <w:lastRenderedPageBreak/>
        <w:t xml:space="preserve">Charge Code </w:t>
      </w:r>
      <w:r w:rsidR="00AE112D" w:rsidRPr="007125EE">
        <w:t>Effective Dates</w:t>
      </w:r>
      <w:bookmarkEnd w:id="67"/>
    </w:p>
    <w:p w14:paraId="0D76D660" w14:textId="77777777" w:rsidR="00AA7B45" w:rsidRPr="007125EE" w:rsidRDefault="00AA7B45"/>
    <w:bookmarkEnd w:id="66"/>
    <w:p w14:paraId="230AE73C" w14:textId="77777777" w:rsidR="00AA7B45" w:rsidRPr="007125EE" w:rsidRDefault="00AA7B45">
      <w:pPr>
        <w:rPr>
          <w:rFonts w:cs="Arial"/>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440"/>
        <w:gridCol w:w="1440"/>
        <w:gridCol w:w="1440"/>
        <w:gridCol w:w="2070"/>
      </w:tblGrid>
      <w:tr w:rsidR="001616EA" w:rsidRPr="007125EE" w14:paraId="126A6EC8" w14:textId="77777777" w:rsidTr="001616EA">
        <w:trPr>
          <w:trHeight w:val="910"/>
          <w:tblHeader/>
        </w:trPr>
        <w:tc>
          <w:tcPr>
            <w:tcW w:w="2070" w:type="dxa"/>
            <w:shd w:val="clear" w:color="auto" w:fill="D9D9D9"/>
            <w:vAlign w:val="center"/>
          </w:tcPr>
          <w:p w14:paraId="7455B1C6" w14:textId="77777777" w:rsidR="001616EA" w:rsidRPr="007125EE" w:rsidRDefault="001616EA">
            <w:pPr>
              <w:pStyle w:val="TableBoldCharCharCharCharChar1Char"/>
              <w:keepNext/>
              <w:jc w:val="center"/>
              <w:rPr>
                <w:rFonts w:cs="Arial"/>
                <w:sz w:val="22"/>
                <w:szCs w:val="22"/>
              </w:rPr>
            </w:pPr>
            <w:r w:rsidRPr="007125EE">
              <w:rPr>
                <w:rFonts w:cs="Arial"/>
                <w:sz w:val="22"/>
                <w:szCs w:val="22"/>
              </w:rPr>
              <w:t>Charge Code/</w:t>
            </w:r>
          </w:p>
          <w:p w14:paraId="1691F5FD" w14:textId="77777777" w:rsidR="001616EA" w:rsidRPr="007125EE" w:rsidRDefault="001616EA">
            <w:pPr>
              <w:pStyle w:val="TableBoldCharCharCharCharChar1Char"/>
              <w:keepNext/>
              <w:jc w:val="center"/>
              <w:rPr>
                <w:rFonts w:cs="Arial"/>
                <w:sz w:val="22"/>
                <w:szCs w:val="22"/>
              </w:rPr>
            </w:pPr>
            <w:r w:rsidRPr="007125EE">
              <w:rPr>
                <w:rFonts w:cs="Arial"/>
                <w:sz w:val="22"/>
                <w:szCs w:val="22"/>
              </w:rPr>
              <w:t>Pre-</w:t>
            </w:r>
            <w:proofErr w:type="spellStart"/>
            <w:r w:rsidRPr="007125EE">
              <w:rPr>
                <w:rFonts w:cs="Arial"/>
                <w:sz w:val="22"/>
                <w:szCs w:val="22"/>
              </w:rPr>
              <w:t>calc</w:t>
            </w:r>
            <w:proofErr w:type="spellEnd"/>
            <w:r w:rsidRPr="007125EE">
              <w:rPr>
                <w:rFonts w:cs="Arial"/>
                <w:sz w:val="22"/>
                <w:szCs w:val="22"/>
              </w:rPr>
              <w:t xml:space="preserve"> Name</w:t>
            </w:r>
          </w:p>
        </w:tc>
        <w:tc>
          <w:tcPr>
            <w:tcW w:w="1440" w:type="dxa"/>
            <w:shd w:val="clear" w:color="auto" w:fill="D9D9D9"/>
            <w:vAlign w:val="center"/>
          </w:tcPr>
          <w:p w14:paraId="7896A487" w14:textId="77777777" w:rsidR="001616EA" w:rsidRPr="007125EE" w:rsidRDefault="001616EA">
            <w:pPr>
              <w:pStyle w:val="TableBoldCharCharCharCharChar1Char"/>
              <w:keepNext/>
              <w:jc w:val="center"/>
              <w:rPr>
                <w:rFonts w:cs="Arial"/>
                <w:sz w:val="22"/>
                <w:szCs w:val="22"/>
              </w:rPr>
            </w:pPr>
            <w:r w:rsidRPr="007125EE">
              <w:rPr>
                <w:rFonts w:cs="Arial"/>
                <w:sz w:val="22"/>
                <w:szCs w:val="22"/>
              </w:rPr>
              <w:t>Document Version</w:t>
            </w:r>
          </w:p>
        </w:tc>
        <w:tc>
          <w:tcPr>
            <w:tcW w:w="1440" w:type="dxa"/>
            <w:shd w:val="clear" w:color="auto" w:fill="D9D9D9"/>
            <w:vAlign w:val="center"/>
          </w:tcPr>
          <w:p w14:paraId="4632C308" w14:textId="77777777" w:rsidR="001616EA" w:rsidRPr="007125EE" w:rsidRDefault="001616EA">
            <w:pPr>
              <w:pStyle w:val="TableBoldCharCharCharCharChar1Char"/>
              <w:keepNext/>
              <w:jc w:val="center"/>
              <w:rPr>
                <w:rFonts w:cs="Arial"/>
                <w:sz w:val="22"/>
                <w:szCs w:val="22"/>
              </w:rPr>
            </w:pPr>
            <w:r w:rsidRPr="007125EE">
              <w:rPr>
                <w:rFonts w:cs="Arial"/>
                <w:sz w:val="22"/>
                <w:szCs w:val="22"/>
              </w:rPr>
              <w:t>Effective Start Date</w:t>
            </w:r>
          </w:p>
        </w:tc>
        <w:tc>
          <w:tcPr>
            <w:tcW w:w="1440" w:type="dxa"/>
            <w:shd w:val="clear" w:color="auto" w:fill="D9D9D9"/>
            <w:vAlign w:val="center"/>
          </w:tcPr>
          <w:p w14:paraId="2470EAA4" w14:textId="77777777" w:rsidR="001616EA" w:rsidRPr="007125EE" w:rsidRDefault="001616EA">
            <w:pPr>
              <w:pStyle w:val="TableBoldCharCharCharCharChar1Char"/>
              <w:keepNext/>
              <w:jc w:val="center"/>
              <w:rPr>
                <w:rFonts w:cs="Arial"/>
                <w:sz w:val="22"/>
                <w:szCs w:val="22"/>
              </w:rPr>
            </w:pPr>
            <w:r w:rsidRPr="007125EE">
              <w:rPr>
                <w:rFonts w:cs="Arial"/>
                <w:sz w:val="22"/>
                <w:szCs w:val="22"/>
              </w:rPr>
              <w:t>Effective End Date</w:t>
            </w:r>
          </w:p>
        </w:tc>
        <w:tc>
          <w:tcPr>
            <w:tcW w:w="2070" w:type="dxa"/>
            <w:shd w:val="clear" w:color="auto" w:fill="D9D9D9"/>
          </w:tcPr>
          <w:p w14:paraId="1AE65C2A" w14:textId="77777777" w:rsidR="001616EA" w:rsidRPr="007125EE" w:rsidRDefault="001616EA">
            <w:pPr>
              <w:pStyle w:val="TableBoldCharCharCharCharChar1Char"/>
              <w:keepNext/>
              <w:jc w:val="center"/>
              <w:rPr>
                <w:rFonts w:cs="Arial"/>
                <w:sz w:val="22"/>
                <w:szCs w:val="22"/>
              </w:rPr>
            </w:pPr>
            <w:r w:rsidRPr="007125EE">
              <w:rPr>
                <w:rFonts w:cs="Arial"/>
                <w:sz w:val="22"/>
                <w:szCs w:val="22"/>
              </w:rPr>
              <w:t>Version Update Type</w:t>
            </w:r>
          </w:p>
        </w:tc>
      </w:tr>
      <w:tr w:rsidR="001616EA" w:rsidRPr="007125EE" w14:paraId="058990BB" w14:textId="77777777" w:rsidTr="0043499C">
        <w:trPr>
          <w:cantSplit/>
          <w:trHeight w:val="1423"/>
        </w:trPr>
        <w:tc>
          <w:tcPr>
            <w:tcW w:w="2070" w:type="dxa"/>
            <w:vAlign w:val="center"/>
          </w:tcPr>
          <w:p w14:paraId="1828B8FD" w14:textId="77777777" w:rsidR="001616EA" w:rsidRPr="007125EE" w:rsidRDefault="001616EA" w:rsidP="0043499C">
            <w:pPr>
              <w:pStyle w:val="TableText0"/>
              <w:jc w:val="center"/>
              <w:rPr>
                <w:rFonts w:cs="Arial"/>
                <w:sz w:val="22"/>
                <w:szCs w:val="22"/>
              </w:rPr>
            </w:pPr>
            <w:r w:rsidRPr="007125EE">
              <w:rPr>
                <w:rFonts w:cs="Arial"/>
                <w:sz w:val="22"/>
                <w:szCs w:val="22"/>
              </w:rPr>
              <w:t>CC 6720 –Day Ahead Congestion - AS Non-Spinning Reserve Import Settlement</w:t>
            </w:r>
          </w:p>
        </w:tc>
        <w:tc>
          <w:tcPr>
            <w:tcW w:w="1440" w:type="dxa"/>
            <w:vAlign w:val="center"/>
          </w:tcPr>
          <w:p w14:paraId="6D4D7C94" w14:textId="77777777" w:rsidR="001616EA" w:rsidRPr="007125EE" w:rsidRDefault="0043499C" w:rsidP="0043499C">
            <w:pPr>
              <w:pStyle w:val="StyleTableTextCentered1"/>
            </w:pPr>
            <w:r w:rsidRPr="007125EE">
              <w:t>5.0</w:t>
            </w:r>
          </w:p>
        </w:tc>
        <w:tc>
          <w:tcPr>
            <w:tcW w:w="1440" w:type="dxa"/>
            <w:vAlign w:val="center"/>
          </w:tcPr>
          <w:p w14:paraId="50B11C39" w14:textId="77777777" w:rsidR="001616EA" w:rsidRPr="007125EE" w:rsidRDefault="0043499C" w:rsidP="0043499C">
            <w:pPr>
              <w:pStyle w:val="TableText0"/>
              <w:jc w:val="center"/>
              <w:rPr>
                <w:rFonts w:cs="Arial"/>
                <w:sz w:val="22"/>
                <w:szCs w:val="22"/>
              </w:rPr>
            </w:pPr>
            <w:r w:rsidRPr="007125EE">
              <w:rPr>
                <w:rFonts w:cs="Arial"/>
                <w:sz w:val="22"/>
                <w:szCs w:val="22"/>
              </w:rPr>
              <w:t>04/01/09</w:t>
            </w:r>
          </w:p>
        </w:tc>
        <w:tc>
          <w:tcPr>
            <w:tcW w:w="1440" w:type="dxa"/>
            <w:vAlign w:val="center"/>
          </w:tcPr>
          <w:p w14:paraId="35948442" w14:textId="77777777" w:rsidR="001616EA" w:rsidRPr="007125EE" w:rsidRDefault="00C67EFF" w:rsidP="00C67EFF">
            <w:pPr>
              <w:pStyle w:val="TableText0"/>
              <w:jc w:val="center"/>
              <w:rPr>
                <w:rFonts w:cs="Arial"/>
                <w:sz w:val="22"/>
                <w:szCs w:val="22"/>
              </w:rPr>
            </w:pPr>
            <w:r w:rsidRPr="007125EE">
              <w:rPr>
                <w:rFonts w:cs="Arial"/>
                <w:sz w:val="22"/>
                <w:szCs w:val="22"/>
              </w:rPr>
              <w:t>3/31/09</w:t>
            </w:r>
          </w:p>
        </w:tc>
        <w:tc>
          <w:tcPr>
            <w:tcW w:w="2070" w:type="dxa"/>
            <w:vAlign w:val="center"/>
          </w:tcPr>
          <w:p w14:paraId="1DA2B1BE" w14:textId="77777777" w:rsidR="001616EA" w:rsidRPr="007125EE" w:rsidRDefault="001616EA" w:rsidP="0043499C">
            <w:pPr>
              <w:pStyle w:val="TableText0"/>
              <w:jc w:val="center"/>
              <w:rPr>
                <w:rFonts w:cs="Arial"/>
                <w:sz w:val="22"/>
                <w:szCs w:val="22"/>
              </w:rPr>
            </w:pPr>
            <w:r w:rsidRPr="007125EE">
              <w:rPr>
                <w:rFonts w:cs="Arial"/>
                <w:sz w:val="22"/>
                <w:szCs w:val="22"/>
              </w:rPr>
              <w:t>Documentation Edits Only</w:t>
            </w:r>
          </w:p>
        </w:tc>
      </w:tr>
      <w:tr w:rsidR="00C67EFF" w:rsidRPr="007125EE" w14:paraId="139B7593" w14:textId="77777777" w:rsidTr="00C67EFF">
        <w:trPr>
          <w:cantSplit/>
          <w:trHeight w:val="1423"/>
        </w:trPr>
        <w:tc>
          <w:tcPr>
            <w:tcW w:w="2070" w:type="dxa"/>
            <w:tcBorders>
              <w:top w:val="single" w:sz="4" w:space="0" w:color="auto"/>
              <w:left w:val="single" w:sz="4" w:space="0" w:color="auto"/>
              <w:bottom w:val="single" w:sz="4" w:space="0" w:color="auto"/>
              <w:right w:val="single" w:sz="4" w:space="0" w:color="auto"/>
            </w:tcBorders>
            <w:vAlign w:val="center"/>
          </w:tcPr>
          <w:p w14:paraId="09820D16" w14:textId="77777777" w:rsidR="00C67EFF" w:rsidRPr="007125EE" w:rsidRDefault="00C67EFF" w:rsidP="00B07A98">
            <w:pPr>
              <w:pStyle w:val="TableText0"/>
              <w:jc w:val="center"/>
              <w:rPr>
                <w:rFonts w:cs="Arial"/>
                <w:sz w:val="22"/>
                <w:szCs w:val="22"/>
              </w:rPr>
            </w:pPr>
            <w:r w:rsidRPr="007125EE">
              <w:rPr>
                <w:rFonts w:cs="Arial"/>
                <w:sz w:val="22"/>
                <w:szCs w:val="22"/>
              </w:rPr>
              <w:t>CC 6720 –Day Ahead Congestion - AS Non-Spinning Reserve Import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5D3CAC7A" w14:textId="77777777" w:rsidR="00C67EFF" w:rsidRPr="007125EE" w:rsidRDefault="00C67EFF" w:rsidP="00C67EFF">
            <w:pPr>
              <w:pStyle w:val="StyleTableTextCentered1"/>
            </w:pPr>
            <w:r w:rsidRPr="007125EE">
              <w:t>5.1</w:t>
            </w:r>
          </w:p>
        </w:tc>
        <w:tc>
          <w:tcPr>
            <w:tcW w:w="1440" w:type="dxa"/>
            <w:tcBorders>
              <w:top w:val="single" w:sz="4" w:space="0" w:color="auto"/>
              <w:left w:val="single" w:sz="4" w:space="0" w:color="auto"/>
              <w:bottom w:val="single" w:sz="4" w:space="0" w:color="auto"/>
              <w:right w:val="single" w:sz="4" w:space="0" w:color="auto"/>
            </w:tcBorders>
            <w:vAlign w:val="center"/>
          </w:tcPr>
          <w:p w14:paraId="7BB1B9F4" w14:textId="77777777" w:rsidR="00C67EFF" w:rsidRPr="007125EE" w:rsidRDefault="00C67EFF" w:rsidP="00C67EFF">
            <w:pPr>
              <w:pStyle w:val="TableText0"/>
              <w:jc w:val="center"/>
              <w:rPr>
                <w:rFonts w:cs="Arial"/>
                <w:sz w:val="22"/>
                <w:szCs w:val="22"/>
              </w:rPr>
            </w:pPr>
            <w:r w:rsidRPr="007125EE">
              <w:rPr>
                <w:rFonts w:cs="Arial"/>
                <w:sz w:val="22"/>
                <w:szCs w:val="22"/>
              </w:rPr>
              <w:t>04/01/10</w:t>
            </w:r>
          </w:p>
        </w:tc>
        <w:tc>
          <w:tcPr>
            <w:tcW w:w="1440" w:type="dxa"/>
            <w:tcBorders>
              <w:top w:val="single" w:sz="4" w:space="0" w:color="auto"/>
              <w:left w:val="single" w:sz="4" w:space="0" w:color="auto"/>
              <w:bottom w:val="single" w:sz="4" w:space="0" w:color="auto"/>
              <w:right w:val="single" w:sz="4" w:space="0" w:color="auto"/>
            </w:tcBorders>
            <w:vAlign w:val="center"/>
          </w:tcPr>
          <w:p w14:paraId="6C37CC96" w14:textId="77777777" w:rsidR="00C67EFF" w:rsidRPr="007125EE" w:rsidRDefault="00263226" w:rsidP="00B07A98">
            <w:pPr>
              <w:pStyle w:val="TableText0"/>
              <w:jc w:val="center"/>
              <w:rPr>
                <w:rFonts w:cs="Arial"/>
                <w:sz w:val="22"/>
                <w:szCs w:val="22"/>
              </w:rPr>
            </w:pPr>
            <w:r w:rsidRPr="007125EE">
              <w:rPr>
                <w:rFonts w:cs="Arial"/>
                <w:sz w:val="22"/>
                <w:szCs w:val="22"/>
              </w:rPr>
              <w:t>4/30</w:t>
            </w:r>
            <w:r w:rsidR="00AE112D" w:rsidRPr="007125EE">
              <w:rPr>
                <w:rFonts w:cs="Arial"/>
                <w:sz w:val="22"/>
                <w:szCs w:val="22"/>
              </w:rPr>
              <w:t>/14</w:t>
            </w:r>
          </w:p>
        </w:tc>
        <w:tc>
          <w:tcPr>
            <w:tcW w:w="2070" w:type="dxa"/>
            <w:tcBorders>
              <w:top w:val="single" w:sz="4" w:space="0" w:color="auto"/>
              <w:left w:val="single" w:sz="4" w:space="0" w:color="auto"/>
              <w:bottom w:val="single" w:sz="4" w:space="0" w:color="auto"/>
              <w:right w:val="single" w:sz="4" w:space="0" w:color="auto"/>
            </w:tcBorders>
            <w:vAlign w:val="center"/>
          </w:tcPr>
          <w:p w14:paraId="33B07594" w14:textId="77777777" w:rsidR="00C67EFF" w:rsidRPr="007125EE" w:rsidRDefault="00C67EFF" w:rsidP="00B07A98">
            <w:pPr>
              <w:pStyle w:val="TableText0"/>
              <w:jc w:val="center"/>
              <w:rPr>
                <w:rFonts w:cs="Arial"/>
                <w:sz w:val="22"/>
                <w:szCs w:val="22"/>
              </w:rPr>
            </w:pPr>
            <w:r w:rsidRPr="007125EE">
              <w:rPr>
                <w:rFonts w:cs="Arial"/>
                <w:sz w:val="22"/>
                <w:szCs w:val="22"/>
              </w:rPr>
              <w:t>Configuration Impacted</w:t>
            </w:r>
          </w:p>
        </w:tc>
      </w:tr>
      <w:tr w:rsidR="00AE112D" w:rsidRPr="007125EE" w14:paraId="52F1A826" w14:textId="77777777" w:rsidTr="00AE112D">
        <w:trPr>
          <w:cantSplit/>
          <w:trHeight w:val="1423"/>
        </w:trPr>
        <w:tc>
          <w:tcPr>
            <w:tcW w:w="2070" w:type="dxa"/>
            <w:tcBorders>
              <w:top w:val="single" w:sz="4" w:space="0" w:color="auto"/>
              <w:left w:val="single" w:sz="4" w:space="0" w:color="auto"/>
              <w:bottom w:val="single" w:sz="4" w:space="0" w:color="auto"/>
              <w:right w:val="single" w:sz="4" w:space="0" w:color="auto"/>
            </w:tcBorders>
            <w:vAlign w:val="center"/>
          </w:tcPr>
          <w:p w14:paraId="4DFA54D4" w14:textId="77777777" w:rsidR="00AE112D" w:rsidRPr="007125EE" w:rsidRDefault="00AE112D" w:rsidP="004B788D">
            <w:pPr>
              <w:pStyle w:val="TableText0"/>
              <w:jc w:val="center"/>
              <w:rPr>
                <w:rFonts w:cs="Arial"/>
                <w:sz w:val="22"/>
                <w:szCs w:val="22"/>
              </w:rPr>
            </w:pPr>
            <w:r w:rsidRPr="007125EE">
              <w:rPr>
                <w:rFonts w:cs="Arial"/>
                <w:sz w:val="22"/>
                <w:szCs w:val="22"/>
              </w:rPr>
              <w:t>CC 6720 –Day Ahead Congestion - AS Non-Spinning Reserve Import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17952D59" w14:textId="77777777" w:rsidR="00AE112D" w:rsidRPr="007125EE" w:rsidRDefault="00AE112D" w:rsidP="004B788D">
            <w:pPr>
              <w:pStyle w:val="StyleTableTextCentered1"/>
            </w:pPr>
            <w:r w:rsidRPr="007125EE">
              <w:t>5.2</w:t>
            </w:r>
          </w:p>
        </w:tc>
        <w:tc>
          <w:tcPr>
            <w:tcW w:w="1440" w:type="dxa"/>
            <w:tcBorders>
              <w:top w:val="single" w:sz="4" w:space="0" w:color="auto"/>
              <w:left w:val="single" w:sz="4" w:space="0" w:color="auto"/>
              <w:bottom w:val="single" w:sz="4" w:space="0" w:color="auto"/>
              <w:right w:val="single" w:sz="4" w:space="0" w:color="auto"/>
            </w:tcBorders>
            <w:vAlign w:val="center"/>
          </w:tcPr>
          <w:p w14:paraId="50F96B20" w14:textId="77777777" w:rsidR="00AE112D" w:rsidRPr="007125EE" w:rsidRDefault="00AE112D" w:rsidP="007772DD">
            <w:pPr>
              <w:pStyle w:val="TableText0"/>
              <w:jc w:val="center"/>
              <w:rPr>
                <w:rFonts w:cs="Arial"/>
                <w:sz w:val="22"/>
                <w:szCs w:val="22"/>
              </w:rPr>
            </w:pPr>
            <w:r w:rsidRPr="007125EE">
              <w:rPr>
                <w:rFonts w:cs="Arial"/>
                <w:sz w:val="22"/>
                <w:szCs w:val="22"/>
              </w:rPr>
              <w:t>0</w:t>
            </w:r>
            <w:r w:rsidR="00263226" w:rsidRPr="007125EE">
              <w:rPr>
                <w:rFonts w:cs="Arial"/>
                <w:sz w:val="22"/>
                <w:szCs w:val="22"/>
              </w:rPr>
              <w:t>5</w:t>
            </w:r>
            <w:r w:rsidRPr="007125EE">
              <w:rPr>
                <w:rFonts w:cs="Arial"/>
                <w:sz w:val="22"/>
                <w:szCs w:val="22"/>
              </w:rPr>
              <w:t>/01/14</w:t>
            </w:r>
          </w:p>
        </w:tc>
        <w:tc>
          <w:tcPr>
            <w:tcW w:w="1440" w:type="dxa"/>
            <w:tcBorders>
              <w:top w:val="single" w:sz="4" w:space="0" w:color="auto"/>
              <w:left w:val="single" w:sz="4" w:space="0" w:color="auto"/>
              <w:bottom w:val="single" w:sz="4" w:space="0" w:color="auto"/>
              <w:right w:val="single" w:sz="4" w:space="0" w:color="auto"/>
            </w:tcBorders>
            <w:vAlign w:val="center"/>
          </w:tcPr>
          <w:p w14:paraId="0B8F8285" w14:textId="77777777" w:rsidR="00AE112D" w:rsidRPr="007125EE" w:rsidRDefault="008714F7" w:rsidP="008714F7">
            <w:pPr>
              <w:pStyle w:val="TableText0"/>
              <w:jc w:val="center"/>
              <w:rPr>
                <w:rFonts w:cs="Arial"/>
                <w:sz w:val="22"/>
                <w:szCs w:val="22"/>
              </w:rPr>
            </w:pPr>
            <w:r w:rsidRPr="007125EE">
              <w:rPr>
                <w:rFonts w:cs="Arial"/>
                <w:sz w:val="22"/>
                <w:szCs w:val="22"/>
              </w:rPr>
              <w:t>6</w:t>
            </w:r>
            <w:r w:rsidR="00CE0164" w:rsidRPr="007125EE">
              <w:rPr>
                <w:rFonts w:cs="Arial"/>
                <w:sz w:val="22"/>
                <w:szCs w:val="22"/>
              </w:rPr>
              <w:t>/30/15</w:t>
            </w:r>
          </w:p>
        </w:tc>
        <w:tc>
          <w:tcPr>
            <w:tcW w:w="2070" w:type="dxa"/>
            <w:tcBorders>
              <w:top w:val="single" w:sz="4" w:space="0" w:color="auto"/>
              <w:left w:val="single" w:sz="4" w:space="0" w:color="auto"/>
              <w:bottom w:val="single" w:sz="4" w:space="0" w:color="auto"/>
              <w:right w:val="single" w:sz="4" w:space="0" w:color="auto"/>
            </w:tcBorders>
            <w:vAlign w:val="center"/>
          </w:tcPr>
          <w:p w14:paraId="1B8EDE44" w14:textId="77777777" w:rsidR="00AE112D" w:rsidRPr="007125EE" w:rsidRDefault="00AE112D" w:rsidP="004B788D">
            <w:pPr>
              <w:pStyle w:val="TableText0"/>
              <w:jc w:val="center"/>
              <w:rPr>
                <w:rFonts w:cs="Arial"/>
                <w:sz w:val="22"/>
                <w:szCs w:val="22"/>
              </w:rPr>
            </w:pPr>
            <w:r w:rsidRPr="007125EE">
              <w:rPr>
                <w:rFonts w:cs="Arial"/>
                <w:sz w:val="22"/>
                <w:szCs w:val="22"/>
              </w:rPr>
              <w:t>Configuration Impacted</w:t>
            </w:r>
          </w:p>
        </w:tc>
      </w:tr>
      <w:tr w:rsidR="00CE0164" w:rsidRPr="007125EE" w14:paraId="48012485" w14:textId="77777777" w:rsidTr="00AE112D">
        <w:trPr>
          <w:cantSplit/>
          <w:trHeight w:val="1423"/>
        </w:trPr>
        <w:tc>
          <w:tcPr>
            <w:tcW w:w="2070" w:type="dxa"/>
            <w:tcBorders>
              <w:top w:val="single" w:sz="4" w:space="0" w:color="auto"/>
              <w:left w:val="single" w:sz="4" w:space="0" w:color="auto"/>
              <w:bottom w:val="single" w:sz="4" w:space="0" w:color="auto"/>
              <w:right w:val="single" w:sz="4" w:space="0" w:color="auto"/>
            </w:tcBorders>
            <w:vAlign w:val="center"/>
          </w:tcPr>
          <w:p w14:paraId="1BCCA4A8" w14:textId="77777777" w:rsidR="00CE0164" w:rsidRPr="007125EE" w:rsidRDefault="00CE0164" w:rsidP="00CE0164">
            <w:pPr>
              <w:pStyle w:val="TableText0"/>
              <w:jc w:val="center"/>
              <w:rPr>
                <w:rFonts w:cs="Arial"/>
                <w:sz w:val="22"/>
                <w:szCs w:val="22"/>
              </w:rPr>
            </w:pPr>
            <w:r w:rsidRPr="007125EE">
              <w:rPr>
                <w:rFonts w:cs="Arial"/>
                <w:sz w:val="22"/>
                <w:szCs w:val="22"/>
              </w:rPr>
              <w:t>CC 6720 –Day Ahead Congestion - AS Non-Spinning Reserve Import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14D57542" w14:textId="77777777" w:rsidR="00CE0164" w:rsidRPr="007125EE" w:rsidRDefault="00CE0164" w:rsidP="00CE0164">
            <w:pPr>
              <w:pStyle w:val="StyleTableTextCentered1"/>
            </w:pPr>
            <w:r w:rsidRPr="007125EE">
              <w:t>5.3</w:t>
            </w:r>
          </w:p>
        </w:tc>
        <w:tc>
          <w:tcPr>
            <w:tcW w:w="1440" w:type="dxa"/>
            <w:tcBorders>
              <w:top w:val="single" w:sz="4" w:space="0" w:color="auto"/>
              <w:left w:val="single" w:sz="4" w:space="0" w:color="auto"/>
              <w:bottom w:val="single" w:sz="4" w:space="0" w:color="auto"/>
              <w:right w:val="single" w:sz="4" w:space="0" w:color="auto"/>
            </w:tcBorders>
            <w:vAlign w:val="center"/>
          </w:tcPr>
          <w:p w14:paraId="5C002F9B" w14:textId="77777777" w:rsidR="00CE0164" w:rsidRPr="007125EE" w:rsidRDefault="008714F7" w:rsidP="00CE0164">
            <w:pPr>
              <w:pStyle w:val="TableText0"/>
              <w:jc w:val="center"/>
              <w:rPr>
                <w:rFonts w:cs="Arial"/>
                <w:sz w:val="22"/>
                <w:szCs w:val="22"/>
              </w:rPr>
            </w:pPr>
            <w:r w:rsidRPr="007125EE">
              <w:rPr>
                <w:rFonts w:cs="Arial"/>
                <w:sz w:val="22"/>
                <w:szCs w:val="22"/>
              </w:rPr>
              <w:t>7</w:t>
            </w:r>
            <w:r w:rsidR="00CE0164" w:rsidRPr="007125EE">
              <w:rPr>
                <w:rFonts w:cs="Arial"/>
                <w:sz w:val="22"/>
                <w:szCs w:val="22"/>
              </w:rPr>
              <w:t>/1/15</w:t>
            </w:r>
          </w:p>
        </w:tc>
        <w:tc>
          <w:tcPr>
            <w:tcW w:w="1440" w:type="dxa"/>
            <w:tcBorders>
              <w:top w:val="single" w:sz="4" w:space="0" w:color="auto"/>
              <w:left w:val="single" w:sz="4" w:space="0" w:color="auto"/>
              <w:bottom w:val="single" w:sz="4" w:space="0" w:color="auto"/>
              <w:right w:val="single" w:sz="4" w:space="0" w:color="auto"/>
            </w:tcBorders>
            <w:vAlign w:val="center"/>
          </w:tcPr>
          <w:p w14:paraId="0E2F23DB" w14:textId="77777777" w:rsidR="00CE0164" w:rsidRPr="007125EE" w:rsidRDefault="00D83C21" w:rsidP="00D83C21">
            <w:pPr>
              <w:pStyle w:val="TableText0"/>
              <w:jc w:val="center"/>
              <w:rPr>
                <w:rFonts w:cs="Arial"/>
                <w:sz w:val="22"/>
                <w:szCs w:val="22"/>
              </w:rPr>
            </w:pPr>
            <w:r w:rsidRPr="007125EE">
              <w:rPr>
                <w:rFonts w:cs="Arial"/>
                <w:sz w:val="22"/>
                <w:szCs w:val="22"/>
              </w:rPr>
              <w:t>10</w:t>
            </w:r>
            <w:r w:rsidR="00957C5E" w:rsidRPr="007125EE">
              <w:rPr>
                <w:rFonts w:cs="Arial"/>
                <w:sz w:val="22"/>
                <w:szCs w:val="22"/>
              </w:rPr>
              <w:t>/3</w:t>
            </w:r>
            <w:r w:rsidRPr="007125EE">
              <w:rPr>
                <w:rFonts w:cs="Arial"/>
                <w:sz w:val="22"/>
                <w:szCs w:val="22"/>
              </w:rPr>
              <w:t>1</w:t>
            </w:r>
            <w:r w:rsidR="00957C5E" w:rsidRPr="007125EE">
              <w:rPr>
                <w:rFonts w:cs="Arial"/>
                <w:sz w:val="22"/>
                <w:szCs w:val="22"/>
              </w:rPr>
              <w:t>/2021</w:t>
            </w:r>
          </w:p>
        </w:tc>
        <w:tc>
          <w:tcPr>
            <w:tcW w:w="2070" w:type="dxa"/>
            <w:tcBorders>
              <w:top w:val="single" w:sz="4" w:space="0" w:color="auto"/>
              <w:left w:val="single" w:sz="4" w:space="0" w:color="auto"/>
              <w:bottom w:val="single" w:sz="4" w:space="0" w:color="auto"/>
              <w:right w:val="single" w:sz="4" w:space="0" w:color="auto"/>
            </w:tcBorders>
            <w:vAlign w:val="center"/>
          </w:tcPr>
          <w:p w14:paraId="417F342B" w14:textId="77777777" w:rsidR="00CE0164" w:rsidRPr="007125EE" w:rsidRDefault="00CE0164" w:rsidP="00CE0164">
            <w:pPr>
              <w:pStyle w:val="TableText0"/>
              <w:jc w:val="center"/>
              <w:rPr>
                <w:rFonts w:cs="Arial"/>
                <w:sz w:val="22"/>
                <w:szCs w:val="22"/>
              </w:rPr>
            </w:pPr>
            <w:r w:rsidRPr="007125EE">
              <w:rPr>
                <w:rFonts w:cs="Arial"/>
                <w:sz w:val="22"/>
                <w:szCs w:val="22"/>
              </w:rPr>
              <w:t>Configuration Impacted</w:t>
            </w:r>
          </w:p>
        </w:tc>
      </w:tr>
      <w:tr w:rsidR="007538E0" w:rsidRPr="00CE0164" w14:paraId="2C4B042A" w14:textId="77777777" w:rsidTr="00AE112D">
        <w:trPr>
          <w:cantSplit/>
          <w:trHeight w:val="1423"/>
        </w:trPr>
        <w:tc>
          <w:tcPr>
            <w:tcW w:w="2070" w:type="dxa"/>
            <w:tcBorders>
              <w:top w:val="single" w:sz="4" w:space="0" w:color="auto"/>
              <w:left w:val="single" w:sz="4" w:space="0" w:color="auto"/>
              <w:bottom w:val="single" w:sz="4" w:space="0" w:color="auto"/>
              <w:right w:val="single" w:sz="4" w:space="0" w:color="auto"/>
            </w:tcBorders>
            <w:vAlign w:val="center"/>
          </w:tcPr>
          <w:p w14:paraId="6EE2E66B" w14:textId="77777777" w:rsidR="007538E0" w:rsidRPr="007125EE" w:rsidRDefault="007538E0" w:rsidP="007538E0">
            <w:pPr>
              <w:pStyle w:val="TableText0"/>
              <w:jc w:val="center"/>
              <w:rPr>
                <w:rFonts w:cs="Arial"/>
                <w:sz w:val="22"/>
                <w:szCs w:val="22"/>
              </w:rPr>
            </w:pPr>
            <w:r w:rsidRPr="007125EE">
              <w:rPr>
                <w:rFonts w:cs="Arial"/>
                <w:sz w:val="22"/>
                <w:szCs w:val="22"/>
              </w:rPr>
              <w:t>CC 6720 –Day Ahead Congestion - AS Non-Spinning Reserve Import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11AE8A7D" w14:textId="77777777" w:rsidR="007538E0" w:rsidRPr="007125EE" w:rsidRDefault="007538E0" w:rsidP="00957C5E">
            <w:pPr>
              <w:pStyle w:val="StyleTableTextCentered1"/>
            </w:pPr>
            <w:r w:rsidRPr="007125EE">
              <w:t>5.</w:t>
            </w:r>
            <w:r w:rsidR="00957C5E" w:rsidRPr="007125EE">
              <w:t>4</w:t>
            </w:r>
          </w:p>
        </w:tc>
        <w:tc>
          <w:tcPr>
            <w:tcW w:w="1440" w:type="dxa"/>
            <w:tcBorders>
              <w:top w:val="single" w:sz="4" w:space="0" w:color="auto"/>
              <w:left w:val="single" w:sz="4" w:space="0" w:color="auto"/>
              <w:bottom w:val="single" w:sz="4" w:space="0" w:color="auto"/>
              <w:right w:val="single" w:sz="4" w:space="0" w:color="auto"/>
            </w:tcBorders>
            <w:vAlign w:val="center"/>
          </w:tcPr>
          <w:p w14:paraId="70039B60" w14:textId="77777777" w:rsidR="007538E0" w:rsidRPr="007125EE" w:rsidRDefault="00D83C21" w:rsidP="009D46B5">
            <w:pPr>
              <w:pStyle w:val="TableText0"/>
              <w:jc w:val="center"/>
              <w:rPr>
                <w:rFonts w:cs="Arial"/>
                <w:sz w:val="22"/>
                <w:szCs w:val="22"/>
              </w:rPr>
            </w:pPr>
            <w:r w:rsidRPr="007125EE">
              <w:rPr>
                <w:rFonts w:cs="Arial"/>
                <w:sz w:val="22"/>
                <w:szCs w:val="22"/>
              </w:rPr>
              <w:t>11</w:t>
            </w:r>
            <w:r w:rsidR="007538E0" w:rsidRPr="007125EE">
              <w:rPr>
                <w:rFonts w:cs="Arial"/>
                <w:sz w:val="22"/>
                <w:szCs w:val="22"/>
              </w:rPr>
              <w:t>/1/</w:t>
            </w:r>
            <w:r w:rsidR="00957C5E" w:rsidRPr="007125EE">
              <w:rPr>
                <w:rFonts w:cs="Arial"/>
                <w:sz w:val="22"/>
                <w:szCs w:val="22"/>
              </w:rPr>
              <w:t>2021</w:t>
            </w:r>
          </w:p>
        </w:tc>
        <w:tc>
          <w:tcPr>
            <w:tcW w:w="1440" w:type="dxa"/>
            <w:tcBorders>
              <w:top w:val="single" w:sz="4" w:space="0" w:color="auto"/>
              <w:left w:val="single" w:sz="4" w:space="0" w:color="auto"/>
              <w:bottom w:val="single" w:sz="4" w:space="0" w:color="auto"/>
              <w:right w:val="single" w:sz="4" w:space="0" w:color="auto"/>
            </w:tcBorders>
            <w:vAlign w:val="center"/>
          </w:tcPr>
          <w:p w14:paraId="556C9408" w14:textId="77777777" w:rsidR="007538E0" w:rsidRPr="007125EE" w:rsidRDefault="007538E0" w:rsidP="007538E0">
            <w:pPr>
              <w:pStyle w:val="TableText0"/>
              <w:jc w:val="center"/>
              <w:rPr>
                <w:rFonts w:cs="Arial"/>
                <w:sz w:val="22"/>
                <w:szCs w:val="22"/>
              </w:rPr>
            </w:pPr>
            <w:del w:id="68" w:author="Dubeshter, Tyler" w:date="2024-11-07T15:37:00Z">
              <w:r w:rsidRPr="007125EE" w:rsidDel="007125EE">
                <w:rPr>
                  <w:rFonts w:cs="Arial"/>
                  <w:sz w:val="22"/>
                  <w:szCs w:val="22"/>
                  <w:highlight w:val="yellow"/>
                </w:rPr>
                <w:delText>Open</w:delText>
              </w:r>
            </w:del>
            <w:ins w:id="69" w:author="Dubeshter, Tyler" w:date="2024-11-07T15:37:00Z">
              <w:r w:rsidR="007125EE" w:rsidRPr="007125EE">
                <w:rPr>
                  <w:rFonts w:cs="Arial"/>
                  <w:sz w:val="22"/>
                  <w:szCs w:val="22"/>
                  <w:highlight w:val="yellow"/>
                </w:rPr>
                <w:t>4/30/2026</w:t>
              </w:r>
            </w:ins>
          </w:p>
        </w:tc>
        <w:tc>
          <w:tcPr>
            <w:tcW w:w="2070" w:type="dxa"/>
            <w:tcBorders>
              <w:top w:val="single" w:sz="4" w:space="0" w:color="auto"/>
              <w:left w:val="single" w:sz="4" w:space="0" w:color="auto"/>
              <w:bottom w:val="single" w:sz="4" w:space="0" w:color="auto"/>
              <w:right w:val="single" w:sz="4" w:space="0" w:color="auto"/>
            </w:tcBorders>
            <w:vAlign w:val="center"/>
          </w:tcPr>
          <w:p w14:paraId="4177CEF2" w14:textId="77777777" w:rsidR="007538E0" w:rsidRPr="007125EE" w:rsidRDefault="007538E0" w:rsidP="007538E0">
            <w:pPr>
              <w:pStyle w:val="TableText0"/>
              <w:jc w:val="center"/>
              <w:rPr>
                <w:rFonts w:cs="Arial"/>
                <w:sz w:val="22"/>
                <w:szCs w:val="22"/>
              </w:rPr>
            </w:pPr>
            <w:r w:rsidRPr="007125EE">
              <w:rPr>
                <w:rFonts w:cs="Arial"/>
                <w:sz w:val="22"/>
                <w:szCs w:val="22"/>
              </w:rPr>
              <w:t>Configuration Impacted</w:t>
            </w:r>
          </w:p>
        </w:tc>
      </w:tr>
      <w:tr w:rsidR="007125EE" w:rsidRPr="00CE0164" w14:paraId="0D7D71D0" w14:textId="77777777" w:rsidTr="00AE112D">
        <w:trPr>
          <w:cantSplit/>
          <w:trHeight w:val="1423"/>
          <w:ins w:id="70" w:author="Dubeshter, Tyler" w:date="2024-11-07T15:37:00Z"/>
        </w:trPr>
        <w:tc>
          <w:tcPr>
            <w:tcW w:w="2070" w:type="dxa"/>
            <w:tcBorders>
              <w:top w:val="single" w:sz="4" w:space="0" w:color="auto"/>
              <w:left w:val="single" w:sz="4" w:space="0" w:color="auto"/>
              <w:bottom w:val="single" w:sz="4" w:space="0" w:color="auto"/>
              <w:right w:val="single" w:sz="4" w:space="0" w:color="auto"/>
            </w:tcBorders>
            <w:vAlign w:val="center"/>
          </w:tcPr>
          <w:p w14:paraId="54EB8876" w14:textId="77777777" w:rsidR="007125EE" w:rsidRPr="007125EE" w:rsidRDefault="007125EE" w:rsidP="007125EE">
            <w:pPr>
              <w:pStyle w:val="TableText0"/>
              <w:jc w:val="center"/>
              <w:rPr>
                <w:ins w:id="71" w:author="Dubeshter, Tyler" w:date="2024-11-07T15:37:00Z"/>
                <w:rFonts w:cs="Arial"/>
                <w:sz w:val="22"/>
                <w:szCs w:val="22"/>
                <w:highlight w:val="yellow"/>
              </w:rPr>
            </w:pPr>
            <w:ins w:id="72" w:author="Dubeshter, Tyler" w:date="2024-11-07T15:37:00Z">
              <w:r w:rsidRPr="007125EE">
                <w:rPr>
                  <w:rFonts w:cs="Arial"/>
                  <w:sz w:val="22"/>
                  <w:szCs w:val="22"/>
                  <w:highlight w:val="yellow"/>
                </w:rPr>
                <w:t>CC 6720 –Day Ahead Congestion - AS Non-Spinning Reserve Import Settlement</w:t>
              </w:r>
            </w:ins>
          </w:p>
        </w:tc>
        <w:tc>
          <w:tcPr>
            <w:tcW w:w="1440" w:type="dxa"/>
            <w:tcBorders>
              <w:top w:val="single" w:sz="4" w:space="0" w:color="auto"/>
              <w:left w:val="single" w:sz="4" w:space="0" w:color="auto"/>
              <w:bottom w:val="single" w:sz="4" w:space="0" w:color="auto"/>
              <w:right w:val="single" w:sz="4" w:space="0" w:color="auto"/>
            </w:tcBorders>
            <w:vAlign w:val="center"/>
          </w:tcPr>
          <w:p w14:paraId="6ADF0276" w14:textId="77777777" w:rsidR="007125EE" w:rsidRPr="007125EE" w:rsidRDefault="007125EE" w:rsidP="007125EE">
            <w:pPr>
              <w:pStyle w:val="StyleTableTextCentered1"/>
              <w:rPr>
                <w:ins w:id="73" w:author="Dubeshter, Tyler" w:date="2024-11-07T15:37:00Z"/>
                <w:highlight w:val="yellow"/>
              </w:rPr>
            </w:pPr>
            <w:ins w:id="74" w:author="Dubeshter, Tyler" w:date="2024-11-07T15:37:00Z">
              <w:r w:rsidRPr="007125EE">
                <w:rPr>
                  <w:highlight w:val="yellow"/>
                </w:rPr>
                <w:t>5.</w:t>
              </w:r>
              <w:r>
                <w:rPr>
                  <w:highlight w:val="yellow"/>
                </w:rPr>
                <w:t>5</w:t>
              </w:r>
            </w:ins>
          </w:p>
        </w:tc>
        <w:tc>
          <w:tcPr>
            <w:tcW w:w="1440" w:type="dxa"/>
            <w:tcBorders>
              <w:top w:val="single" w:sz="4" w:space="0" w:color="auto"/>
              <w:left w:val="single" w:sz="4" w:space="0" w:color="auto"/>
              <w:bottom w:val="single" w:sz="4" w:space="0" w:color="auto"/>
              <w:right w:val="single" w:sz="4" w:space="0" w:color="auto"/>
            </w:tcBorders>
            <w:vAlign w:val="center"/>
          </w:tcPr>
          <w:p w14:paraId="086E62C7" w14:textId="77777777" w:rsidR="007125EE" w:rsidRPr="007125EE" w:rsidRDefault="007125EE" w:rsidP="007125EE">
            <w:pPr>
              <w:pStyle w:val="TableText0"/>
              <w:jc w:val="center"/>
              <w:rPr>
                <w:ins w:id="75" w:author="Dubeshter, Tyler" w:date="2024-11-07T15:37:00Z"/>
                <w:rFonts w:cs="Arial"/>
                <w:sz w:val="22"/>
                <w:szCs w:val="22"/>
                <w:highlight w:val="yellow"/>
              </w:rPr>
            </w:pPr>
            <w:ins w:id="76" w:author="Dubeshter, Tyler" w:date="2024-11-07T15:37:00Z">
              <w:r>
                <w:rPr>
                  <w:rFonts w:cs="Arial"/>
                  <w:sz w:val="22"/>
                  <w:szCs w:val="22"/>
                  <w:highlight w:val="yellow"/>
                </w:rPr>
                <w:t>5/1/2026</w:t>
              </w:r>
            </w:ins>
          </w:p>
        </w:tc>
        <w:tc>
          <w:tcPr>
            <w:tcW w:w="1440" w:type="dxa"/>
            <w:tcBorders>
              <w:top w:val="single" w:sz="4" w:space="0" w:color="auto"/>
              <w:left w:val="single" w:sz="4" w:space="0" w:color="auto"/>
              <w:bottom w:val="single" w:sz="4" w:space="0" w:color="auto"/>
              <w:right w:val="single" w:sz="4" w:space="0" w:color="auto"/>
            </w:tcBorders>
            <w:vAlign w:val="center"/>
          </w:tcPr>
          <w:p w14:paraId="0DD03427" w14:textId="77777777" w:rsidR="007125EE" w:rsidRPr="007125EE" w:rsidRDefault="007125EE" w:rsidP="007125EE">
            <w:pPr>
              <w:pStyle w:val="TableText0"/>
              <w:jc w:val="center"/>
              <w:rPr>
                <w:ins w:id="77" w:author="Dubeshter, Tyler" w:date="2024-11-07T15:37:00Z"/>
                <w:rFonts w:cs="Arial"/>
                <w:sz w:val="22"/>
                <w:szCs w:val="22"/>
                <w:highlight w:val="yellow"/>
              </w:rPr>
            </w:pPr>
            <w:ins w:id="78" w:author="Dubeshter, Tyler" w:date="2024-11-07T15:37:00Z">
              <w:r w:rsidRPr="007125EE">
                <w:rPr>
                  <w:rFonts w:cs="Arial"/>
                  <w:sz w:val="22"/>
                  <w:szCs w:val="22"/>
                  <w:highlight w:val="yellow"/>
                </w:rPr>
                <w:t>Open</w:t>
              </w:r>
            </w:ins>
          </w:p>
        </w:tc>
        <w:tc>
          <w:tcPr>
            <w:tcW w:w="2070" w:type="dxa"/>
            <w:tcBorders>
              <w:top w:val="single" w:sz="4" w:space="0" w:color="auto"/>
              <w:left w:val="single" w:sz="4" w:space="0" w:color="auto"/>
              <w:bottom w:val="single" w:sz="4" w:space="0" w:color="auto"/>
              <w:right w:val="single" w:sz="4" w:space="0" w:color="auto"/>
            </w:tcBorders>
            <w:vAlign w:val="center"/>
          </w:tcPr>
          <w:p w14:paraId="076D7711" w14:textId="77777777" w:rsidR="007125EE" w:rsidRPr="007125EE" w:rsidRDefault="007125EE" w:rsidP="007125EE">
            <w:pPr>
              <w:pStyle w:val="TableText0"/>
              <w:jc w:val="center"/>
              <w:rPr>
                <w:ins w:id="79" w:author="Dubeshter, Tyler" w:date="2024-11-07T15:37:00Z"/>
                <w:rFonts w:cs="Arial"/>
                <w:sz w:val="22"/>
                <w:szCs w:val="22"/>
                <w:highlight w:val="yellow"/>
              </w:rPr>
            </w:pPr>
            <w:ins w:id="80" w:author="Dubeshter, Tyler" w:date="2024-11-07T15:37:00Z">
              <w:r w:rsidRPr="007125EE">
                <w:rPr>
                  <w:rFonts w:cs="Arial"/>
                  <w:sz w:val="22"/>
                  <w:szCs w:val="22"/>
                  <w:highlight w:val="yellow"/>
                </w:rPr>
                <w:t>Configuration Impacted</w:t>
              </w:r>
            </w:ins>
          </w:p>
        </w:tc>
      </w:tr>
      <w:bookmarkEnd w:id="10"/>
      <w:bookmarkEnd w:id="11"/>
      <w:bookmarkEnd w:id="15"/>
      <w:bookmarkEnd w:id="16"/>
      <w:bookmarkEnd w:id="17"/>
    </w:tbl>
    <w:p w14:paraId="2083F99A" w14:textId="77777777" w:rsidR="00AA7B45" w:rsidRDefault="00AA7B45" w:rsidP="00CE0164">
      <w:pPr>
        <w:pStyle w:val="CommentText"/>
        <w:rPr>
          <w:rFonts w:cs="Arial"/>
        </w:rPr>
      </w:pPr>
    </w:p>
    <w:sectPr w:rsidR="00AA7B45">
      <w:endnotePr>
        <w:numFmt w:val="decimal"/>
      </w:endnotePr>
      <w:pgSz w:w="12240" w:h="15840" w:code="1"/>
      <w:pgMar w:top="1915"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B5C7F" w14:textId="77777777" w:rsidR="005C73C5" w:rsidRDefault="005C73C5">
      <w:r>
        <w:separator/>
      </w:r>
    </w:p>
  </w:endnote>
  <w:endnote w:type="continuationSeparator" w:id="0">
    <w:p w14:paraId="65F865A4" w14:textId="77777777" w:rsidR="005C73C5" w:rsidRDefault="005C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D23209" w14:paraId="46833C56" w14:textId="77777777">
      <w:tc>
        <w:tcPr>
          <w:tcW w:w="3162" w:type="dxa"/>
          <w:tcBorders>
            <w:top w:val="nil"/>
            <w:left w:val="nil"/>
            <w:bottom w:val="nil"/>
            <w:right w:val="nil"/>
          </w:tcBorders>
        </w:tcPr>
        <w:p w14:paraId="3751AF4D" w14:textId="77777777" w:rsidR="00D23209" w:rsidRDefault="00D23209">
          <w:pPr>
            <w:ind w:right="360"/>
            <w:rPr>
              <w:sz w:val="24"/>
            </w:rPr>
          </w:pPr>
        </w:p>
      </w:tc>
      <w:tc>
        <w:tcPr>
          <w:tcW w:w="3162" w:type="dxa"/>
          <w:tcBorders>
            <w:top w:val="nil"/>
            <w:left w:val="nil"/>
            <w:bottom w:val="nil"/>
            <w:right w:val="nil"/>
          </w:tcBorders>
        </w:tcPr>
        <w:p w14:paraId="53BEEA5F" w14:textId="6A8EB46A" w:rsidR="00D23209" w:rsidRDefault="00D23209">
          <w:pPr>
            <w:jc w:val="center"/>
          </w:pPr>
          <w:r>
            <w:fldChar w:fldCharType="begin"/>
          </w:r>
          <w:r>
            <w:instrText>symbol 211 \f "Symbol" \s 10</w:instrText>
          </w:r>
          <w:r>
            <w:fldChar w:fldCharType="separate"/>
          </w:r>
          <w:r>
            <w:rPr>
              <w:rFonts w:ascii="Symbol" w:hAnsi="Symbol"/>
            </w:rPr>
            <w:t>Ó</w:t>
          </w:r>
          <w:r>
            <w:fldChar w:fldCharType="end"/>
          </w:r>
          <w:fldSimple w:instr=" DOCPROPERTY &quot;Company&quot;  \* MERGEFORMAT ">
            <w:r>
              <w:t>CAISO</w:t>
            </w:r>
          </w:fldSimple>
          <w:r>
            <w:t xml:space="preserve">, </w:t>
          </w:r>
          <w:r>
            <w:fldChar w:fldCharType="begin"/>
          </w:r>
          <w:r>
            <w:instrText xml:space="preserve"> DATE \@ "yyyy" </w:instrText>
          </w:r>
          <w:r>
            <w:fldChar w:fldCharType="separate"/>
          </w:r>
          <w:r w:rsidR="006E5024">
            <w:rPr>
              <w:noProof/>
            </w:rPr>
            <w:t>2025</w:t>
          </w:r>
          <w:r>
            <w:fldChar w:fldCharType="end"/>
          </w:r>
        </w:p>
      </w:tc>
      <w:tc>
        <w:tcPr>
          <w:tcW w:w="3162" w:type="dxa"/>
          <w:tcBorders>
            <w:top w:val="nil"/>
            <w:left w:val="nil"/>
            <w:bottom w:val="nil"/>
            <w:right w:val="nil"/>
          </w:tcBorders>
        </w:tcPr>
        <w:p w14:paraId="5E3230B3" w14:textId="3CDE46B4" w:rsidR="00D23209" w:rsidRDefault="00D23209">
          <w:pPr>
            <w:jc w:val="right"/>
          </w:pPr>
          <w:r>
            <w:t xml:space="preserve">Page </w:t>
          </w:r>
          <w:r>
            <w:rPr>
              <w:rStyle w:val="PageNumber"/>
            </w:rPr>
            <w:fldChar w:fldCharType="begin"/>
          </w:r>
          <w:r>
            <w:rPr>
              <w:rStyle w:val="PageNumber"/>
            </w:rPr>
            <w:instrText xml:space="preserve">page </w:instrText>
          </w:r>
          <w:r>
            <w:rPr>
              <w:rStyle w:val="PageNumber"/>
            </w:rPr>
            <w:fldChar w:fldCharType="separate"/>
          </w:r>
          <w:r w:rsidR="006E5024">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E5024">
            <w:rPr>
              <w:rStyle w:val="PageNumber"/>
              <w:noProof/>
            </w:rPr>
            <w:t>11</w:t>
          </w:r>
          <w:r>
            <w:rPr>
              <w:rStyle w:val="PageNumber"/>
            </w:rPr>
            <w:fldChar w:fldCharType="end"/>
          </w:r>
        </w:p>
      </w:tc>
    </w:tr>
  </w:tbl>
  <w:p w14:paraId="33AE8C01" w14:textId="77777777" w:rsidR="00D23209" w:rsidRDefault="00D23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B55E7" w14:textId="77777777" w:rsidR="005C73C5" w:rsidRDefault="005C73C5">
      <w:r>
        <w:separator/>
      </w:r>
    </w:p>
  </w:footnote>
  <w:footnote w:type="continuationSeparator" w:id="0">
    <w:p w14:paraId="07EB20F0" w14:textId="77777777" w:rsidR="005C73C5" w:rsidRDefault="005C7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B72E8" w14:textId="77777777" w:rsidR="006D36B0" w:rsidRDefault="006E5024">
    <w:pPr>
      <w:pStyle w:val="Header"/>
    </w:pPr>
    <w:r>
      <w:rPr>
        <w:noProof/>
      </w:rPr>
      <w:pict w14:anchorId="41F420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55297"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08"/>
      <w:gridCol w:w="2250"/>
    </w:tblGrid>
    <w:tr w:rsidR="00D23209" w14:paraId="0D64D402" w14:textId="77777777" w:rsidTr="003636D1">
      <w:tc>
        <w:tcPr>
          <w:tcW w:w="7308" w:type="dxa"/>
        </w:tcPr>
        <w:p w14:paraId="71F33EAD" w14:textId="77777777" w:rsidR="00D23209" w:rsidRDefault="00D23209">
          <w:pPr>
            <w:rPr>
              <w:rFonts w:cs="Arial"/>
              <w:szCs w:val="16"/>
            </w:rPr>
          </w:pPr>
          <w:r>
            <w:rPr>
              <w:rFonts w:cs="Arial"/>
              <w:szCs w:val="16"/>
            </w:rPr>
            <w:t>Settlements &amp; Billing</w:t>
          </w:r>
        </w:p>
      </w:tc>
      <w:tc>
        <w:tcPr>
          <w:tcW w:w="2250" w:type="dxa"/>
          <w:vAlign w:val="center"/>
        </w:tcPr>
        <w:p w14:paraId="1BB86E1B" w14:textId="77777777" w:rsidR="00D23209" w:rsidRPr="00AB4BAF" w:rsidRDefault="00D23209" w:rsidP="00AB4BAF">
          <w:pPr>
            <w:tabs>
              <w:tab w:val="left" w:pos="1135"/>
            </w:tabs>
            <w:spacing w:before="40"/>
            <w:ind w:right="68"/>
            <w:rPr>
              <w:rFonts w:cs="Arial"/>
              <w:b/>
              <w:bCs/>
              <w:color w:val="FF0000"/>
              <w:szCs w:val="16"/>
              <w:highlight w:val="yellow"/>
            </w:rPr>
          </w:pPr>
          <w:r w:rsidRPr="00AB4BAF">
            <w:rPr>
              <w:rFonts w:cs="Arial"/>
              <w:szCs w:val="16"/>
              <w:highlight w:val="yellow"/>
            </w:rPr>
            <w:t xml:space="preserve">  Version: 5.</w:t>
          </w:r>
          <w:ins w:id="5" w:author="Dubeshter, Tyler" w:date="2024-11-07T15:36:00Z">
            <w:r>
              <w:rPr>
                <w:rFonts w:cs="Arial"/>
                <w:szCs w:val="16"/>
                <w:highlight w:val="yellow"/>
              </w:rPr>
              <w:t>5</w:t>
            </w:r>
          </w:ins>
          <w:del w:id="6" w:author="Dubeshter, Tyler" w:date="2024-11-07T15:36:00Z">
            <w:r w:rsidRPr="00AB4BAF" w:rsidDel="007125EE">
              <w:rPr>
                <w:rFonts w:cs="Arial"/>
                <w:szCs w:val="16"/>
                <w:highlight w:val="yellow"/>
              </w:rPr>
              <w:delText>4</w:delText>
            </w:r>
          </w:del>
        </w:p>
      </w:tc>
    </w:tr>
    <w:tr w:rsidR="00D23209" w14:paraId="6629413C" w14:textId="77777777" w:rsidTr="003636D1">
      <w:tc>
        <w:tcPr>
          <w:tcW w:w="7308" w:type="dxa"/>
          <w:vAlign w:val="center"/>
        </w:tcPr>
        <w:p w14:paraId="70260E2A" w14:textId="77777777" w:rsidR="00D23209" w:rsidRDefault="00D23209" w:rsidP="0074173B">
          <w:pPr>
            <w:rPr>
              <w:rFonts w:cs="Arial"/>
              <w:szCs w:val="16"/>
            </w:rPr>
          </w:pPr>
          <w:r>
            <w:rPr>
              <w:rFonts w:cs="Arial"/>
              <w:szCs w:val="16"/>
            </w:rPr>
            <w:t xml:space="preserve">Configuration Guide for: Day Ahead Congestion – AS Non-Spinning Reserve Import Settlement </w:t>
          </w:r>
        </w:p>
      </w:tc>
      <w:tc>
        <w:tcPr>
          <w:tcW w:w="2250" w:type="dxa"/>
          <w:vAlign w:val="center"/>
        </w:tcPr>
        <w:p w14:paraId="7EFA5F5C" w14:textId="77777777" w:rsidR="00D23209" w:rsidRPr="00AB4BAF" w:rsidRDefault="00D23209" w:rsidP="007125EE">
          <w:pPr>
            <w:rPr>
              <w:rFonts w:cs="Arial"/>
              <w:szCs w:val="16"/>
              <w:highlight w:val="yellow"/>
            </w:rPr>
          </w:pPr>
          <w:r w:rsidRPr="00AB4BAF">
            <w:rPr>
              <w:rFonts w:cs="Arial"/>
              <w:szCs w:val="16"/>
              <w:highlight w:val="yellow"/>
            </w:rPr>
            <w:t xml:space="preserve">  Date: </w:t>
          </w:r>
          <w:del w:id="7" w:author="Dubeshter, Tyler" w:date="2024-11-07T15:36:00Z">
            <w:r w:rsidDel="007125EE">
              <w:rPr>
                <w:rFonts w:cs="Arial"/>
                <w:szCs w:val="16"/>
                <w:highlight w:val="yellow"/>
              </w:rPr>
              <w:delText>5</w:delText>
            </w:r>
            <w:r w:rsidRPr="00AB4BAF" w:rsidDel="007125EE">
              <w:rPr>
                <w:rFonts w:cs="Arial"/>
                <w:szCs w:val="16"/>
                <w:highlight w:val="yellow"/>
              </w:rPr>
              <w:delText>/</w:delText>
            </w:r>
            <w:r w:rsidDel="007125EE">
              <w:rPr>
                <w:rFonts w:cs="Arial"/>
                <w:szCs w:val="16"/>
                <w:highlight w:val="yellow"/>
              </w:rPr>
              <w:delText>4</w:delText>
            </w:r>
            <w:r w:rsidRPr="00AB4BAF" w:rsidDel="007125EE">
              <w:rPr>
                <w:rFonts w:cs="Arial"/>
                <w:szCs w:val="16"/>
                <w:highlight w:val="yellow"/>
              </w:rPr>
              <w:delText>/2021</w:delText>
            </w:r>
          </w:del>
          <w:ins w:id="8" w:author="Dubeshter, Tyler" w:date="2024-11-07T15:36:00Z">
            <w:r>
              <w:rPr>
                <w:rFonts w:cs="Arial"/>
                <w:szCs w:val="16"/>
                <w:highlight w:val="yellow"/>
              </w:rPr>
              <w:t>11/7/2024</w:t>
            </w:r>
          </w:ins>
        </w:p>
      </w:tc>
    </w:tr>
  </w:tbl>
  <w:p w14:paraId="57B87B87" w14:textId="77777777" w:rsidR="00D23209" w:rsidRDefault="006E5024">
    <w:pPr>
      <w:pStyle w:val="Header"/>
      <w:rPr>
        <w:rFonts w:cs="Arial"/>
      </w:rPr>
    </w:pPr>
    <w:r>
      <w:rPr>
        <w:noProof/>
      </w:rPr>
      <w:pict w14:anchorId="5B67D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55298"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1DACAD71" w14:textId="77777777" w:rsidR="00D23209" w:rsidRDefault="00D23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7D119" w14:textId="77777777" w:rsidR="006D36B0" w:rsidRDefault="006E5024" w:rsidP="006D36B0">
    <w:pPr>
      <w:rPr>
        <w:sz w:val="24"/>
      </w:rPr>
    </w:pPr>
    <w:r>
      <w:rPr>
        <w:noProof/>
      </w:rPr>
      <w:pict w14:anchorId="2C9D88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55296"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6B767ACB" w14:textId="77777777" w:rsidR="006D36B0" w:rsidRDefault="006D36B0" w:rsidP="006D36B0">
    <w:pPr>
      <w:pBdr>
        <w:top w:val="single" w:sz="6" w:space="1" w:color="auto"/>
      </w:pBdr>
      <w:rPr>
        <w:sz w:val="24"/>
      </w:rPr>
    </w:pPr>
  </w:p>
  <w:p w14:paraId="3B51C152" w14:textId="77777777" w:rsidR="006D36B0" w:rsidRPr="00CA5EC4" w:rsidRDefault="006D36B0" w:rsidP="006D36B0">
    <w:pPr>
      <w:pBdr>
        <w:bottom w:val="single" w:sz="6" w:space="1" w:color="auto"/>
      </w:pBdr>
      <w:rPr>
        <w:rFonts w:cs="Arial"/>
        <w:b/>
        <w:sz w:val="36"/>
      </w:rPr>
    </w:pPr>
    <w:r>
      <w:rPr>
        <w:rFonts w:cs="Arial"/>
        <w:b/>
        <w:noProof/>
        <w:sz w:val="36"/>
      </w:rPr>
      <w:drawing>
        <wp:inline distT="0" distB="0" distL="0" distR="0" wp14:anchorId="75254C8A" wp14:editId="32F63EB9">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4A723F21" w14:textId="77777777" w:rsidR="006D36B0" w:rsidRDefault="006D36B0" w:rsidP="006D36B0">
    <w:pPr>
      <w:pBdr>
        <w:bottom w:val="single" w:sz="6" w:space="1" w:color="auto"/>
      </w:pBdr>
      <w:jc w:val="right"/>
      <w:rPr>
        <w:sz w:val="24"/>
      </w:rPr>
    </w:pPr>
  </w:p>
  <w:p w14:paraId="1BECB4C0" w14:textId="77777777" w:rsidR="006D36B0" w:rsidRDefault="006D36B0" w:rsidP="006D36B0">
    <w:pPr>
      <w:rPr>
        <w:i/>
      </w:rPr>
    </w:pPr>
  </w:p>
  <w:p w14:paraId="62DEE278" w14:textId="77777777" w:rsidR="00D23209" w:rsidRDefault="00D23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94A115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189799A"/>
    <w:multiLevelType w:val="hybridMultilevel"/>
    <w:tmpl w:val="9EB89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6"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8" w15:restartNumberingAfterBreak="0">
    <w:nsid w:val="2C8A52BC"/>
    <w:multiLevelType w:val="hybridMultilevel"/>
    <w:tmpl w:val="6B8A0FAC"/>
    <w:lvl w:ilvl="0" w:tplc="04090001">
      <w:start w:val="1"/>
      <w:numFmt w:val="bullet"/>
      <w:lvlText w:val=""/>
      <w:lvlJc w:val="left"/>
      <w:pPr>
        <w:tabs>
          <w:tab w:val="num" w:pos="835"/>
        </w:tabs>
        <w:ind w:left="835" w:hanging="360"/>
      </w:pPr>
      <w:rPr>
        <w:rFonts w:ascii="Symbol" w:hAnsi="Symbol" w:hint="default"/>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9"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950589E"/>
    <w:multiLevelType w:val="hybridMultilevel"/>
    <w:tmpl w:val="FD0A2D50"/>
    <w:lvl w:ilvl="0" w:tplc="5F88811E">
      <w:start w:val="1"/>
      <w:numFmt w:val="bullet"/>
      <w:lvlText w:val=""/>
      <w:lvlJc w:val="left"/>
      <w:pPr>
        <w:tabs>
          <w:tab w:val="num" w:pos="656"/>
        </w:tabs>
        <w:ind w:left="656" w:hanging="288"/>
      </w:pPr>
      <w:rPr>
        <w:rFonts w:ascii="Symbol" w:hAnsi="Symbol" w:hint="default"/>
        <w:color w:val="auto"/>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1"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9"/>
  </w:num>
  <w:num w:numId="3">
    <w:abstractNumId w:val="7"/>
  </w:num>
  <w:num w:numId="4">
    <w:abstractNumId w:val="2"/>
  </w:num>
  <w:num w:numId="5">
    <w:abstractNumId w:val="6"/>
  </w:num>
  <w:num w:numId="6">
    <w:abstractNumId w:val="11"/>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2"/>
  </w:num>
  <w:num w:numId="9">
    <w:abstractNumId w:val="3"/>
  </w:num>
  <w:num w:numId="10">
    <w:abstractNumId w:val="5"/>
  </w:num>
  <w:num w:numId="11">
    <w:abstractNumId w:val="10"/>
  </w:num>
  <w:num w:numId="12">
    <w:abstractNumId w:val="8"/>
  </w:num>
  <w:num w:numId="13">
    <w:abstractNumId w:val="4"/>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config_guide_title" w:val="Empty"/>
  </w:docVars>
  <w:rsids>
    <w:rsidRoot w:val="00AE0230"/>
    <w:rsid w:val="0000204A"/>
    <w:rsid w:val="0000541C"/>
    <w:rsid w:val="00035C60"/>
    <w:rsid w:val="000401CC"/>
    <w:rsid w:val="000446BB"/>
    <w:rsid w:val="00050CF3"/>
    <w:rsid w:val="00067240"/>
    <w:rsid w:val="00084BAC"/>
    <w:rsid w:val="00092666"/>
    <w:rsid w:val="000C4307"/>
    <w:rsid w:val="000C6BB0"/>
    <w:rsid w:val="000D1A4F"/>
    <w:rsid w:val="00112490"/>
    <w:rsid w:val="0011634B"/>
    <w:rsid w:val="001311CE"/>
    <w:rsid w:val="00145A9A"/>
    <w:rsid w:val="001616EA"/>
    <w:rsid w:val="00197405"/>
    <w:rsid w:val="001A5824"/>
    <w:rsid w:val="001A65EA"/>
    <w:rsid w:val="001D2E35"/>
    <w:rsid w:val="001E5CB3"/>
    <w:rsid w:val="002100B7"/>
    <w:rsid w:val="0023192E"/>
    <w:rsid w:val="00243967"/>
    <w:rsid w:val="002504ED"/>
    <w:rsid w:val="00263226"/>
    <w:rsid w:val="00267B4D"/>
    <w:rsid w:val="00271F1F"/>
    <w:rsid w:val="002914EA"/>
    <w:rsid w:val="002A13FC"/>
    <w:rsid w:val="002C18BE"/>
    <w:rsid w:val="002C69A1"/>
    <w:rsid w:val="002F43AA"/>
    <w:rsid w:val="00307CDE"/>
    <w:rsid w:val="00350866"/>
    <w:rsid w:val="00352D5B"/>
    <w:rsid w:val="003636D1"/>
    <w:rsid w:val="00366DE4"/>
    <w:rsid w:val="00373905"/>
    <w:rsid w:val="00374B5A"/>
    <w:rsid w:val="0038174B"/>
    <w:rsid w:val="00387CFD"/>
    <w:rsid w:val="0039366E"/>
    <w:rsid w:val="00395C70"/>
    <w:rsid w:val="003A2977"/>
    <w:rsid w:val="003A4A5A"/>
    <w:rsid w:val="003B12D3"/>
    <w:rsid w:val="003B405C"/>
    <w:rsid w:val="003D01D9"/>
    <w:rsid w:val="003F0579"/>
    <w:rsid w:val="00404D49"/>
    <w:rsid w:val="00405704"/>
    <w:rsid w:val="00425F7C"/>
    <w:rsid w:val="0043197D"/>
    <w:rsid w:val="00433D43"/>
    <w:rsid w:val="0043499C"/>
    <w:rsid w:val="0043680E"/>
    <w:rsid w:val="00444729"/>
    <w:rsid w:val="00457691"/>
    <w:rsid w:val="0046170B"/>
    <w:rsid w:val="0046756F"/>
    <w:rsid w:val="004735B8"/>
    <w:rsid w:val="00487606"/>
    <w:rsid w:val="004966B7"/>
    <w:rsid w:val="0049789B"/>
    <w:rsid w:val="004B40D7"/>
    <w:rsid w:val="004B788D"/>
    <w:rsid w:val="004C3DEF"/>
    <w:rsid w:val="004C5F26"/>
    <w:rsid w:val="004E52FC"/>
    <w:rsid w:val="004F26A8"/>
    <w:rsid w:val="00510D7F"/>
    <w:rsid w:val="00514AA1"/>
    <w:rsid w:val="00517499"/>
    <w:rsid w:val="00543D7C"/>
    <w:rsid w:val="0055155A"/>
    <w:rsid w:val="00575F49"/>
    <w:rsid w:val="005856E7"/>
    <w:rsid w:val="00597BBC"/>
    <w:rsid w:val="005B0878"/>
    <w:rsid w:val="005B30C2"/>
    <w:rsid w:val="005C73C5"/>
    <w:rsid w:val="005D1731"/>
    <w:rsid w:val="005D1AA0"/>
    <w:rsid w:val="005F2727"/>
    <w:rsid w:val="00602102"/>
    <w:rsid w:val="00611579"/>
    <w:rsid w:val="00631D90"/>
    <w:rsid w:val="00631F6F"/>
    <w:rsid w:val="0063773C"/>
    <w:rsid w:val="006413DF"/>
    <w:rsid w:val="00651324"/>
    <w:rsid w:val="00654924"/>
    <w:rsid w:val="00666220"/>
    <w:rsid w:val="006B7342"/>
    <w:rsid w:val="006D36B0"/>
    <w:rsid w:val="006E5024"/>
    <w:rsid w:val="006E7400"/>
    <w:rsid w:val="007125EE"/>
    <w:rsid w:val="00712F18"/>
    <w:rsid w:val="00720555"/>
    <w:rsid w:val="0074173B"/>
    <w:rsid w:val="00752C50"/>
    <w:rsid w:val="007538CC"/>
    <w:rsid w:val="007538E0"/>
    <w:rsid w:val="00765288"/>
    <w:rsid w:val="007772DD"/>
    <w:rsid w:val="007906BA"/>
    <w:rsid w:val="007C065F"/>
    <w:rsid w:val="007C1D98"/>
    <w:rsid w:val="007D11E0"/>
    <w:rsid w:val="007E2CBA"/>
    <w:rsid w:val="008407E4"/>
    <w:rsid w:val="008412AF"/>
    <w:rsid w:val="008413A8"/>
    <w:rsid w:val="0087121D"/>
    <w:rsid w:val="008714F7"/>
    <w:rsid w:val="008817D3"/>
    <w:rsid w:val="008830D7"/>
    <w:rsid w:val="00894CBA"/>
    <w:rsid w:val="008A4295"/>
    <w:rsid w:val="008A7E4B"/>
    <w:rsid w:val="008D16FB"/>
    <w:rsid w:val="008D50B2"/>
    <w:rsid w:val="008F01F8"/>
    <w:rsid w:val="008F2D5C"/>
    <w:rsid w:val="00904DBA"/>
    <w:rsid w:val="00906885"/>
    <w:rsid w:val="00906AC7"/>
    <w:rsid w:val="0091528A"/>
    <w:rsid w:val="009162D5"/>
    <w:rsid w:val="0092725A"/>
    <w:rsid w:val="009335D8"/>
    <w:rsid w:val="00946963"/>
    <w:rsid w:val="00947EF3"/>
    <w:rsid w:val="009566EF"/>
    <w:rsid w:val="00957C5E"/>
    <w:rsid w:val="00970987"/>
    <w:rsid w:val="00994F49"/>
    <w:rsid w:val="009A10D9"/>
    <w:rsid w:val="009A6556"/>
    <w:rsid w:val="009B2623"/>
    <w:rsid w:val="009D3C9B"/>
    <w:rsid w:val="009D46B5"/>
    <w:rsid w:val="009F2421"/>
    <w:rsid w:val="00A123E5"/>
    <w:rsid w:val="00A27F18"/>
    <w:rsid w:val="00A5189C"/>
    <w:rsid w:val="00A73DD7"/>
    <w:rsid w:val="00A9198B"/>
    <w:rsid w:val="00AA7B45"/>
    <w:rsid w:val="00AB4BAF"/>
    <w:rsid w:val="00AE0230"/>
    <w:rsid w:val="00AE112D"/>
    <w:rsid w:val="00AE45DA"/>
    <w:rsid w:val="00AE510E"/>
    <w:rsid w:val="00AF1DCE"/>
    <w:rsid w:val="00AF6333"/>
    <w:rsid w:val="00B07A98"/>
    <w:rsid w:val="00B15C03"/>
    <w:rsid w:val="00B244B5"/>
    <w:rsid w:val="00B346FC"/>
    <w:rsid w:val="00B43BB8"/>
    <w:rsid w:val="00B54461"/>
    <w:rsid w:val="00B5585E"/>
    <w:rsid w:val="00B65255"/>
    <w:rsid w:val="00B73DC4"/>
    <w:rsid w:val="00B7653E"/>
    <w:rsid w:val="00B82242"/>
    <w:rsid w:val="00B82935"/>
    <w:rsid w:val="00B9339E"/>
    <w:rsid w:val="00BA02A3"/>
    <w:rsid w:val="00BA0496"/>
    <w:rsid w:val="00BA0773"/>
    <w:rsid w:val="00BA41E0"/>
    <w:rsid w:val="00BB37EB"/>
    <w:rsid w:val="00BC74EC"/>
    <w:rsid w:val="00BE4290"/>
    <w:rsid w:val="00BF1D9D"/>
    <w:rsid w:val="00BF726E"/>
    <w:rsid w:val="00C405BC"/>
    <w:rsid w:val="00C46E15"/>
    <w:rsid w:val="00C6210A"/>
    <w:rsid w:val="00C67EFF"/>
    <w:rsid w:val="00C72AE2"/>
    <w:rsid w:val="00C82651"/>
    <w:rsid w:val="00C855C4"/>
    <w:rsid w:val="00C95486"/>
    <w:rsid w:val="00C97A74"/>
    <w:rsid w:val="00CB2711"/>
    <w:rsid w:val="00CB4417"/>
    <w:rsid w:val="00CB50CF"/>
    <w:rsid w:val="00CD46F0"/>
    <w:rsid w:val="00CE0164"/>
    <w:rsid w:val="00D018C9"/>
    <w:rsid w:val="00D02864"/>
    <w:rsid w:val="00D11CD6"/>
    <w:rsid w:val="00D216A7"/>
    <w:rsid w:val="00D23209"/>
    <w:rsid w:val="00D40F92"/>
    <w:rsid w:val="00D512BE"/>
    <w:rsid w:val="00D62F4E"/>
    <w:rsid w:val="00D64CD2"/>
    <w:rsid w:val="00D77325"/>
    <w:rsid w:val="00D835D3"/>
    <w:rsid w:val="00D83C21"/>
    <w:rsid w:val="00D94D50"/>
    <w:rsid w:val="00DA3659"/>
    <w:rsid w:val="00DA7CE2"/>
    <w:rsid w:val="00DB1A62"/>
    <w:rsid w:val="00DB249D"/>
    <w:rsid w:val="00DB3C14"/>
    <w:rsid w:val="00DC1BEC"/>
    <w:rsid w:val="00DD2EE7"/>
    <w:rsid w:val="00DD3CD2"/>
    <w:rsid w:val="00DE6AD7"/>
    <w:rsid w:val="00DF30A1"/>
    <w:rsid w:val="00E062C2"/>
    <w:rsid w:val="00E15F5D"/>
    <w:rsid w:val="00E17E7D"/>
    <w:rsid w:val="00E50F7A"/>
    <w:rsid w:val="00E619C2"/>
    <w:rsid w:val="00E645EE"/>
    <w:rsid w:val="00E658C9"/>
    <w:rsid w:val="00E661B9"/>
    <w:rsid w:val="00E86AC5"/>
    <w:rsid w:val="00E86E68"/>
    <w:rsid w:val="00E912DB"/>
    <w:rsid w:val="00E9698C"/>
    <w:rsid w:val="00E97290"/>
    <w:rsid w:val="00EE6C67"/>
    <w:rsid w:val="00F00D43"/>
    <w:rsid w:val="00F030DF"/>
    <w:rsid w:val="00F210A6"/>
    <w:rsid w:val="00F25E9E"/>
    <w:rsid w:val="00F32ACD"/>
    <w:rsid w:val="00F46661"/>
    <w:rsid w:val="00F56BE1"/>
    <w:rsid w:val="00F937E7"/>
    <w:rsid w:val="00FA7FCF"/>
    <w:rsid w:val="00FC039D"/>
    <w:rsid w:val="00FC1596"/>
    <w:rsid w:val="00FC419C"/>
    <w:rsid w:val="00FC7710"/>
    <w:rsid w:val="00FD2A1E"/>
    <w:rsid w:val="00FD4479"/>
    <w:rsid w:val="00FD4552"/>
    <w:rsid w:val="00FE38E2"/>
    <w:rsid w:val="00FE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2BD10AF6"/>
  <w15:chartTrackingRefBased/>
  <w15:docId w15:val="{F1CCC52F-9248-4818-94C7-B47C6A6B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rPr>
      <w:rFonts w:ascii="Arial" w:hAnsi="Arial"/>
      <w:sz w:val="16"/>
    </w:rPr>
  </w:style>
  <w:style w:type="paragraph" w:styleId="Heading1">
    <w:name w:val="heading 1"/>
    <w:basedOn w:val="Normal"/>
    <w:next w:val="Normal"/>
    <w:qFormat/>
    <w:pPr>
      <w:keepNext/>
      <w:numPr>
        <w:numId w:val="1"/>
      </w:numPr>
      <w:spacing w:before="120" w:after="60"/>
      <w:outlineLvl w:val="0"/>
    </w:pPr>
    <w:rPr>
      <w:b/>
      <w:sz w:val="24"/>
    </w:rPr>
  </w:style>
  <w:style w:type="paragraph" w:styleId="Heading2">
    <w:name w:val="heading 2"/>
    <w:aliases w:val="Heading 2 Char Char"/>
    <w:basedOn w:val="Heading1"/>
    <w:next w:val="Normal"/>
    <w:qFormat/>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rPr>
      <w:sz w:val="22"/>
    </w:rPr>
  </w:style>
  <w:style w:type="paragraph" w:styleId="TOC2">
    <w:name w:val="toc 2"/>
    <w:basedOn w:val="Normal"/>
    <w:next w:val="Normal"/>
    <w:uiPriority w:val="39"/>
    <w:pPr>
      <w:tabs>
        <w:tab w:val="right" w:pos="9360"/>
      </w:tabs>
      <w:ind w:left="432" w:right="720"/>
    </w:pPr>
    <w:rPr>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style>
  <w:style w:type="paragraph" w:customStyle="1" w:styleId="TableText0">
    <w:name w:val="Table Text"/>
    <w:basedOn w:val="Normal"/>
    <w:link w:val="TableTextChar"/>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sz w:val="22"/>
    </w:rPr>
  </w:style>
  <w:style w:type="paragraph" w:customStyle="1" w:styleId="Config2">
    <w:name w:val="Config 2"/>
    <w:basedOn w:val="Heading4"/>
    <w:pPr>
      <w:ind w:left="360"/>
    </w:pPr>
    <w:rPr>
      <w:i/>
    </w:rPr>
  </w:style>
  <w:style w:type="paragraph" w:customStyle="1" w:styleId="Config3">
    <w:name w:val="Config 3"/>
    <w:basedOn w:val="Heading5"/>
    <w:pPr>
      <w:spacing w:before="120" w:after="120"/>
      <w:ind w:left="720"/>
    </w:pPr>
    <w:rPr>
      <w:iCs/>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paragraph" w:styleId="BalloonText">
    <w:name w:val="Balloon Text"/>
    <w:basedOn w:val="Normal"/>
    <w:semiHidden/>
    <w:rPr>
      <w:rFonts w:ascii="Tahoma" w:hAnsi="Tahoma" w:cs="Tahoma"/>
      <w:szCs w:val="16"/>
    </w:rPr>
  </w:style>
  <w:style w:type="paragraph" w:customStyle="1" w:styleId="StyleLeft044">
    <w:name w:val="Style Left:  0.44&quot;"/>
    <w:basedOn w:val="Normal"/>
    <w:pPr>
      <w:ind w:left="630"/>
    </w:pPr>
    <w:rPr>
      <w:sz w:val="22"/>
    </w:rPr>
  </w:style>
  <w:style w:type="paragraph" w:customStyle="1" w:styleId="StyleTableTextCentered">
    <w:name w:val="Style Table Text + Centered"/>
    <w:basedOn w:val="TableText0"/>
    <w:pPr>
      <w:jc w:val="center"/>
    </w:pPr>
    <w:rPr>
      <w:sz w:val="22"/>
      <w:szCs w:val="20"/>
    </w:rPr>
  </w:style>
  <w:style w:type="paragraph" w:customStyle="1" w:styleId="StyleTableTextBefore0ptAfter0pt">
    <w:name w:val="Style Table Text + Before:  0 pt After:  0 pt"/>
    <w:basedOn w:val="TableText0"/>
    <w:pPr>
      <w:spacing w:before="0" w:after="0"/>
    </w:pPr>
    <w:rPr>
      <w:sz w:val="22"/>
      <w:szCs w:val="20"/>
    </w:rPr>
  </w:style>
  <w:style w:type="paragraph" w:customStyle="1" w:styleId="StyleBodyArial">
    <w:name w:val="Style Body + Arial"/>
    <w:basedOn w:val="Body"/>
    <w:rPr>
      <w:rFonts w:ascii="Arial" w:hAnsi="Arial"/>
      <w:sz w:val="22"/>
    </w:rPr>
  </w:style>
  <w:style w:type="character" w:customStyle="1" w:styleId="BodyChar">
    <w:name w:val="Body Char"/>
    <w:rPr>
      <w:rFonts w:ascii="Book Antiqua" w:hAnsi="Book Antiqua"/>
      <w:sz w:val="16"/>
      <w:lang w:val="en-US" w:eastAsia="en-US" w:bidi="ar-SA"/>
    </w:rPr>
  </w:style>
  <w:style w:type="character" w:customStyle="1" w:styleId="StyleBodyArialChar">
    <w:name w:val="Style Body + Arial Char"/>
    <w:rPr>
      <w:rFonts w:ascii="Arial" w:hAnsi="Arial"/>
      <w:sz w:val="22"/>
      <w:lang w:val="en-US" w:eastAsia="en-US" w:bidi="ar-SA"/>
    </w:rPr>
  </w:style>
  <w:style w:type="paragraph" w:customStyle="1" w:styleId="StyleTableTextCentered1">
    <w:name w:val="Style Table Text + Centered1"/>
    <w:basedOn w:val="TableText0"/>
    <w:pPr>
      <w:jc w:val="center"/>
    </w:pPr>
    <w:rPr>
      <w:sz w:val="22"/>
      <w:szCs w:val="20"/>
    </w:rPr>
  </w:style>
  <w:style w:type="character" w:customStyle="1" w:styleId="StyleConfigurationSubscript11ptBold">
    <w:name w:val="Style Configuration Subscript + 11 pt Bold"/>
    <w:rsid w:val="00112490"/>
    <w:rPr>
      <w:rFonts w:ascii="Arial" w:hAnsi="Arial"/>
      <w:b/>
      <w:bCs/>
      <w:iCs/>
      <w:sz w:val="22"/>
      <w:vertAlign w:val="subscript"/>
    </w:rPr>
  </w:style>
  <w:style w:type="paragraph" w:customStyle="1" w:styleId="StyleTableBoldCharCharCharCharChar1Centered">
    <w:name w:val="Style Table Bold Char Char Char Char Char1 + Centered"/>
    <w:basedOn w:val="TableBoldCharCharCharCharChar1"/>
    <w:autoRedefine/>
    <w:rsid w:val="00E062C2"/>
    <w:pPr>
      <w:jc w:val="center"/>
    </w:pPr>
    <w:rPr>
      <w:bCs/>
      <w:sz w:val="22"/>
    </w:rPr>
  </w:style>
  <w:style w:type="character" w:customStyle="1" w:styleId="StyleTableText11ptItalic1Char">
    <w:name w:val="Style Table Text + 11 pt Italic1 Char"/>
    <w:rsid w:val="00654924"/>
    <w:rPr>
      <w:rFonts w:ascii="Arial" w:hAnsi="Arial"/>
      <w:iCs/>
      <w:sz w:val="22"/>
      <w:szCs w:val="18"/>
      <w:lang w:val="en-US" w:eastAsia="en-US" w:bidi="ar-SA"/>
    </w:rPr>
  </w:style>
  <w:style w:type="character" w:customStyle="1" w:styleId="TableTextChar">
    <w:name w:val="Table Text Char"/>
    <w:link w:val="TableText0"/>
    <w:locked/>
    <w:rsid w:val="00C67EFF"/>
    <w:rPr>
      <w:rFonts w:ascii="Arial" w:hAnsi="Arial"/>
      <w:sz w:val="16"/>
      <w:szCs w:val="18"/>
    </w:rPr>
  </w:style>
  <w:style w:type="character" w:customStyle="1" w:styleId="ConfigurationSubscriptArial14pt">
    <w:name w:val="Configuration Subscript Arial + 14 pt"/>
    <w:rsid w:val="00DA3659"/>
    <w:rPr>
      <w:rFonts w:ascii="Arial" w:hAnsi="Arial" w:cs="Arial"/>
      <w:sz w:val="28"/>
      <w:szCs w:val="22"/>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image" Target="media/image6.wmf"/><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4.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fontTable" Target="fontTable.xml"/><Relationship Id="rId28" Type="http://schemas.openxmlformats.org/officeDocument/2006/relationships/image" Target="media/image7.wmf"/><Relationship Id="rId15" Type="http://schemas.openxmlformats.org/officeDocument/2006/relationships/header" Target="header2.xm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7.bin"/><Relationship Id="rId30" Type="http://schemas.openxmlformats.org/officeDocument/2006/relationships/image" Target="media/image8.wmf"/><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5.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LongProp xmlns="" name="CSMeta2010Field"><![CDATA[8b0498dc-edbd-4cd0-a98b-68e278a3d907;2021-11-30 20:29:02;AUTOCLASSIFIED;Automatically Updated Record Series:2021-11-30 20:29:02|False||AUTOCLASSIFIED|2021-11-30 20:29:02|UNDEFINED|b096d808-b59a-41b7-a526-eb1052d792f3;Automatically Updated Document Type:2021-11-30 20:29:02|False||AUTOCLASSIFIED|2021-11-30 20:29:02|UNDEFINED|ac604266-3e65-44a5-b5f6-c47baa21cbec;Automatically Updated Topic:2021-11-30 20:29:02|False||AUTOCLASSIFIED|2021-11-30 20:29:02|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Props1.xml><?xml version="1.0" encoding="utf-8"?>
<ds:datastoreItem xmlns:ds="http://schemas.openxmlformats.org/officeDocument/2006/customXml" ds:itemID="{8B73168B-F97A-4DFD-A5C1-CABAE190508A}"/>
</file>

<file path=customXml/itemProps2.xml><?xml version="1.0" encoding="utf-8"?>
<ds:datastoreItem xmlns:ds="http://schemas.openxmlformats.org/officeDocument/2006/customXml" ds:itemID="{E7064FF9-72AD-4D36-B710-E1CA0134E6F6}"/>
</file>

<file path=customXml/itemProps3.xml><?xml version="1.0" encoding="utf-8"?>
<ds:datastoreItem xmlns:ds="http://schemas.openxmlformats.org/officeDocument/2006/customXml" ds:itemID="{534A0E59-D3FB-4990-BE00-39E8EAC5C287}"/>
</file>

<file path=customXml/itemProps4.xml><?xml version="1.0" encoding="utf-8"?>
<ds:datastoreItem xmlns:ds="http://schemas.openxmlformats.org/officeDocument/2006/customXml" ds:itemID="{8B73168B-F97A-4DFD-A5C1-CABAE190508A}"/>
</file>

<file path=customXml/itemProps5.xml><?xml version="1.0" encoding="utf-8"?>
<ds:datastoreItem xmlns:ds="http://schemas.openxmlformats.org/officeDocument/2006/customXml" ds:itemID="{AE01439B-BCB5-4332-92DF-C48044A2C784}"/>
</file>

<file path=customXml/itemProps6.xml><?xml version="1.0" encoding="utf-8"?>
<ds:datastoreItem xmlns:ds="http://schemas.openxmlformats.org/officeDocument/2006/customXml" ds:itemID="{D42DC012-57DD-47C1-B9B9-795FF0ED7DF0}"/>
</file>

<file path=customXml/itemProps7.xml><?xml version="1.0" encoding="utf-8"?>
<ds:datastoreItem xmlns:ds="http://schemas.openxmlformats.org/officeDocument/2006/customXml" ds:itemID="{7AE9132E-F6AC-47E1-9085-FE7D25E16EF0}"/>
</file>

<file path=docProps/app.xml><?xml version="1.0" encoding="utf-8"?>
<Properties xmlns="http://schemas.openxmlformats.org/officeDocument/2006/extended-properties" xmlns:vt="http://schemas.openxmlformats.org/officeDocument/2006/docPropsVTypes">
  <Template>rup_ucspec</Template>
  <TotalTime>5</TotalTime>
  <Pages>11</Pages>
  <Words>1543</Words>
  <Characters>10419</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BPM - CG CC 6720 Day Ahead Congestion - AS Non-Spinning Reserve Import Settlement</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6720 Day Ahead Congestion - AS Non-Spinning Reserve Import Settlement</dc:title>
  <dc:subject/>
  <dc:creator/>
  <cp:keywords/>
  <dc:description/>
  <cp:lastModifiedBy>Ahmadi, Massih</cp:lastModifiedBy>
  <cp:revision>4</cp:revision>
  <cp:lastPrinted>2008-01-29T04:40:00Z</cp:lastPrinted>
  <dcterms:created xsi:type="dcterms:W3CDTF">2025-01-13T17:25:00Z</dcterms:created>
  <dcterms:modified xsi:type="dcterms:W3CDTF">2025-01-27T21:51:00Z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FGD5EMQPXRTV-138-40074</vt:lpwstr>
  </property>
  <property fmtid="{D5CDD505-2E9C-101B-9397-08002B2CF9AE}" pid="4" name="_dlc_DocIdItemGuid">
    <vt:lpwstr>50fbcc4b-471d-4e98-9189-f77d281084be</vt:lpwstr>
  </property>
  <property fmtid="{D5CDD505-2E9C-101B-9397-08002B2CF9AE}" pid="5" name="Editor">
    <vt:lpwstr>281;#ISOOA1\mioffe</vt:lpwstr>
  </property>
  <property fmtid="{D5CDD505-2E9C-101B-9397-08002B2CF9AE}" pid="6" name="_dlc_DocIdUrl">
    <vt:lpwstr>https://records.oa.caiso.com/sites/ops/MS/MSDC/_layouts/15/DocIdRedir.aspx?ID=FGD5EMQPXRTV-138-40074, FGD5EMQPXRTV-138-40074</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6720 Day Ahead Congestion - AS Non-Spinning Reserve Import Settlement_5.1.doc</vt:lpwstr>
  </property>
  <property fmtid="{D5CDD505-2E9C-101B-9397-08002B2CF9AE}" pid="11" name="display_urn:schemas-microsoft-com:office:office#Editor">
    <vt:lpwstr>Ioffe, Mikhail</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Li, Xuping</vt:lpwstr>
  </property>
  <property fmtid="{D5CDD505-2E9C-101B-9397-08002B2CF9AE}" pid="14" name="Order">
    <vt:lpwstr>472200.000000000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3;#Tariff|cc4c938c-feeb-4c7a-a862-f9df7d868b49;#4;#Market Services|a8a6aff3-fd7d-495b-a01e-6d728ab6438f</vt:lpwstr>
  </property>
</Properties>
</file>