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C337D" w14:textId="77777777" w:rsidR="00A82E3C" w:rsidRDefault="00A82E3C">
      <w:pPr>
        <w:pStyle w:val="Title"/>
        <w:jc w:val="right"/>
      </w:pPr>
    </w:p>
    <w:p w14:paraId="158011E9" w14:textId="77777777" w:rsidR="00A82E3C" w:rsidRDefault="00A82E3C">
      <w:pPr>
        <w:pStyle w:val="Title"/>
        <w:jc w:val="right"/>
      </w:pPr>
    </w:p>
    <w:p w14:paraId="6D3BE6C4" w14:textId="77777777" w:rsidR="00A82E3C" w:rsidRDefault="00A82E3C">
      <w:pPr>
        <w:pStyle w:val="Title"/>
        <w:jc w:val="right"/>
      </w:pPr>
    </w:p>
    <w:p w14:paraId="2E10E637" w14:textId="77777777" w:rsidR="00A82E3C" w:rsidRDefault="00A82E3C">
      <w:pPr>
        <w:pStyle w:val="Title"/>
        <w:jc w:val="right"/>
      </w:pPr>
    </w:p>
    <w:p w14:paraId="595C8CF1" w14:textId="77777777" w:rsidR="00A82E3C" w:rsidRDefault="00A82E3C">
      <w:pPr>
        <w:pStyle w:val="Title"/>
        <w:jc w:val="right"/>
      </w:pPr>
    </w:p>
    <w:p w14:paraId="4E97E5E6" w14:textId="77777777" w:rsidR="00A82E3C" w:rsidRDefault="00A82E3C">
      <w:pPr>
        <w:pStyle w:val="Title"/>
        <w:jc w:val="right"/>
      </w:pPr>
    </w:p>
    <w:p w14:paraId="345B750F" w14:textId="77777777" w:rsidR="00A82E3C" w:rsidRDefault="00A82E3C">
      <w:pPr>
        <w:pStyle w:val="Title"/>
        <w:jc w:val="right"/>
      </w:pPr>
    </w:p>
    <w:p w14:paraId="33A68562" w14:textId="77777777" w:rsidR="00A82E3C" w:rsidRDefault="00A82E3C">
      <w:pPr>
        <w:pStyle w:val="Title"/>
        <w:jc w:val="right"/>
      </w:pPr>
    </w:p>
    <w:p w14:paraId="1657DEA4" w14:textId="77777777" w:rsidR="00A82E3C" w:rsidRPr="007D08C8" w:rsidRDefault="00100E5E">
      <w:pPr>
        <w:pStyle w:val="Title"/>
        <w:jc w:val="right"/>
      </w:pPr>
      <w:fldSimple w:instr=" SUBJECT  \* MERGEFORMAT ">
        <w:r w:rsidRPr="007D08C8">
          <w:t>Settlements &amp; Billing</w:t>
        </w:r>
      </w:fldSimple>
    </w:p>
    <w:p w14:paraId="4404EB7B" w14:textId="77777777" w:rsidR="00A82E3C" w:rsidRPr="007D08C8" w:rsidRDefault="00A82E3C">
      <w:pPr>
        <w:pStyle w:val="Title"/>
        <w:jc w:val="right"/>
      </w:pPr>
    </w:p>
    <w:p w14:paraId="0BCAA67A" w14:textId="77777777" w:rsidR="00055229" w:rsidRPr="007D08C8" w:rsidRDefault="00055229" w:rsidP="00055229">
      <w:pPr>
        <w:pStyle w:val="Title"/>
        <w:jc w:val="right"/>
      </w:pPr>
    </w:p>
    <w:p w14:paraId="78615329" w14:textId="4DED182E" w:rsidR="00C13551" w:rsidRPr="007D08C8" w:rsidRDefault="00100E5E" w:rsidP="00C13551">
      <w:pPr>
        <w:pStyle w:val="Title"/>
        <w:tabs>
          <w:tab w:val="right" w:pos="9360"/>
        </w:tabs>
        <w:jc w:val="right"/>
      </w:pPr>
      <w:fldSimple w:instr=" DOCPROPERTY &quot;Category&quot;  \* MERGEFORMAT ">
        <w:r w:rsidRPr="007D08C8">
          <w:t>Configuration Guide</w:t>
        </w:r>
      </w:fldSimple>
      <w:r w:rsidR="00C13551" w:rsidRPr="007D08C8">
        <w:t>:</w:t>
      </w:r>
      <w:r w:rsidR="00C13551" w:rsidRPr="007D08C8">
        <w:br/>
      </w:r>
      <w:fldSimple w:instr=" TITLE  \* MERGEFORMAT ">
        <w:r w:rsidR="00BE63D0" w:rsidRPr="007D08C8">
          <w:t>Regulation Down</w:t>
        </w:r>
        <w:r w:rsidR="008B4C4C" w:rsidRPr="007D08C8">
          <w:t xml:space="preserve"> Mileage Cost Allocation</w:t>
        </w:r>
      </w:fldSimple>
      <w:r w:rsidR="00C13551" w:rsidRPr="007D08C8">
        <w:br/>
        <w:t>(</w:t>
      </w:r>
      <w:fldSimple w:instr=" DOCPROPERTY  Comments  \* MERGEFORMAT ">
        <w:r w:rsidR="00BE63D0" w:rsidRPr="007D08C8">
          <w:t>CC 7266</w:t>
        </w:r>
      </w:fldSimple>
      <w:r w:rsidR="00C13551" w:rsidRPr="007D08C8">
        <w:t>)</w:t>
      </w:r>
    </w:p>
    <w:p w14:paraId="48C0389E" w14:textId="77777777" w:rsidR="00A82E3C" w:rsidRPr="007D08C8" w:rsidRDefault="00A82E3C">
      <w:pPr>
        <w:pStyle w:val="Title"/>
        <w:jc w:val="right"/>
      </w:pPr>
    </w:p>
    <w:p w14:paraId="1148CE75" w14:textId="60351841" w:rsidR="00A82E3C" w:rsidRPr="007D08C8" w:rsidRDefault="00A82E3C">
      <w:pPr>
        <w:pStyle w:val="Title"/>
        <w:jc w:val="right"/>
        <w:rPr>
          <w:szCs w:val="36"/>
        </w:rPr>
      </w:pPr>
      <w:r w:rsidRPr="007D08C8">
        <w:rPr>
          <w:sz w:val="28"/>
        </w:rPr>
        <w:t xml:space="preserve"> </w:t>
      </w:r>
      <w:r w:rsidRPr="007D08C8">
        <w:rPr>
          <w:szCs w:val="36"/>
        </w:rPr>
        <w:t xml:space="preserve">Version </w:t>
      </w:r>
      <w:del w:id="0" w:author="Seybert, TaShonna" w:date="2026-04-01T13:44:00Z" w16du:dateUtc="2026-04-01T20:44:00Z">
        <w:r w:rsidR="000B575A" w:rsidRPr="00B6622C" w:rsidDel="00B6622C">
          <w:rPr>
            <w:szCs w:val="36"/>
            <w:highlight w:val="cyan"/>
            <w:rPrChange w:id="1" w:author="Seybert, TaShonna" w:date="2026-04-01T13:44:00Z" w16du:dateUtc="2026-04-01T20:44:00Z">
              <w:rPr>
                <w:szCs w:val="36"/>
              </w:rPr>
            </w:rPrChange>
          </w:rPr>
          <w:delText>5.</w:delText>
        </w:r>
        <w:r w:rsidR="00306A97" w:rsidRPr="00B6622C" w:rsidDel="00B6622C">
          <w:rPr>
            <w:szCs w:val="36"/>
            <w:highlight w:val="cyan"/>
            <w:rPrChange w:id="2" w:author="Seybert, TaShonna" w:date="2026-04-01T13:44:00Z" w16du:dateUtc="2026-04-01T20:44:00Z">
              <w:rPr>
                <w:szCs w:val="36"/>
              </w:rPr>
            </w:rPrChange>
          </w:rPr>
          <w:delText>0</w:delText>
        </w:r>
      </w:del>
      <w:ins w:id="3" w:author="Boudreau, Phillip" w:date="2024-11-12T15:57:00Z">
        <w:del w:id="4" w:author="Seybert, TaShonna" w:date="2026-04-01T13:44:00Z" w16du:dateUtc="2026-04-01T20:44:00Z">
          <w:r w:rsidR="0066097B" w:rsidRPr="00B6622C" w:rsidDel="00B6622C">
            <w:rPr>
              <w:szCs w:val="36"/>
              <w:highlight w:val="cyan"/>
              <w:rPrChange w:id="5" w:author="Seybert, TaShonna" w:date="2026-04-01T13:44:00Z" w16du:dateUtc="2026-04-01T20:44:00Z">
                <w:rPr>
                  <w:szCs w:val="36"/>
                </w:rPr>
              </w:rPrChange>
            </w:rPr>
            <w:delText>1</w:delText>
          </w:r>
        </w:del>
      </w:ins>
      <w:ins w:id="6" w:author="Seybert, TaShonna" w:date="2026-04-01T13:44:00Z" w16du:dateUtc="2026-04-01T20:44:00Z">
        <w:r w:rsidR="00B6622C" w:rsidRPr="008B47A7">
          <w:rPr>
            <w:szCs w:val="36"/>
            <w:highlight w:val="yellow"/>
            <w:rPrChange w:id="7" w:author="Seybert, TaShonna" w:date="2026-04-01T13:44:00Z" w16du:dateUtc="2026-04-01T20:44:00Z">
              <w:rPr>
                <w:szCs w:val="36"/>
              </w:rPr>
            </w:rPrChange>
          </w:rPr>
          <w:t>6.0.1</w:t>
        </w:r>
      </w:ins>
    </w:p>
    <w:p w14:paraId="312515CD" w14:textId="77777777" w:rsidR="00A82E3C" w:rsidRPr="007D08C8" w:rsidRDefault="00A82E3C">
      <w:pPr>
        <w:pStyle w:val="Title"/>
        <w:jc w:val="right"/>
        <w:rPr>
          <w:sz w:val="28"/>
        </w:rPr>
      </w:pPr>
    </w:p>
    <w:p w14:paraId="76C23542" w14:textId="77777777" w:rsidR="00A82E3C" w:rsidRPr="007D08C8" w:rsidRDefault="00A82E3C">
      <w:pPr>
        <w:pStyle w:val="Title"/>
        <w:jc w:val="right"/>
        <w:rPr>
          <w:color w:val="FF0000"/>
          <w:sz w:val="28"/>
        </w:rPr>
      </w:pPr>
      <w:r w:rsidRPr="007D08C8">
        <w:rPr>
          <w:color w:val="FF0000"/>
          <w:sz w:val="28"/>
        </w:rPr>
        <w:t xml:space="preserve"> </w:t>
      </w:r>
    </w:p>
    <w:p w14:paraId="13821260" w14:textId="77777777" w:rsidR="00A82E3C" w:rsidRPr="007D08C8" w:rsidRDefault="00A82E3C"/>
    <w:p w14:paraId="0007A7D9" w14:textId="77777777" w:rsidR="00A82E3C" w:rsidRPr="007D08C8" w:rsidRDefault="00A82E3C"/>
    <w:p w14:paraId="40BEE16F" w14:textId="77777777" w:rsidR="00A82E3C" w:rsidRPr="007D08C8" w:rsidRDefault="00A82E3C"/>
    <w:p w14:paraId="75DB429A" w14:textId="77777777" w:rsidR="00A82E3C" w:rsidRPr="007D08C8" w:rsidRDefault="00A82E3C"/>
    <w:p w14:paraId="77970F45" w14:textId="77777777" w:rsidR="00A82E3C" w:rsidRPr="007D08C8" w:rsidRDefault="00A82E3C"/>
    <w:p w14:paraId="7931B7AF" w14:textId="77777777" w:rsidR="00A82E3C" w:rsidRPr="007D08C8" w:rsidRDefault="00A82E3C"/>
    <w:p w14:paraId="0360AAE4" w14:textId="77777777" w:rsidR="00A82E3C" w:rsidRPr="007D08C8" w:rsidRDefault="00A82E3C">
      <w:pPr>
        <w:pStyle w:val="Title"/>
      </w:pPr>
    </w:p>
    <w:p w14:paraId="2E88991D" w14:textId="77777777" w:rsidR="00A82E3C" w:rsidRPr="007D08C8" w:rsidRDefault="00A82E3C">
      <w:pPr>
        <w:pStyle w:val="Title"/>
        <w:sectPr w:rsidR="00A82E3C" w:rsidRPr="007D08C8">
          <w:headerReference w:type="even" r:id="rId14"/>
          <w:headerReference w:type="default" r:id="rId15"/>
          <w:footerReference w:type="default" r:id="rId16"/>
          <w:headerReference w:type="first" r:id="rId17"/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cols w:space="720"/>
          <w:titlePg/>
        </w:sectPr>
      </w:pPr>
    </w:p>
    <w:p w14:paraId="4966AE6C" w14:textId="77777777" w:rsidR="00A82E3C" w:rsidRPr="007D08C8" w:rsidRDefault="00A82E3C">
      <w:pPr>
        <w:pStyle w:val="Title"/>
      </w:pPr>
      <w:r w:rsidRPr="007D08C8">
        <w:lastRenderedPageBreak/>
        <w:t>Table of Contents</w:t>
      </w:r>
    </w:p>
    <w:p w14:paraId="4730A5B7" w14:textId="21291779" w:rsidR="008B47A7" w:rsidRDefault="00882114">
      <w:pPr>
        <w:pStyle w:val="TOC1"/>
        <w:tabs>
          <w:tab w:val="left" w:pos="43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7D08C8">
        <w:rPr>
          <w:rFonts w:cs="Arial"/>
          <w:b/>
          <w:szCs w:val="22"/>
        </w:rPr>
        <w:fldChar w:fldCharType="begin"/>
      </w:r>
      <w:r w:rsidRPr="007D08C8">
        <w:rPr>
          <w:rFonts w:cs="Arial"/>
          <w:b/>
          <w:szCs w:val="22"/>
        </w:rPr>
        <w:instrText xml:space="preserve"> TOC \o "1-2" </w:instrText>
      </w:r>
      <w:r w:rsidRPr="007D08C8">
        <w:rPr>
          <w:rFonts w:cs="Arial"/>
          <w:b/>
          <w:szCs w:val="22"/>
        </w:rPr>
        <w:fldChar w:fldCharType="separate"/>
      </w:r>
      <w:r w:rsidR="008B47A7">
        <w:rPr>
          <w:noProof/>
        </w:rPr>
        <w:t>1.</w:t>
      </w:r>
      <w:r w:rsidR="008B47A7"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="008B47A7">
        <w:rPr>
          <w:noProof/>
        </w:rPr>
        <w:t>Purpose of Document</w:t>
      </w:r>
      <w:r w:rsidR="008B47A7">
        <w:rPr>
          <w:noProof/>
        </w:rPr>
        <w:tab/>
      </w:r>
      <w:r w:rsidR="008B47A7">
        <w:rPr>
          <w:noProof/>
        </w:rPr>
        <w:fldChar w:fldCharType="begin"/>
      </w:r>
      <w:r w:rsidR="008B47A7">
        <w:rPr>
          <w:noProof/>
        </w:rPr>
        <w:instrText xml:space="preserve"> PAGEREF _Toc225948848 \h </w:instrText>
      </w:r>
      <w:r w:rsidR="008B47A7">
        <w:rPr>
          <w:noProof/>
        </w:rPr>
      </w:r>
      <w:r w:rsidR="008B47A7">
        <w:rPr>
          <w:noProof/>
        </w:rPr>
        <w:fldChar w:fldCharType="separate"/>
      </w:r>
      <w:r w:rsidR="008B47A7">
        <w:rPr>
          <w:noProof/>
        </w:rPr>
        <w:t>3</w:t>
      </w:r>
      <w:r w:rsidR="008B47A7">
        <w:rPr>
          <w:noProof/>
        </w:rPr>
        <w:fldChar w:fldCharType="end"/>
      </w:r>
    </w:p>
    <w:p w14:paraId="3052469B" w14:textId="15B90F9F" w:rsidR="008B47A7" w:rsidRDefault="008B47A7">
      <w:pPr>
        <w:pStyle w:val="TOC1"/>
        <w:tabs>
          <w:tab w:val="left" w:pos="43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2.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Introduction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_Toc225948849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F6B7C14" w14:textId="458AC7E3" w:rsidR="008B47A7" w:rsidRDefault="008B47A7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Background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_Toc225948850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983E7F4" w14:textId="7A9508BE" w:rsidR="008B47A7" w:rsidRDefault="008B47A7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2.2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Description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_Toc225948851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14664992" w14:textId="5E2D49A5" w:rsidR="008B47A7" w:rsidRDefault="008B47A7">
      <w:pPr>
        <w:pStyle w:val="TOC1"/>
        <w:tabs>
          <w:tab w:val="left" w:pos="43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3.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Charge Code Requirements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_Toc225948852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32115EB" w14:textId="65020C36" w:rsidR="008B47A7" w:rsidRDefault="008B47A7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Business Rules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_Toc225948853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1752B4D6" w14:textId="56868A2E" w:rsidR="008B47A7" w:rsidRDefault="008B47A7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3.2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Predecessor Charge Codes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_Toc225948854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AF02EC3" w14:textId="18A7772A" w:rsidR="008B47A7" w:rsidRDefault="008B47A7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3.3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Successor Charge Codes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_Toc225948855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B3ED172" w14:textId="0D2B86AB" w:rsidR="008B47A7" w:rsidRDefault="008B47A7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3.4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Inputs - External Systems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_Toc225948856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3F5DDC0" w14:textId="1DF47FCE" w:rsidR="008B47A7" w:rsidRDefault="008B47A7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3.5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Inputs - Predecessor Charge Codes or Pre-calculations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_Toc225948857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A48F8B3" w14:textId="3B5EB833" w:rsidR="008B47A7" w:rsidRDefault="008B47A7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3.6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CAISO Formula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_Toc225948858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6C79BEB8" w14:textId="4C3B4B11" w:rsidR="008B47A7" w:rsidRDefault="008B47A7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3.7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Outputs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_Toc225948859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159694EE" w14:textId="4E49210A" w:rsidR="008B47A7" w:rsidRDefault="008B47A7">
      <w:pPr>
        <w:pStyle w:val="TOC1"/>
        <w:tabs>
          <w:tab w:val="left" w:pos="43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4.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Charge Code References and Internal Comments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_Toc225948860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4CDC1A25" w14:textId="24BAACFA" w:rsidR="008B47A7" w:rsidRDefault="008B47A7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Charge Code Effective Date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_Toc225948861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7E5B7755" w14:textId="32E3D34F" w:rsidR="00A82E3C" w:rsidRPr="007D08C8" w:rsidRDefault="00882114" w:rsidP="00CC68E6">
      <w:pPr>
        <w:pStyle w:val="Title"/>
      </w:pPr>
      <w:r w:rsidRPr="007D08C8">
        <w:rPr>
          <w:rFonts w:cs="Arial"/>
          <w:b w:val="0"/>
          <w:sz w:val="22"/>
          <w:szCs w:val="22"/>
        </w:rPr>
        <w:fldChar w:fldCharType="end"/>
      </w:r>
      <w:r w:rsidR="00CC68E6" w:rsidRPr="007D08C8">
        <w:t xml:space="preserve"> </w:t>
      </w:r>
    </w:p>
    <w:p w14:paraId="15FDED72" w14:textId="77777777" w:rsidR="00A82E3C" w:rsidRPr="007D08C8" w:rsidRDefault="00A82E3C">
      <w:pPr>
        <w:widowControl/>
        <w:autoSpaceDE w:val="0"/>
        <w:autoSpaceDN w:val="0"/>
        <w:adjustRightInd w:val="0"/>
        <w:spacing w:line="240" w:lineRule="auto"/>
        <w:rPr>
          <w:rFonts w:ascii="Arial" w:hAnsi="Arial" w:cs="Arial"/>
          <w:color w:val="0000FF"/>
        </w:rPr>
      </w:pPr>
    </w:p>
    <w:p w14:paraId="498AE1BD" w14:textId="77777777" w:rsidR="001F1551" w:rsidRPr="007D08C8" w:rsidRDefault="001F1551" w:rsidP="00CC68E6">
      <w:pPr>
        <w:pStyle w:val="Heading1"/>
        <w:sectPr w:rsidR="001F1551" w:rsidRPr="007D08C8">
          <w:endnotePr>
            <w:numFmt w:val="decimal"/>
          </w:endnotePr>
          <w:pgSz w:w="12240" w:h="15840" w:code="1"/>
          <w:pgMar w:top="1915" w:right="1325" w:bottom="1440" w:left="1440" w:header="360" w:footer="720" w:gutter="0"/>
          <w:cols w:space="720"/>
        </w:sectPr>
      </w:pPr>
      <w:bookmarkStart w:id="28" w:name="_Toc423410238"/>
      <w:bookmarkStart w:id="29" w:name="_Toc425054504"/>
    </w:p>
    <w:p w14:paraId="7002F9C2" w14:textId="77777777" w:rsidR="00A82E3C" w:rsidRPr="007D08C8" w:rsidRDefault="00A82E3C" w:rsidP="00CC68E6">
      <w:pPr>
        <w:pStyle w:val="Heading1"/>
      </w:pPr>
      <w:bookmarkStart w:id="30" w:name="_Toc225948848"/>
      <w:r w:rsidRPr="007D08C8">
        <w:lastRenderedPageBreak/>
        <w:t>Purpose of Document</w:t>
      </w:r>
      <w:bookmarkEnd w:id="30"/>
    </w:p>
    <w:p w14:paraId="3D34691C" w14:textId="77777777" w:rsidR="00A82E3C" w:rsidRPr="007D08C8" w:rsidRDefault="00A82E3C" w:rsidP="00CC68E6">
      <w:pPr>
        <w:pStyle w:val="StyleBodyTextBodyTextChar1BodyTextCharCharbBodyTextCha"/>
      </w:pPr>
      <w:r w:rsidRPr="007D08C8">
        <w:t xml:space="preserve">The purpose of this document is to capture the requirements and design </w:t>
      </w:r>
      <w:proofErr w:type="gramStart"/>
      <w:r w:rsidRPr="007D08C8">
        <w:t>specification</w:t>
      </w:r>
      <w:proofErr w:type="gramEnd"/>
      <w:r w:rsidRPr="007D08C8">
        <w:t xml:space="preserve"> for a </w:t>
      </w:r>
      <w:r w:rsidR="00BA7F7D" w:rsidRPr="007D08C8">
        <w:t>Charge Code</w:t>
      </w:r>
      <w:r w:rsidRPr="007D08C8">
        <w:t xml:space="preserve"> in one document.</w:t>
      </w:r>
    </w:p>
    <w:p w14:paraId="02613269" w14:textId="6BF4A585" w:rsidR="00A82E3C" w:rsidRPr="007D08C8" w:rsidRDefault="00A82E3C" w:rsidP="00CC68E6">
      <w:pPr>
        <w:pStyle w:val="Heading1"/>
      </w:pPr>
      <w:bookmarkStart w:id="31" w:name="_Toc225948849"/>
      <w:r w:rsidRPr="007D08C8">
        <w:t>Introduction</w:t>
      </w:r>
      <w:bookmarkEnd w:id="31"/>
    </w:p>
    <w:p w14:paraId="65D79246" w14:textId="77777777" w:rsidR="00C01B12" w:rsidRPr="007D08C8" w:rsidRDefault="00C01B12" w:rsidP="00C01B12"/>
    <w:p w14:paraId="1A13871D" w14:textId="77777777" w:rsidR="00A82E3C" w:rsidRPr="007D08C8" w:rsidRDefault="00A82E3C" w:rsidP="00A50E1D">
      <w:pPr>
        <w:pStyle w:val="Heading2"/>
      </w:pPr>
      <w:bookmarkStart w:id="32" w:name="_Toc225948850"/>
      <w:r w:rsidRPr="007D08C8">
        <w:t>Background</w:t>
      </w:r>
      <w:bookmarkEnd w:id="32"/>
    </w:p>
    <w:p w14:paraId="7A331B6E" w14:textId="77777777" w:rsidR="006D3CDD" w:rsidRPr="007D08C8" w:rsidRDefault="00223949" w:rsidP="00D978C5">
      <w:pPr>
        <w:ind w:firstLine="720"/>
        <w:rPr>
          <w:rFonts w:ascii="Arial" w:hAnsi="Arial" w:cs="Arial"/>
          <w:sz w:val="22"/>
          <w:szCs w:val="22"/>
        </w:rPr>
      </w:pPr>
      <w:r w:rsidRPr="007D08C8">
        <w:rPr>
          <w:rFonts w:ascii="Arial" w:hAnsi="Arial" w:cs="Arial"/>
          <w:sz w:val="22"/>
          <w:szCs w:val="22"/>
        </w:rPr>
        <w:t>FERC 755 requires RTOs and ISOs to compensate frequency regulation resources based on the actual service provided, including a capacity payment that includes the marginal unit’s opportunity costs and a payment for performance that reflects the quantity of frequency regulation service provided by a resource when the resource accurately follows a control signal.  The CAISO has developed a mileage payment to compensate resources providing Regulation Down for their performance in response to control signal.</w:t>
      </w:r>
    </w:p>
    <w:p w14:paraId="15B03822" w14:textId="77777777" w:rsidR="00152757" w:rsidRPr="007D08C8" w:rsidRDefault="00152757" w:rsidP="00152757">
      <w:pPr>
        <w:widowControl/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14:paraId="24663CDB" w14:textId="77777777" w:rsidR="00455AE9" w:rsidRPr="007D08C8" w:rsidRDefault="00455AE9" w:rsidP="00455AE9">
      <w:pPr>
        <w:widowControl/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14:paraId="0139627F" w14:textId="77777777" w:rsidR="00A82E3C" w:rsidRPr="007D08C8" w:rsidRDefault="00A82E3C" w:rsidP="001A75A1">
      <w:pPr>
        <w:pStyle w:val="Heading2"/>
      </w:pPr>
      <w:bookmarkStart w:id="33" w:name="_Toc225948851"/>
      <w:r w:rsidRPr="007D08C8">
        <w:t>Description</w:t>
      </w:r>
      <w:bookmarkEnd w:id="33"/>
    </w:p>
    <w:p w14:paraId="118459D0" w14:textId="77777777" w:rsidR="00D978C5" w:rsidRPr="007D08C8" w:rsidRDefault="00D978C5" w:rsidP="00100137">
      <w:pPr>
        <w:ind w:firstLine="720"/>
        <w:rPr>
          <w:rFonts w:ascii="Arial" w:hAnsi="Arial" w:cs="Arial"/>
          <w:sz w:val="22"/>
          <w:szCs w:val="22"/>
        </w:rPr>
      </w:pPr>
      <w:r w:rsidRPr="007D08C8">
        <w:rPr>
          <w:rFonts w:ascii="Arial" w:hAnsi="Arial" w:cs="Arial"/>
          <w:sz w:val="22"/>
          <w:szCs w:val="22"/>
        </w:rPr>
        <w:t xml:space="preserve">This charge code </w:t>
      </w:r>
      <w:r w:rsidR="00100137" w:rsidRPr="007D08C8">
        <w:rPr>
          <w:rFonts w:ascii="Arial" w:hAnsi="Arial" w:cs="Arial"/>
          <w:sz w:val="22"/>
          <w:szCs w:val="22"/>
        </w:rPr>
        <w:t>allocates the system</w:t>
      </w:r>
      <w:r w:rsidR="00890411" w:rsidRPr="007D08C8">
        <w:rPr>
          <w:rFonts w:ascii="Arial" w:hAnsi="Arial" w:cs="Arial"/>
          <w:sz w:val="22"/>
          <w:szCs w:val="22"/>
        </w:rPr>
        <w:t>-wide</w:t>
      </w:r>
      <w:r w:rsidR="00100137" w:rsidRPr="007D08C8">
        <w:rPr>
          <w:rFonts w:ascii="Arial" w:hAnsi="Arial" w:cs="Arial"/>
          <w:sz w:val="22"/>
          <w:szCs w:val="22"/>
        </w:rPr>
        <w:t xml:space="preserve"> costs associated with </w:t>
      </w:r>
      <w:r w:rsidR="00BE63D0" w:rsidRPr="007D08C8">
        <w:rPr>
          <w:rFonts w:ascii="Arial" w:hAnsi="Arial" w:cs="Arial"/>
          <w:sz w:val="22"/>
          <w:szCs w:val="22"/>
        </w:rPr>
        <w:t>Regulation Down</w:t>
      </w:r>
      <w:r w:rsidR="00100137" w:rsidRPr="007D08C8">
        <w:rPr>
          <w:rFonts w:ascii="Arial" w:hAnsi="Arial" w:cs="Arial"/>
          <w:sz w:val="22"/>
          <w:szCs w:val="22"/>
        </w:rPr>
        <w:t xml:space="preserve"> mileage payments </w:t>
      </w:r>
      <w:r w:rsidR="00711EF1" w:rsidRPr="007D08C8">
        <w:rPr>
          <w:rFonts w:ascii="Arial" w:hAnsi="Arial" w:cs="Arial"/>
          <w:sz w:val="22"/>
          <w:szCs w:val="22"/>
        </w:rPr>
        <w:t>based on Ancillary Services Obligation of each Scheduling Coordinator for each Trading Hour.</w:t>
      </w:r>
    </w:p>
    <w:p w14:paraId="1D763278" w14:textId="77777777" w:rsidR="002733C7" w:rsidRPr="007D08C8" w:rsidRDefault="002733C7" w:rsidP="002733C7">
      <w:pPr>
        <w:widowControl/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14:paraId="5A7AE385" w14:textId="77777777" w:rsidR="003D09C7" w:rsidRPr="007D08C8" w:rsidRDefault="003D09C7" w:rsidP="00CE5004">
      <w:pPr>
        <w:widowControl/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14:paraId="3777572C" w14:textId="77777777" w:rsidR="00A82E3C" w:rsidRPr="007D08C8" w:rsidRDefault="00BA7F7D" w:rsidP="00CC68E6">
      <w:pPr>
        <w:pStyle w:val="Heading1"/>
      </w:pPr>
      <w:bookmarkStart w:id="34" w:name="_Toc71713291"/>
      <w:bookmarkStart w:id="35" w:name="_Toc72834803"/>
      <w:bookmarkStart w:id="36" w:name="_Toc72908700"/>
      <w:bookmarkStart w:id="37" w:name="_Toc225948852"/>
      <w:r w:rsidRPr="007D08C8">
        <w:t>Charge Code</w:t>
      </w:r>
      <w:r w:rsidR="00A82E3C" w:rsidRPr="007D08C8">
        <w:t xml:space="preserve"> Requirements</w:t>
      </w:r>
      <w:bookmarkEnd w:id="37"/>
    </w:p>
    <w:p w14:paraId="7857F9B7" w14:textId="77777777" w:rsidR="00A82E3C" w:rsidRPr="007D08C8" w:rsidRDefault="00A82E3C"/>
    <w:p w14:paraId="6213CD4D" w14:textId="77777777" w:rsidR="00A82E3C" w:rsidRPr="007D08C8" w:rsidRDefault="00A82E3C" w:rsidP="00A50E1D">
      <w:pPr>
        <w:pStyle w:val="Heading2"/>
      </w:pPr>
      <w:bookmarkStart w:id="38" w:name="_Toc225948853"/>
      <w:r w:rsidRPr="007D08C8">
        <w:t>Business Rules</w:t>
      </w:r>
      <w:bookmarkEnd w:id="38"/>
    </w:p>
    <w:p w14:paraId="2CB7EB80" w14:textId="77777777" w:rsidR="00A82E3C" w:rsidRPr="007D08C8" w:rsidRDefault="00A82E3C" w:rsidP="00782DDE">
      <w:pPr>
        <w:rPr>
          <w:rFonts w:ascii="Arial" w:hAnsi="Arial" w:cs="Arial"/>
        </w:rPr>
      </w:pPr>
    </w:p>
    <w:tbl>
      <w:tblPr>
        <w:tblW w:w="90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7830"/>
      </w:tblGrid>
      <w:tr w:rsidR="00B27DAA" w:rsidRPr="007D08C8" w14:paraId="20247368" w14:textId="77777777" w:rsidTr="003F73E3">
        <w:trPr>
          <w:trHeight w:val="739"/>
          <w:tblHeader/>
        </w:trPr>
        <w:tc>
          <w:tcPr>
            <w:tcW w:w="1170" w:type="dxa"/>
            <w:shd w:val="clear" w:color="auto" w:fill="D9D9D9"/>
            <w:vAlign w:val="center"/>
          </w:tcPr>
          <w:p w14:paraId="26D24FE3" w14:textId="77777777" w:rsidR="00B27DAA" w:rsidRPr="007D08C8" w:rsidRDefault="00B27DAA" w:rsidP="00282953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7D08C8">
              <w:rPr>
                <w:rFonts w:cs="Arial"/>
                <w:sz w:val="22"/>
                <w:szCs w:val="22"/>
              </w:rPr>
              <w:t>Bus Req ID</w:t>
            </w:r>
          </w:p>
        </w:tc>
        <w:tc>
          <w:tcPr>
            <w:tcW w:w="7830" w:type="dxa"/>
            <w:shd w:val="clear" w:color="auto" w:fill="D9D9D9"/>
            <w:vAlign w:val="center"/>
          </w:tcPr>
          <w:p w14:paraId="6D4F8EC1" w14:textId="77777777" w:rsidR="00B27DAA" w:rsidRPr="007D08C8" w:rsidRDefault="00B27DAA" w:rsidP="00282953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7D08C8">
              <w:rPr>
                <w:rFonts w:cs="Arial"/>
                <w:sz w:val="22"/>
                <w:szCs w:val="22"/>
              </w:rPr>
              <w:t>Business Rule</w:t>
            </w:r>
          </w:p>
        </w:tc>
      </w:tr>
      <w:tr w:rsidR="00B43F6E" w:rsidRPr="007D08C8" w14:paraId="2123B6D5" w14:textId="77777777" w:rsidTr="00B27DAA">
        <w:tc>
          <w:tcPr>
            <w:tcW w:w="1170" w:type="dxa"/>
          </w:tcPr>
          <w:p w14:paraId="316C28D6" w14:textId="77777777" w:rsidR="00B43F6E" w:rsidRPr="007D08C8" w:rsidRDefault="00CF5EFA" w:rsidP="00CF5EFA">
            <w:pPr>
              <w:pStyle w:val="TableText0"/>
              <w:ind w:left="0"/>
              <w:jc w:val="center"/>
              <w:rPr>
                <w:rFonts w:cs="Arial"/>
                <w:sz w:val="22"/>
                <w:szCs w:val="22"/>
                <w:lang w:val="en-US" w:eastAsia="en-US"/>
              </w:rPr>
            </w:pPr>
            <w:r w:rsidRPr="007D08C8">
              <w:rPr>
                <w:rFonts w:cs="Arial"/>
                <w:sz w:val="22"/>
                <w:szCs w:val="22"/>
                <w:lang w:val="en-US" w:eastAsia="en-US"/>
              </w:rPr>
              <w:t>1.0</w:t>
            </w:r>
          </w:p>
        </w:tc>
        <w:tc>
          <w:tcPr>
            <w:tcW w:w="7830" w:type="dxa"/>
          </w:tcPr>
          <w:p w14:paraId="1D675B3B" w14:textId="77777777" w:rsidR="00B43F6E" w:rsidRPr="007D08C8" w:rsidRDefault="00100137" w:rsidP="00100137">
            <w:pPr>
              <w:pStyle w:val="TableText0"/>
              <w:rPr>
                <w:rFonts w:cs="Arial"/>
                <w:sz w:val="22"/>
                <w:szCs w:val="22"/>
                <w:lang w:val="en-US" w:eastAsia="en-US"/>
              </w:rPr>
            </w:pPr>
            <w:r w:rsidRPr="007D08C8">
              <w:rPr>
                <w:rFonts w:cs="Arial"/>
                <w:sz w:val="22"/>
                <w:szCs w:val="22"/>
                <w:lang w:val="en-US" w:eastAsia="en-US"/>
              </w:rPr>
              <w:t xml:space="preserve">Scheduling Coordinator must pay for </w:t>
            </w:r>
            <w:r w:rsidR="00BE63D0" w:rsidRPr="007D08C8">
              <w:rPr>
                <w:rFonts w:cs="Arial"/>
                <w:sz w:val="22"/>
                <w:szCs w:val="22"/>
                <w:lang w:val="en-US" w:eastAsia="en-US"/>
              </w:rPr>
              <w:t>Regulation Down</w:t>
            </w:r>
            <w:r w:rsidRPr="007D08C8">
              <w:rPr>
                <w:rFonts w:cs="Arial"/>
                <w:sz w:val="22"/>
                <w:szCs w:val="22"/>
                <w:lang w:val="en-US" w:eastAsia="en-US"/>
              </w:rPr>
              <w:t xml:space="preserve"> Mileage in any Settlement Period of the Trading Day based on the Scheduling Coordinator’s Ancillary Services Obligation percentage in that Settlement Period and the user rate for </w:t>
            </w:r>
            <w:r w:rsidR="00BE63D0" w:rsidRPr="007D08C8">
              <w:rPr>
                <w:rFonts w:cs="Arial"/>
                <w:sz w:val="22"/>
                <w:szCs w:val="22"/>
                <w:lang w:val="en-US" w:eastAsia="en-US"/>
              </w:rPr>
              <w:t>Regulation Down</w:t>
            </w:r>
            <w:r w:rsidRPr="007D08C8">
              <w:rPr>
                <w:rFonts w:cs="Arial"/>
                <w:sz w:val="22"/>
                <w:szCs w:val="22"/>
                <w:lang w:val="en-US" w:eastAsia="en-US"/>
              </w:rPr>
              <w:t xml:space="preserve"> Mileage ($/MW) in that Settlement Period. </w:t>
            </w:r>
          </w:p>
        </w:tc>
      </w:tr>
      <w:tr w:rsidR="00D03D5E" w:rsidRPr="007D08C8" w14:paraId="0C39337F" w14:textId="77777777" w:rsidTr="00D03D5E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DF65" w14:textId="77777777" w:rsidR="00D03D5E" w:rsidRPr="007D08C8" w:rsidRDefault="00CF5EFA" w:rsidP="00CF5EFA">
            <w:pPr>
              <w:pStyle w:val="TableText0"/>
              <w:ind w:left="0"/>
              <w:jc w:val="center"/>
              <w:rPr>
                <w:rFonts w:cs="Arial"/>
                <w:sz w:val="22"/>
                <w:szCs w:val="22"/>
                <w:lang w:val="en-US" w:eastAsia="en-US"/>
              </w:rPr>
            </w:pPr>
            <w:r w:rsidRPr="007D08C8">
              <w:rPr>
                <w:rFonts w:cs="Arial"/>
                <w:sz w:val="22"/>
                <w:szCs w:val="22"/>
                <w:lang w:val="en-US" w:eastAsia="en-US"/>
              </w:rPr>
              <w:t>1.1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139C" w14:textId="77777777" w:rsidR="00D03D5E" w:rsidRPr="007D08C8" w:rsidRDefault="00D03D5E" w:rsidP="00100137">
            <w:pPr>
              <w:pStyle w:val="TableText0"/>
              <w:rPr>
                <w:rFonts w:cs="Arial"/>
                <w:sz w:val="22"/>
                <w:szCs w:val="22"/>
                <w:lang w:val="en-US" w:eastAsia="en-US"/>
              </w:rPr>
            </w:pPr>
            <w:r w:rsidRPr="007D08C8">
              <w:rPr>
                <w:rFonts w:cs="Arial"/>
                <w:sz w:val="22"/>
                <w:szCs w:val="22"/>
                <w:lang w:val="en-US" w:eastAsia="en-US"/>
              </w:rPr>
              <w:t>The Settlement Period for this Charge Code shall be each Trading Hour.</w:t>
            </w:r>
          </w:p>
        </w:tc>
      </w:tr>
      <w:tr w:rsidR="00CF5EFA" w:rsidRPr="007D08C8" w14:paraId="0FFD6BD3" w14:textId="77777777" w:rsidTr="00CF5EFA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513A" w14:textId="77777777" w:rsidR="00CF5EFA" w:rsidRPr="007D08C8" w:rsidRDefault="00CF5EFA" w:rsidP="00CF5EFA">
            <w:pPr>
              <w:pStyle w:val="TableText0"/>
              <w:ind w:left="0"/>
              <w:jc w:val="center"/>
              <w:rPr>
                <w:rFonts w:cs="Arial"/>
                <w:sz w:val="22"/>
                <w:szCs w:val="22"/>
                <w:lang w:val="en-US" w:eastAsia="en-US"/>
              </w:rPr>
            </w:pPr>
            <w:r w:rsidRPr="007D08C8">
              <w:rPr>
                <w:rFonts w:cs="Arial"/>
                <w:sz w:val="22"/>
                <w:szCs w:val="22"/>
                <w:lang w:val="en-US" w:eastAsia="en-US"/>
              </w:rPr>
              <w:t>1.2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D97E" w14:textId="77777777" w:rsidR="00CF5EFA" w:rsidRPr="007D08C8" w:rsidRDefault="00CF5EFA" w:rsidP="00382362">
            <w:pPr>
              <w:pStyle w:val="TableText0"/>
              <w:rPr>
                <w:rFonts w:cs="Arial"/>
                <w:sz w:val="22"/>
                <w:szCs w:val="22"/>
                <w:lang w:val="en-US" w:eastAsia="en-US"/>
              </w:rPr>
            </w:pPr>
            <w:r w:rsidRPr="007D08C8">
              <w:rPr>
                <w:rFonts w:cs="Arial"/>
                <w:sz w:val="22"/>
                <w:szCs w:val="22"/>
                <w:lang w:val="en-US" w:eastAsia="en-US"/>
              </w:rPr>
              <w:t xml:space="preserve">This Charge Code shall provide an output </w:t>
            </w:r>
            <w:proofErr w:type="gramStart"/>
            <w:r w:rsidRPr="007D08C8">
              <w:rPr>
                <w:rFonts w:cs="Arial"/>
                <w:sz w:val="22"/>
                <w:szCs w:val="22"/>
                <w:lang w:val="en-US" w:eastAsia="en-US"/>
              </w:rPr>
              <w:t>on a daily basis</w:t>
            </w:r>
            <w:proofErr w:type="gramEnd"/>
            <w:r w:rsidRPr="007D08C8">
              <w:rPr>
                <w:rFonts w:cs="Arial"/>
                <w:sz w:val="22"/>
                <w:szCs w:val="22"/>
                <w:lang w:val="en-US" w:eastAsia="en-US"/>
              </w:rPr>
              <w:t>.</w:t>
            </w:r>
          </w:p>
        </w:tc>
      </w:tr>
      <w:tr w:rsidR="00CF5EFA" w:rsidRPr="007D08C8" w14:paraId="7924E31B" w14:textId="77777777" w:rsidTr="00B27DAA">
        <w:tc>
          <w:tcPr>
            <w:tcW w:w="1170" w:type="dxa"/>
          </w:tcPr>
          <w:p w14:paraId="081E4836" w14:textId="77777777" w:rsidR="00CF5EFA" w:rsidRPr="007D08C8" w:rsidRDefault="00CF5EFA" w:rsidP="00CF5EFA">
            <w:pPr>
              <w:pStyle w:val="TableText0"/>
              <w:ind w:left="0"/>
              <w:jc w:val="center"/>
              <w:rPr>
                <w:rFonts w:cs="Arial"/>
                <w:sz w:val="22"/>
                <w:szCs w:val="22"/>
                <w:lang w:val="en-US" w:eastAsia="en-US"/>
              </w:rPr>
            </w:pPr>
            <w:r w:rsidRPr="007D08C8">
              <w:rPr>
                <w:rFonts w:cs="Arial"/>
                <w:sz w:val="22"/>
                <w:szCs w:val="22"/>
                <w:lang w:val="en-US" w:eastAsia="en-US"/>
              </w:rPr>
              <w:t>2.0</w:t>
            </w:r>
          </w:p>
        </w:tc>
        <w:tc>
          <w:tcPr>
            <w:tcW w:w="7830" w:type="dxa"/>
          </w:tcPr>
          <w:p w14:paraId="0CC4E8D5" w14:textId="77777777" w:rsidR="00CF5EFA" w:rsidRPr="007D08C8" w:rsidRDefault="00100137" w:rsidP="00100137">
            <w:pPr>
              <w:pStyle w:val="TableText0"/>
              <w:rPr>
                <w:rFonts w:cs="Arial"/>
                <w:sz w:val="22"/>
                <w:szCs w:val="22"/>
                <w:lang w:val="en-US" w:eastAsia="en-US"/>
              </w:rPr>
            </w:pPr>
            <w:r w:rsidRPr="007D08C8">
              <w:rPr>
                <w:rFonts w:cs="Arial"/>
                <w:sz w:val="22"/>
                <w:szCs w:val="22"/>
                <w:lang w:val="en-US" w:eastAsia="en-US"/>
              </w:rPr>
              <w:t xml:space="preserve">The user rate for </w:t>
            </w:r>
            <w:r w:rsidR="00BE63D0" w:rsidRPr="007D08C8">
              <w:rPr>
                <w:rFonts w:cs="Arial"/>
                <w:sz w:val="22"/>
                <w:szCs w:val="22"/>
                <w:lang w:val="en-US" w:eastAsia="en-US"/>
              </w:rPr>
              <w:t>Regulation Down</w:t>
            </w:r>
            <w:r w:rsidRPr="007D08C8">
              <w:rPr>
                <w:rFonts w:cs="Arial"/>
                <w:sz w:val="22"/>
                <w:szCs w:val="22"/>
                <w:lang w:val="en-US" w:eastAsia="en-US"/>
              </w:rPr>
              <w:t xml:space="preserve"> Mileage is the total cost for </w:t>
            </w:r>
            <w:r w:rsidR="00BE63D0" w:rsidRPr="007D08C8">
              <w:rPr>
                <w:rFonts w:cs="Arial"/>
                <w:sz w:val="22"/>
                <w:szCs w:val="22"/>
                <w:lang w:val="en-US" w:eastAsia="en-US"/>
              </w:rPr>
              <w:t>Regulation Down</w:t>
            </w:r>
            <w:r w:rsidRPr="007D08C8">
              <w:rPr>
                <w:rFonts w:cs="Arial"/>
                <w:sz w:val="22"/>
                <w:szCs w:val="22"/>
                <w:lang w:val="en-US" w:eastAsia="en-US"/>
              </w:rPr>
              <w:t xml:space="preserve"> Mileage ($) for each Settlement Period divided by the total </w:t>
            </w:r>
            <w:r w:rsidR="00BE63D0" w:rsidRPr="007D08C8">
              <w:rPr>
                <w:rFonts w:cs="Arial"/>
                <w:sz w:val="22"/>
                <w:szCs w:val="22"/>
                <w:lang w:val="en-US" w:eastAsia="en-US"/>
              </w:rPr>
              <w:t>Regulation Down</w:t>
            </w:r>
            <w:r w:rsidRPr="007D08C8">
              <w:rPr>
                <w:rFonts w:cs="Arial"/>
                <w:sz w:val="22"/>
                <w:szCs w:val="22"/>
                <w:lang w:val="en-US" w:eastAsia="en-US"/>
              </w:rPr>
              <w:t xml:space="preserve"> Ancillary Service Obligation (MW) for each Settlement Period.</w:t>
            </w:r>
          </w:p>
        </w:tc>
      </w:tr>
    </w:tbl>
    <w:p w14:paraId="172977B3" w14:textId="77777777" w:rsidR="0036411C" w:rsidRPr="007D08C8" w:rsidRDefault="0036411C">
      <w:pPr>
        <w:pStyle w:val="BodyText"/>
        <w:rPr>
          <w:rFonts w:ascii="Arial" w:hAnsi="Arial" w:cs="Arial"/>
          <w:iCs/>
        </w:rPr>
      </w:pPr>
    </w:p>
    <w:p w14:paraId="6C11FA7C" w14:textId="77777777" w:rsidR="00A50E1D" w:rsidRPr="007D08C8" w:rsidRDefault="00A50E1D" w:rsidP="00013BA5">
      <w:pPr>
        <w:pStyle w:val="Heading2"/>
      </w:pPr>
      <w:bookmarkStart w:id="39" w:name="_Toc124836036"/>
      <w:bookmarkStart w:id="40" w:name="_Toc126036280"/>
      <w:bookmarkStart w:id="41" w:name="_Toc124829536"/>
      <w:bookmarkStart w:id="42" w:name="_Toc124829613"/>
      <w:bookmarkStart w:id="43" w:name="_Toc225948854"/>
      <w:bookmarkEnd w:id="39"/>
      <w:bookmarkEnd w:id="40"/>
      <w:bookmarkEnd w:id="41"/>
      <w:bookmarkEnd w:id="42"/>
      <w:r w:rsidRPr="007D08C8">
        <w:t xml:space="preserve">Predecessor </w:t>
      </w:r>
      <w:r w:rsidR="00BA7F7D" w:rsidRPr="007D08C8">
        <w:t>Charge Code</w:t>
      </w:r>
      <w:r w:rsidRPr="007D08C8">
        <w:t>s</w:t>
      </w:r>
      <w:bookmarkEnd w:id="43"/>
    </w:p>
    <w:p w14:paraId="08C357F8" w14:textId="77777777" w:rsidR="00A50E1D" w:rsidRPr="007D08C8" w:rsidRDefault="00A50E1D" w:rsidP="00013BA5">
      <w:pPr>
        <w:keepNext/>
        <w:rPr>
          <w:color w:val="0000FF"/>
        </w:rPr>
      </w:pPr>
    </w:p>
    <w:tbl>
      <w:tblPr>
        <w:tblW w:w="909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90"/>
      </w:tblGrid>
      <w:tr w:rsidR="00A50E1D" w:rsidRPr="007D08C8" w14:paraId="63215C4C" w14:textId="77777777" w:rsidTr="003243AF">
        <w:trPr>
          <w:tblHeader/>
        </w:trPr>
        <w:tc>
          <w:tcPr>
            <w:tcW w:w="9090" w:type="dxa"/>
            <w:shd w:val="clear" w:color="auto" w:fill="E6E6E6"/>
          </w:tcPr>
          <w:p w14:paraId="49126E61" w14:textId="77777777" w:rsidR="00A50E1D" w:rsidRPr="007D08C8" w:rsidRDefault="00BA7F7D" w:rsidP="003F5647">
            <w:pPr>
              <w:pStyle w:val="TableBoldCharCharCharCharChar1Char"/>
              <w:keepNext/>
              <w:ind w:left="119"/>
              <w:jc w:val="center"/>
              <w:rPr>
                <w:sz w:val="22"/>
                <w:szCs w:val="22"/>
              </w:rPr>
            </w:pPr>
            <w:r w:rsidRPr="007D08C8">
              <w:rPr>
                <w:sz w:val="22"/>
                <w:szCs w:val="22"/>
              </w:rPr>
              <w:t>Charge Code</w:t>
            </w:r>
            <w:r w:rsidR="00A50E1D" w:rsidRPr="007D08C8">
              <w:rPr>
                <w:sz w:val="22"/>
                <w:szCs w:val="22"/>
              </w:rPr>
              <w:t>/ Pre-Calc Name</w:t>
            </w:r>
          </w:p>
        </w:tc>
      </w:tr>
      <w:tr w:rsidR="00A50E1D" w:rsidRPr="007D08C8" w14:paraId="29870AE1" w14:textId="77777777" w:rsidTr="003243AF">
        <w:trPr>
          <w:cantSplit/>
        </w:trPr>
        <w:tc>
          <w:tcPr>
            <w:tcW w:w="9090" w:type="dxa"/>
          </w:tcPr>
          <w:p w14:paraId="11DEC061" w14:textId="77777777" w:rsidR="00A50E1D" w:rsidRPr="007D08C8" w:rsidRDefault="00AE7A33" w:rsidP="00BE63D0">
            <w:pPr>
              <w:pStyle w:val="TableText0"/>
              <w:rPr>
                <w:sz w:val="22"/>
                <w:szCs w:val="22"/>
                <w:lang w:val="en-US" w:eastAsia="en-US"/>
              </w:rPr>
            </w:pPr>
            <w:r w:rsidRPr="007D08C8">
              <w:rPr>
                <w:rFonts w:cs="Arial"/>
                <w:sz w:val="22"/>
                <w:szCs w:val="22"/>
                <w:lang w:val="en-US" w:eastAsia="en-US"/>
              </w:rPr>
              <w:t>CC 72</w:t>
            </w:r>
            <w:r w:rsidR="00BE63D0" w:rsidRPr="007D08C8">
              <w:rPr>
                <w:rFonts w:cs="Arial"/>
                <w:sz w:val="22"/>
                <w:szCs w:val="22"/>
                <w:lang w:val="en-US" w:eastAsia="en-US"/>
              </w:rPr>
              <w:t>6</w:t>
            </w:r>
            <w:r w:rsidRPr="007D08C8">
              <w:rPr>
                <w:rFonts w:cs="Arial"/>
                <w:sz w:val="22"/>
                <w:szCs w:val="22"/>
                <w:lang w:val="en-US" w:eastAsia="en-US"/>
              </w:rPr>
              <w:t xml:space="preserve">1 – </w:t>
            </w:r>
            <w:r w:rsidR="00BE63D0" w:rsidRPr="007D08C8">
              <w:rPr>
                <w:rFonts w:cs="Arial"/>
                <w:sz w:val="22"/>
                <w:szCs w:val="22"/>
                <w:lang w:val="en-US" w:eastAsia="en-US"/>
              </w:rPr>
              <w:t>Regulation Down</w:t>
            </w:r>
            <w:r w:rsidRPr="007D08C8">
              <w:rPr>
                <w:rFonts w:cs="Arial"/>
                <w:sz w:val="22"/>
                <w:szCs w:val="22"/>
                <w:lang w:val="en-US" w:eastAsia="en-US"/>
              </w:rPr>
              <w:t xml:space="preserve"> Mileage Settlement</w:t>
            </w:r>
          </w:p>
        </w:tc>
      </w:tr>
      <w:tr w:rsidR="009043C9" w:rsidRPr="007D08C8" w14:paraId="22E940E5" w14:textId="77777777" w:rsidTr="003243AF">
        <w:trPr>
          <w:cantSplit/>
        </w:trPr>
        <w:tc>
          <w:tcPr>
            <w:tcW w:w="9090" w:type="dxa"/>
          </w:tcPr>
          <w:p w14:paraId="3CB911B6" w14:textId="77777777" w:rsidR="009043C9" w:rsidRPr="007D08C8" w:rsidRDefault="009043C9" w:rsidP="009043C9">
            <w:pPr>
              <w:pStyle w:val="TableText0"/>
              <w:rPr>
                <w:rFonts w:cs="Arial"/>
                <w:sz w:val="22"/>
                <w:szCs w:val="22"/>
                <w:lang w:val="en-US" w:eastAsia="en-US"/>
              </w:rPr>
            </w:pPr>
            <w:r w:rsidRPr="007D08C8">
              <w:rPr>
                <w:rFonts w:cs="Arial"/>
                <w:sz w:val="22"/>
                <w:szCs w:val="22"/>
                <w:lang w:val="en-US" w:eastAsia="en-US"/>
              </w:rPr>
              <w:t>CC 6694 – Regulation Down Obligation Settlement</w:t>
            </w:r>
          </w:p>
        </w:tc>
      </w:tr>
    </w:tbl>
    <w:p w14:paraId="696B597F" w14:textId="77777777" w:rsidR="00A50E1D" w:rsidRPr="007D08C8" w:rsidRDefault="00A50E1D" w:rsidP="00A50E1D">
      <w:pPr>
        <w:pStyle w:val="BodyText"/>
        <w:rPr>
          <w:rFonts w:ascii="Arial" w:hAnsi="Arial" w:cs="Arial"/>
          <w:iCs/>
        </w:rPr>
      </w:pPr>
    </w:p>
    <w:p w14:paraId="565541D7" w14:textId="77777777" w:rsidR="00A50E1D" w:rsidRPr="007D08C8" w:rsidRDefault="00A50E1D" w:rsidP="00A50E1D">
      <w:pPr>
        <w:pStyle w:val="Heading2"/>
      </w:pPr>
      <w:bookmarkStart w:id="44" w:name="_Toc225948855"/>
      <w:r w:rsidRPr="007D08C8">
        <w:t xml:space="preserve">Successor </w:t>
      </w:r>
      <w:r w:rsidR="00BA7F7D" w:rsidRPr="007D08C8">
        <w:t>Charge Code</w:t>
      </w:r>
      <w:r w:rsidRPr="007D08C8">
        <w:t>s</w:t>
      </w:r>
      <w:bookmarkEnd w:id="44"/>
    </w:p>
    <w:p w14:paraId="1FCBB3BE" w14:textId="77777777" w:rsidR="00A50E1D" w:rsidRPr="007D08C8" w:rsidRDefault="00A50E1D" w:rsidP="00A50E1D"/>
    <w:tbl>
      <w:tblPr>
        <w:tblW w:w="909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90"/>
      </w:tblGrid>
      <w:tr w:rsidR="00A50E1D" w:rsidRPr="007D08C8" w14:paraId="7F120BE1" w14:textId="77777777" w:rsidTr="003243AF">
        <w:trPr>
          <w:tblHeader/>
        </w:trPr>
        <w:tc>
          <w:tcPr>
            <w:tcW w:w="9090" w:type="dxa"/>
            <w:shd w:val="clear" w:color="auto" w:fill="E6E6E6"/>
          </w:tcPr>
          <w:p w14:paraId="64BB434F" w14:textId="77777777" w:rsidR="00A50E1D" w:rsidRPr="007D08C8" w:rsidRDefault="00BA7F7D" w:rsidP="003F5647">
            <w:pPr>
              <w:pStyle w:val="TableBoldCharCharCharCharChar1Char"/>
              <w:keepNext/>
              <w:jc w:val="center"/>
              <w:rPr>
                <w:sz w:val="22"/>
                <w:szCs w:val="22"/>
              </w:rPr>
            </w:pPr>
            <w:r w:rsidRPr="007D08C8">
              <w:rPr>
                <w:sz w:val="22"/>
                <w:szCs w:val="22"/>
              </w:rPr>
              <w:t>Charge Code</w:t>
            </w:r>
            <w:r w:rsidR="00A50E1D" w:rsidRPr="007D08C8">
              <w:rPr>
                <w:sz w:val="22"/>
                <w:szCs w:val="22"/>
              </w:rPr>
              <w:t>/ Pre-calc Name</w:t>
            </w:r>
          </w:p>
        </w:tc>
      </w:tr>
      <w:tr w:rsidR="00EC5451" w:rsidRPr="007D08C8" w14:paraId="387757E2" w14:textId="77777777" w:rsidTr="003840CD">
        <w:trPr>
          <w:cantSplit/>
        </w:trPr>
        <w:tc>
          <w:tcPr>
            <w:tcW w:w="9090" w:type="dxa"/>
          </w:tcPr>
          <w:p w14:paraId="725EC34D" w14:textId="77777777" w:rsidR="00EC5451" w:rsidRPr="007D08C8" w:rsidRDefault="00E6778D" w:rsidP="00AE7A33">
            <w:pPr>
              <w:pStyle w:val="TableText0"/>
              <w:rPr>
                <w:rFonts w:cs="Arial"/>
                <w:sz w:val="22"/>
                <w:szCs w:val="22"/>
                <w:lang w:val="en-US" w:eastAsia="en-US"/>
              </w:rPr>
            </w:pPr>
            <w:r w:rsidRPr="007D08C8">
              <w:rPr>
                <w:rFonts w:cs="Arial"/>
                <w:sz w:val="22"/>
                <w:szCs w:val="22"/>
                <w:lang w:val="en-US" w:eastAsia="en-US"/>
              </w:rPr>
              <w:t xml:space="preserve">CC </w:t>
            </w:r>
            <w:r w:rsidR="00AE7A33" w:rsidRPr="007D08C8">
              <w:rPr>
                <w:rFonts w:cs="Arial"/>
                <w:sz w:val="22"/>
                <w:szCs w:val="22"/>
                <w:lang w:val="en-US" w:eastAsia="en-US"/>
              </w:rPr>
              <w:t>4989</w:t>
            </w:r>
            <w:r w:rsidRPr="007D08C8">
              <w:rPr>
                <w:rFonts w:cs="Arial"/>
                <w:sz w:val="22"/>
                <w:szCs w:val="22"/>
                <w:lang w:val="en-US" w:eastAsia="en-US"/>
              </w:rPr>
              <w:t xml:space="preserve"> – </w:t>
            </w:r>
            <w:r w:rsidR="00AE7A33" w:rsidRPr="007D08C8">
              <w:rPr>
                <w:rFonts w:cs="Arial"/>
                <w:sz w:val="22"/>
                <w:szCs w:val="22"/>
                <w:lang w:val="en-US" w:eastAsia="en-US"/>
              </w:rPr>
              <w:t>Daily Rounding Allocation</w:t>
            </w:r>
          </w:p>
        </w:tc>
      </w:tr>
    </w:tbl>
    <w:p w14:paraId="55735D21" w14:textId="77777777" w:rsidR="00782DDE" w:rsidRPr="007D08C8" w:rsidRDefault="00782DDE" w:rsidP="00A50E1D">
      <w:pPr>
        <w:pStyle w:val="BodyText"/>
        <w:rPr>
          <w:rFonts w:ascii="Arial" w:hAnsi="Arial" w:cs="Arial"/>
        </w:rPr>
      </w:pPr>
    </w:p>
    <w:p w14:paraId="45C8A7A2" w14:textId="77777777" w:rsidR="00A82E3C" w:rsidRPr="007D08C8" w:rsidRDefault="003243AF" w:rsidP="007E316E">
      <w:pPr>
        <w:pStyle w:val="Heading2"/>
      </w:pPr>
      <w:bookmarkStart w:id="45" w:name="_Ref129061492"/>
      <w:bookmarkStart w:id="46" w:name="_Toc130813308"/>
      <w:bookmarkStart w:id="47" w:name="_Toc191886221"/>
      <w:bookmarkStart w:id="48" w:name="_Toc225948856"/>
      <w:r w:rsidRPr="007D08C8">
        <w:t xml:space="preserve">Inputs - </w:t>
      </w:r>
      <w:bookmarkEnd w:id="45"/>
      <w:bookmarkEnd w:id="46"/>
      <w:r w:rsidRPr="007D08C8">
        <w:t>External Systems</w:t>
      </w:r>
      <w:bookmarkEnd w:id="47"/>
      <w:bookmarkEnd w:id="48"/>
    </w:p>
    <w:p w14:paraId="3DD3DA3A" w14:textId="77777777" w:rsidR="00B27DAA" w:rsidRPr="007D08C8" w:rsidRDefault="00B27DAA" w:rsidP="007E316E">
      <w:pPr>
        <w:keepNext/>
      </w:pPr>
      <w:bookmarkStart w:id="49" w:name="_Ref118516076"/>
      <w:bookmarkStart w:id="50" w:name="_Toc118518302"/>
    </w:p>
    <w:tbl>
      <w:tblPr>
        <w:tblW w:w="8845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19"/>
        <w:gridCol w:w="3706"/>
        <w:gridCol w:w="4320"/>
      </w:tblGrid>
      <w:tr w:rsidR="00A82E3C" w:rsidRPr="007D08C8" w14:paraId="3DB506CA" w14:textId="77777777" w:rsidTr="00282953">
        <w:trPr>
          <w:tblHeader/>
        </w:trPr>
        <w:tc>
          <w:tcPr>
            <w:tcW w:w="819" w:type="dxa"/>
            <w:shd w:val="clear" w:color="auto" w:fill="D9D9D9"/>
            <w:vAlign w:val="center"/>
          </w:tcPr>
          <w:p w14:paraId="0367BDE3" w14:textId="77777777" w:rsidR="00A82E3C" w:rsidRPr="007D08C8" w:rsidRDefault="00A82E3C" w:rsidP="00282953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7D08C8">
              <w:rPr>
                <w:rFonts w:cs="Arial"/>
                <w:sz w:val="22"/>
                <w:szCs w:val="22"/>
              </w:rPr>
              <w:t>Row #</w:t>
            </w:r>
          </w:p>
        </w:tc>
        <w:tc>
          <w:tcPr>
            <w:tcW w:w="3706" w:type="dxa"/>
            <w:shd w:val="clear" w:color="auto" w:fill="D9D9D9"/>
            <w:vAlign w:val="center"/>
          </w:tcPr>
          <w:p w14:paraId="3DEC66A3" w14:textId="77777777" w:rsidR="00A82E3C" w:rsidRPr="007D08C8" w:rsidRDefault="00A82E3C" w:rsidP="00282953">
            <w:pPr>
              <w:pStyle w:val="TableBoldCharCharCharCharChar1Char"/>
              <w:keepNext/>
              <w:ind w:left="86"/>
              <w:jc w:val="center"/>
              <w:rPr>
                <w:rFonts w:cs="Arial"/>
                <w:sz w:val="22"/>
                <w:szCs w:val="22"/>
              </w:rPr>
            </w:pPr>
            <w:r w:rsidRPr="007D08C8">
              <w:rPr>
                <w:rFonts w:cs="Arial"/>
                <w:sz w:val="22"/>
                <w:szCs w:val="22"/>
              </w:rPr>
              <w:t>Variable Name</w:t>
            </w:r>
          </w:p>
        </w:tc>
        <w:tc>
          <w:tcPr>
            <w:tcW w:w="4320" w:type="dxa"/>
            <w:shd w:val="clear" w:color="auto" w:fill="D9D9D9"/>
            <w:vAlign w:val="center"/>
          </w:tcPr>
          <w:p w14:paraId="312A4565" w14:textId="77777777" w:rsidR="00A82E3C" w:rsidRPr="007D08C8" w:rsidRDefault="00A82E3C" w:rsidP="00282953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7D08C8">
              <w:rPr>
                <w:rFonts w:cs="Arial"/>
                <w:sz w:val="22"/>
                <w:szCs w:val="22"/>
              </w:rPr>
              <w:t>Description</w:t>
            </w:r>
          </w:p>
        </w:tc>
      </w:tr>
      <w:tr w:rsidR="00F10289" w:rsidRPr="007D08C8" w14:paraId="3A0A5BAC" w14:textId="77777777" w:rsidTr="005D3587">
        <w:trPr>
          <w:trHeight w:val="649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37B7" w14:textId="77777777" w:rsidR="00F10289" w:rsidRPr="007D08C8" w:rsidRDefault="00F10289" w:rsidP="00F302EE">
            <w:pPr>
              <w:pStyle w:val="TableText0"/>
              <w:jc w:val="center"/>
              <w:rPr>
                <w:rFonts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5A7E" w14:textId="77777777" w:rsidR="00F10289" w:rsidRPr="007D08C8" w:rsidRDefault="00BE63D0" w:rsidP="00F302EE">
            <w:pPr>
              <w:pStyle w:val="CommentText"/>
              <w:ind w:left="7"/>
              <w:rPr>
                <w:rFonts w:ascii="Arial" w:hAnsi="Arial" w:cs="Arial"/>
                <w:sz w:val="22"/>
                <w:szCs w:val="22"/>
              </w:rPr>
            </w:pPr>
            <w:r w:rsidRPr="007D08C8">
              <w:rPr>
                <w:rFonts w:ascii="Arial" w:hAnsi="Arial" w:cs="Arial"/>
                <w:sz w:val="22"/>
                <w:szCs w:val="22"/>
              </w:rPr>
              <w:t>&lt;None&gt;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8D02" w14:textId="77777777" w:rsidR="00FC6302" w:rsidRPr="007D08C8" w:rsidRDefault="00FC6302" w:rsidP="00D77C42">
            <w:pPr>
              <w:pStyle w:val="TableText0"/>
              <w:rPr>
                <w:rFonts w:cs="Arial"/>
                <w:sz w:val="22"/>
                <w:szCs w:val="22"/>
                <w:lang w:val="en-US" w:eastAsia="en-US"/>
              </w:rPr>
            </w:pPr>
          </w:p>
        </w:tc>
      </w:tr>
    </w:tbl>
    <w:p w14:paraId="3A6B9613" w14:textId="77777777" w:rsidR="003243AF" w:rsidRPr="007D08C8" w:rsidRDefault="003243AF" w:rsidP="00782DDE">
      <w:pPr>
        <w:pStyle w:val="BodyText"/>
        <w:rPr>
          <w:rFonts w:ascii="Arial" w:hAnsi="Arial" w:cs="Arial"/>
        </w:rPr>
      </w:pPr>
    </w:p>
    <w:p w14:paraId="4C692068" w14:textId="77777777" w:rsidR="00A82E3C" w:rsidRPr="007D08C8" w:rsidRDefault="003243AF" w:rsidP="00213983">
      <w:pPr>
        <w:pStyle w:val="Heading2"/>
      </w:pPr>
      <w:bookmarkStart w:id="51" w:name="_Toc124326015"/>
      <w:bookmarkStart w:id="52" w:name="_Toc130813310"/>
      <w:bookmarkStart w:id="53" w:name="_Toc191886222"/>
      <w:bookmarkStart w:id="54" w:name="_Toc225948857"/>
      <w:r w:rsidRPr="007D08C8">
        <w:t xml:space="preserve">Inputs - Predecessor </w:t>
      </w:r>
      <w:r w:rsidR="00BA7F7D" w:rsidRPr="007D08C8">
        <w:t>Charge Code</w:t>
      </w:r>
      <w:r w:rsidRPr="007D08C8">
        <w:t>s</w:t>
      </w:r>
      <w:bookmarkEnd w:id="51"/>
      <w:bookmarkEnd w:id="52"/>
      <w:r w:rsidRPr="007D08C8">
        <w:t xml:space="preserve"> or Pre-calculations</w:t>
      </w:r>
      <w:bookmarkEnd w:id="53"/>
      <w:bookmarkEnd w:id="54"/>
    </w:p>
    <w:p w14:paraId="780D16E3" w14:textId="77777777" w:rsidR="00A82E3C" w:rsidRPr="007D08C8" w:rsidRDefault="00A82E3C" w:rsidP="00213983">
      <w:pPr>
        <w:keepNext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3690"/>
        <w:gridCol w:w="4140"/>
      </w:tblGrid>
      <w:tr w:rsidR="00A82E3C" w:rsidRPr="007D08C8" w14:paraId="00DF0D32" w14:textId="77777777" w:rsidTr="00282953">
        <w:trPr>
          <w:tblHeader/>
        </w:trPr>
        <w:tc>
          <w:tcPr>
            <w:tcW w:w="1008" w:type="dxa"/>
            <w:shd w:val="clear" w:color="auto" w:fill="D9D9D9"/>
            <w:vAlign w:val="bottom"/>
          </w:tcPr>
          <w:p w14:paraId="2933EBE4" w14:textId="77777777" w:rsidR="00A82E3C" w:rsidRPr="007D08C8" w:rsidRDefault="00A82E3C">
            <w:pPr>
              <w:pStyle w:val="TableBoldCharCharCharCharChar1Char"/>
              <w:keepNext/>
              <w:ind w:left="119"/>
              <w:rPr>
                <w:sz w:val="22"/>
                <w:szCs w:val="22"/>
              </w:rPr>
            </w:pPr>
            <w:r w:rsidRPr="007D08C8">
              <w:rPr>
                <w:sz w:val="22"/>
                <w:szCs w:val="22"/>
              </w:rPr>
              <w:t>Row #</w:t>
            </w:r>
          </w:p>
        </w:tc>
        <w:tc>
          <w:tcPr>
            <w:tcW w:w="3690" w:type="dxa"/>
            <w:shd w:val="clear" w:color="auto" w:fill="D9D9D9"/>
            <w:vAlign w:val="bottom"/>
          </w:tcPr>
          <w:p w14:paraId="47ED532F" w14:textId="77777777" w:rsidR="00A82E3C" w:rsidRPr="007D08C8" w:rsidRDefault="00A82E3C">
            <w:pPr>
              <w:pStyle w:val="TableBoldCharCharCharCharChar1Char"/>
              <w:keepNext/>
              <w:ind w:left="119"/>
              <w:rPr>
                <w:sz w:val="22"/>
                <w:szCs w:val="22"/>
              </w:rPr>
            </w:pPr>
            <w:r w:rsidRPr="007D08C8">
              <w:rPr>
                <w:sz w:val="22"/>
                <w:szCs w:val="22"/>
              </w:rPr>
              <w:t>Variable Name</w:t>
            </w:r>
          </w:p>
        </w:tc>
        <w:tc>
          <w:tcPr>
            <w:tcW w:w="4140" w:type="dxa"/>
            <w:shd w:val="clear" w:color="auto" w:fill="D9D9D9"/>
            <w:vAlign w:val="bottom"/>
          </w:tcPr>
          <w:p w14:paraId="769D053E" w14:textId="77777777" w:rsidR="00A82E3C" w:rsidRPr="007D08C8" w:rsidRDefault="00A82E3C">
            <w:pPr>
              <w:pStyle w:val="TableBoldCharCharCharCharChar1Char"/>
              <w:keepNext/>
              <w:ind w:left="119"/>
              <w:rPr>
                <w:sz w:val="22"/>
                <w:szCs w:val="22"/>
              </w:rPr>
            </w:pPr>
            <w:r w:rsidRPr="007D08C8">
              <w:rPr>
                <w:sz w:val="22"/>
                <w:szCs w:val="22"/>
              </w:rPr>
              <w:t xml:space="preserve">Predecessor </w:t>
            </w:r>
            <w:r w:rsidR="00BA7F7D" w:rsidRPr="007D08C8">
              <w:rPr>
                <w:sz w:val="22"/>
                <w:szCs w:val="22"/>
              </w:rPr>
              <w:t>Charge Code</w:t>
            </w:r>
            <w:r w:rsidRPr="007D08C8">
              <w:rPr>
                <w:sz w:val="22"/>
                <w:szCs w:val="22"/>
              </w:rPr>
              <w:t>/ Pre-</w:t>
            </w:r>
            <w:proofErr w:type="gramStart"/>
            <w:r w:rsidRPr="007D08C8">
              <w:rPr>
                <w:sz w:val="22"/>
                <w:szCs w:val="22"/>
              </w:rPr>
              <w:t>calc</w:t>
            </w:r>
            <w:proofErr w:type="gramEnd"/>
            <w:r w:rsidRPr="007D08C8">
              <w:rPr>
                <w:sz w:val="22"/>
                <w:szCs w:val="22"/>
              </w:rPr>
              <w:t xml:space="preserve"> Configuration / Description</w:t>
            </w:r>
          </w:p>
        </w:tc>
      </w:tr>
      <w:tr w:rsidR="001E62CF" w:rsidRPr="007D08C8" w:rsidDel="007D7002" w14:paraId="5E041E6D" w14:textId="77777777" w:rsidTr="00B27DAA">
        <w:tc>
          <w:tcPr>
            <w:tcW w:w="1008" w:type="dxa"/>
          </w:tcPr>
          <w:p w14:paraId="0809D969" w14:textId="77777777" w:rsidR="001E62CF" w:rsidRPr="007D08C8" w:rsidRDefault="007E45B6">
            <w:pPr>
              <w:pStyle w:val="TableText0"/>
              <w:jc w:val="center"/>
              <w:rPr>
                <w:rFonts w:cs="Arial"/>
                <w:iCs/>
                <w:sz w:val="22"/>
                <w:szCs w:val="22"/>
                <w:lang w:val="en-US" w:eastAsia="en-US"/>
              </w:rPr>
            </w:pPr>
            <w:r w:rsidRPr="007D08C8">
              <w:rPr>
                <w:rFonts w:cs="Arial"/>
                <w:i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3690" w:type="dxa"/>
          </w:tcPr>
          <w:p w14:paraId="7CE644FE" w14:textId="77777777" w:rsidR="001E62CF" w:rsidRPr="007D08C8" w:rsidRDefault="00A9517F" w:rsidP="00F02C87">
            <w:pPr>
              <w:pStyle w:val="TableText0"/>
              <w:rPr>
                <w:sz w:val="22"/>
                <w:szCs w:val="22"/>
                <w:lang w:val="en-US" w:eastAsia="en-US"/>
              </w:rPr>
            </w:pPr>
            <w:proofErr w:type="spellStart"/>
            <w:r w:rsidRPr="007D08C8">
              <w:rPr>
                <w:rFonts w:cs="Arial"/>
                <w:sz w:val="22"/>
                <w:szCs w:val="22"/>
                <w:lang w:val="en-US" w:eastAsia="en-US"/>
              </w:rPr>
              <w:t>CAISOHourlyTotalRegDownMileagePayment</w:t>
            </w:r>
            <w:proofErr w:type="spellEnd"/>
            <w:r w:rsidRPr="007D08C8">
              <w:rPr>
                <w:lang w:val="en-US"/>
              </w:rPr>
              <w:t xml:space="preserve"> </w:t>
            </w:r>
            <w:r w:rsidRPr="007D08C8">
              <w:rPr>
                <w:rFonts w:cs="Arial"/>
                <w:noProof/>
                <w:lang w:val="en-US" w:eastAsia="en-US"/>
              </w:rPr>
              <w:t>mdh</w:t>
            </w:r>
          </w:p>
        </w:tc>
        <w:tc>
          <w:tcPr>
            <w:tcW w:w="4140" w:type="dxa"/>
          </w:tcPr>
          <w:p w14:paraId="28F1C44A" w14:textId="77777777" w:rsidR="001E62CF" w:rsidRPr="007D08C8" w:rsidRDefault="007E45B6" w:rsidP="00A9517F">
            <w:pPr>
              <w:pStyle w:val="TableText0"/>
              <w:rPr>
                <w:rFonts w:cs="Arial"/>
                <w:sz w:val="22"/>
                <w:szCs w:val="22"/>
                <w:lang w:val="en-US" w:eastAsia="en-US"/>
              </w:rPr>
            </w:pPr>
            <w:r w:rsidRPr="007D08C8">
              <w:rPr>
                <w:rFonts w:cs="Arial"/>
                <w:sz w:val="22"/>
                <w:szCs w:val="22"/>
                <w:lang w:val="en-US" w:eastAsia="en-US"/>
              </w:rPr>
              <w:t xml:space="preserve">CC </w:t>
            </w:r>
            <w:r w:rsidR="00A9517F" w:rsidRPr="007D08C8">
              <w:rPr>
                <w:rFonts w:cs="Arial"/>
                <w:sz w:val="22"/>
                <w:szCs w:val="22"/>
                <w:lang w:val="en-US" w:eastAsia="en-US"/>
              </w:rPr>
              <w:t>72</w:t>
            </w:r>
            <w:r w:rsidRPr="007D08C8">
              <w:rPr>
                <w:rFonts w:cs="Arial"/>
                <w:sz w:val="22"/>
                <w:szCs w:val="22"/>
                <w:lang w:val="en-US" w:eastAsia="en-US"/>
              </w:rPr>
              <w:t>6</w:t>
            </w:r>
            <w:r w:rsidR="00A9517F" w:rsidRPr="007D08C8">
              <w:rPr>
                <w:rFonts w:cs="Arial"/>
                <w:sz w:val="22"/>
                <w:szCs w:val="22"/>
                <w:lang w:val="en-US" w:eastAsia="en-US"/>
              </w:rPr>
              <w:t>1</w:t>
            </w:r>
            <w:r w:rsidRPr="007D08C8">
              <w:rPr>
                <w:rFonts w:cs="Arial"/>
                <w:sz w:val="22"/>
                <w:szCs w:val="22"/>
                <w:lang w:val="en-US" w:eastAsia="en-US"/>
              </w:rPr>
              <w:t xml:space="preserve"> - </w:t>
            </w:r>
            <w:r w:rsidR="00BE63D0" w:rsidRPr="007D08C8">
              <w:rPr>
                <w:rFonts w:cs="Arial"/>
                <w:sz w:val="22"/>
                <w:szCs w:val="22"/>
                <w:lang w:val="en-US" w:eastAsia="en-US"/>
              </w:rPr>
              <w:t>Regulation Down</w:t>
            </w:r>
            <w:r w:rsidRPr="007D08C8">
              <w:rPr>
                <w:rFonts w:cs="Arial"/>
                <w:sz w:val="22"/>
                <w:szCs w:val="22"/>
                <w:lang w:val="en-US" w:eastAsia="en-US"/>
              </w:rPr>
              <w:t xml:space="preserve"> </w:t>
            </w:r>
            <w:r w:rsidR="00A9517F" w:rsidRPr="007D08C8">
              <w:rPr>
                <w:rFonts w:cs="Arial"/>
                <w:sz w:val="22"/>
                <w:szCs w:val="22"/>
                <w:lang w:val="en-US" w:eastAsia="en-US"/>
              </w:rPr>
              <w:t>Mileage</w:t>
            </w:r>
            <w:r w:rsidRPr="007D08C8">
              <w:rPr>
                <w:rFonts w:cs="Arial"/>
                <w:sz w:val="22"/>
                <w:szCs w:val="22"/>
                <w:lang w:val="en-US" w:eastAsia="en-US"/>
              </w:rPr>
              <w:t xml:space="preserve"> Settlement</w:t>
            </w:r>
          </w:p>
        </w:tc>
      </w:tr>
      <w:tr w:rsidR="00A9517F" w:rsidRPr="007D08C8" w:rsidDel="007D7002" w14:paraId="2B560DBD" w14:textId="77777777" w:rsidTr="00B27DAA">
        <w:tc>
          <w:tcPr>
            <w:tcW w:w="1008" w:type="dxa"/>
          </w:tcPr>
          <w:p w14:paraId="5F1029BE" w14:textId="77777777" w:rsidR="00A9517F" w:rsidRPr="007D08C8" w:rsidRDefault="00A9517F">
            <w:pPr>
              <w:pStyle w:val="TableText0"/>
              <w:jc w:val="center"/>
              <w:rPr>
                <w:rFonts w:cs="Arial"/>
                <w:iCs/>
                <w:sz w:val="22"/>
                <w:szCs w:val="22"/>
                <w:lang w:val="en-US" w:eastAsia="en-US"/>
              </w:rPr>
            </w:pPr>
            <w:r w:rsidRPr="007D08C8">
              <w:rPr>
                <w:rFonts w:cs="Arial"/>
                <w:i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3690" w:type="dxa"/>
          </w:tcPr>
          <w:p w14:paraId="0A1E3851" w14:textId="77777777" w:rsidR="00A9517F" w:rsidRPr="007D08C8" w:rsidRDefault="00A9517F" w:rsidP="00F02C87">
            <w:pPr>
              <w:pStyle w:val="TableText0"/>
              <w:rPr>
                <w:rFonts w:cs="Arial"/>
                <w:sz w:val="22"/>
                <w:szCs w:val="22"/>
                <w:lang w:val="en-US" w:eastAsia="en-US"/>
              </w:rPr>
            </w:pPr>
            <w:proofErr w:type="spellStart"/>
            <w:r w:rsidRPr="007D08C8">
              <w:rPr>
                <w:rFonts w:cs="Arial"/>
                <w:sz w:val="22"/>
                <w:szCs w:val="22"/>
                <w:lang w:val="en-US" w:eastAsia="en-US"/>
              </w:rPr>
              <w:t>RegDownObligQuantity</w:t>
            </w:r>
            <w:proofErr w:type="spellEnd"/>
            <w:r w:rsidRPr="007D08C8">
              <w:rPr>
                <w:b/>
                <w:iCs/>
              </w:rPr>
              <w:t xml:space="preserve"> </w:t>
            </w:r>
            <w:r w:rsidRPr="007D08C8">
              <w:rPr>
                <w:rFonts w:cs="Arial"/>
                <w:noProof/>
                <w:lang w:val="en-US" w:eastAsia="en-US"/>
              </w:rPr>
              <w:t>B</w:t>
            </w:r>
            <w:ins w:id="55" w:author="Boudreau, Phillip" w:date="2024-11-12T15:59:00Z">
              <w:r w:rsidR="00DC3471" w:rsidRPr="008B47A7">
                <w:rPr>
                  <w:rFonts w:cs="Arial"/>
                  <w:noProof/>
                  <w:highlight w:val="yellow"/>
                  <w:lang w:val="en-US" w:eastAsia="en-US"/>
                  <w:rPrChange w:id="56" w:author="Boudreau, Phillip" w:date="2024-11-12T15:59:00Z">
                    <w:rPr>
                      <w:rFonts w:cs="Arial"/>
                      <w:noProof/>
                      <w:lang w:val="en-US" w:eastAsia="en-US"/>
                    </w:rPr>
                  </w:rPrChange>
                </w:rPr>
                <w:t>Q’</w:t>
              </w:r>
            </w:ins>
            <w:r w:rsidRPr="007D08C8">
              <w:rPr>
                <w:rFonts w:cs="Arial"/>
                <w:noProof/>
                <w:lang w:val="en-US" w:eastAsia="en-US"/>
              </w:rPr>
              <w:t>dh</w:t>
            </w:r>
          </w:p>
        </w:tc>
        <w:tc>
          <w:tcPr>
            <w:tcW w:w="4140" w:type="dxa"/>
          </w:tcPr>
          <w:p w14:paraId="44632A2E" w14:textId="77777777" w:rsidR="00A9517F" w:rsidRPr="007D08C8" w:rsidRDefault="00A9517F" w:rsidP="00A9517F">
            <w:pPr>
              <w:pStyle w:val="TableText0"/>
              <w:rPr>
                <w:rFonts w:cs="Arial"/>
                <w:sz w:val="22"/>
                <w:szCs w:val="22"/>
                <w:lang w:val="en-US" w:eastAsia="en-US"/>
              </w:rPr>
            </w:pPr>
            <w:r w:rsidRPr="007D08C8">
              <w:rPr>
                <w:rFonts w:cs="Arial"/>
                <w:sz w:val="22"/>
                <w:szCs w:val="22"/>
                <w:lang w:val="en-US" w:eastAsia="en-US"/>
              </w:rPr>
              <w:t>CC 6694 - Regulation Down Obligation Settlement</w:t>
            </w:r>
          </w:p>
        </w:tc>
      </w:tr>
      <w:bookmarkEnd w:id="49"/>
      <w:bookmarkEnd w:id="50"/>
    </w:tbl>
    <w:p w14:paraId="1F59DC23" w14:textId="77777777" w:rsidR="00584D20" w:rsidRPr="007D08C8" w:rsidRDefault="00584D20" w:rsidP="00013BA5"/>
    <w:p w14:paraId="555EE156" w14:textId="77777777" w:rsidR="003C3AB5" w:rsidRPr="007D08C8" w:rsidRDefault="003C3AB5" w:rsidP="00A50E1D">
      <w:pPr>
        <w:pStyle w:val="Heading2"/>
        <w:sectPr w:rsidR="003C3AB5" w:rsidRPr="007D08C8">
          <w:endnotePr>
            <w:numFmt w:val="decimal"/>
          </w:endnotePr>
          <w:pgSz w:w="12240" w:h="15840"/>
          <w:pgMar w:top="1915" w:right="1440" w:bottom="1440" w:left="1440" w:header="720" w:footer="720" w:gutter="0"/>
          <w:cols w:space="720"/>
        </w:sectPr>
      </w:pPr>
    </w:p>
    <w:p w14:paraId="33F78A0B" w14:textId="77777777" w:rsidR="0016646E" w:rsidRPr="007D08C8" w:rsidRDefault="0016646E" w:rsidP="0016646E">
      <w:pPr>
        <w:pStyle w:val="Heading2"/>
      </w:pPr>
      <w:bookmarkStart w:id="57" w:name="_Toc280801107"/>
      <w:bookmarkStart w:id="58" w:name="_Toc280801108"/>
      <w:bookmarkStart w:id="59" w:name="_Toc280801109"/>
      <w:bookmarkStart w:id="60" w:name="_Toc280801110"/>
      <w:bookmarkStart w:id="61" w:name="_Toc280801111"/>
      <w:bookmarkStart w:id="62" w:name="_Toc280866889"/>
      <w:bookmarkStart w:id="63" w:name="_Toc280867016"/>
      <w:bookmarkStart w:id="64" w:name="_Toc280867248"/>
      <w:bookmarkStart w:id="65" w:name="_Toc280867360"/>
      <w:bookmarkStart w:id="66" w:name="_Toc124326020"/>
      <w:bookmarkStart w:id="67" w:name="_Toc118518305"/>
      <w:bookmarkStart w:id="68" w:name="_Toc225948858"/>
      <w:bookmarkEnd w:id="57"/>
      <w:bookmarkEnd w:id="58"/>
      <w:bookmarkEnd w:id="59"/>
      <w:bookmarkEnd w:id="60"/>
      <w:r w:rsidRPr="007D08C8">
        <w:lastRenderedPageBreak/>
        <w:t>CAISO Formula</w:t>
      </w:r>
      <w:bookmarkEnd w:id="68"/>
    </w:p>
    <w:p w14:paraId="3A778DC1" w14:textId="77777777" w:rsidR="0016646E" w:rsidRPr="007D08C8" w:rsidRDefault="0016646E" w:rsidP="0016646E">
      <w:pPr>
        <w:pStyle w:val="BodyText"/>
        <w:rPr>
          <w:rFonts w:ascii="Arial" w:hAnsi="Arial" w:cs="Arial"/>
          <w:sz w:val="22"/>
          <w:szCs w:val="22"/>
        </w:rPr>
      </w:pPr>
    </w:p>
    <w:p w14:paraId="17860313" w14:textId="7C6F09DD" w:rsidR="005C041C" w:rsidRPr="007D08C8" w:rsidRDefault="005C041C" w:rsidP="005C041C">
      <w:pPr>
        <w:pStyle w:val="Config1"/>
        <w:rPr>
          <w:rStyle w:val="ConfigurationSubscript"/>
          <w:b w:val="0"/>
          <w:bCs w:val="0"/>
          <w:sz w:val="22"/>
          <w:szCs w:val="22"/>
          <w:vertAlign w:val="baseline"/>
        </w:rPr>
      </w:pPr>
      <w:bookmarkStart w:id="69" w:name="_Toc280801098"/>
      <w:bookmarkStart w:id="70" w:name="_Toc280801099"/>
      <w:bookmarkStart w:id="71" w:name="_Toc280801100"/>
      <w:bookmarkStart w:id="72" w:name="_Toc280801101"/>
      <w:bookmarkStart w:id="73" w:name="_Toc280801102"/>
      <w:bookmarkStart w:id="74" w:name="_Toc280866887"/>
      <w:bookmarkStart w:id="75" w:name="_Toc280867014"/>
      <w:bookmarkStart w:id="76" w:name="_Toc280867246"/>
      <w:bookmarkStart w:id="77" w:name="_Toc280867358"/>
      <w:bookmarkEnd w:id="69"/>
      <w:bookmarkEnd w:id="70"/>
      <w:bookmarkEnd w:id="71"/>
      <w:bookmarkEnd w:id="72"/>
      <w:r w:rsidRPr="007D08C8">
        <w:t>BA</w:t>
      </w:r>
      <w:r w:rsidR="00C72F81" w:rsidRPr="007D08C8">
        <w:t>Hourly</w:t>
      </w:r>
      <w:r w:rsidR="00BE63D0" w:rsidRPr="007D08C8">
        <w:t>RegDown</w:t>
      </w:r>
      <w:r w:rsidRPr="007D08C8">
        <w:t>Mileage</w:t>
      </w:r>
      <w:r w:rsidR="00C72F81" w:rsidRPr="007D08C8">
        <w:t>CostAllocation</w:t>
      </w:r>
      <w:r w:rsidRPr="007D08C8">
        <w:t xml:space="preserve"> </w:t>
      </w:r>
      <w:r w:rsidRPr="007D08C8">
        <w:rPr>
          <w:sz w:val="28"/>
          <w:szCs w:val="28"/>
          <w:vertAlign w:val="subscript"/>
        </w:rPr>
        <w:t>B</w:t>
      </w:r>
      <w:ins w:id="78" w:author="Seybert, TaShonna" w:date="2026-03-31T16:31:00Z" w16du:dateUtc="2026-03-31T23:31:00Z">
        <w:r w:rsidR="00FB19A1" w:rsidRPr="008B47A7">
          <w:rPr>
            <w:sz w:val="28"/>
            <w:szCs w:val="28"/>
            <w:highlight w:val="yellow"/>
            <w:vertAlign w:val="subscript"/>
            <w:rPrChange w:id="79" w:author="Seybert, TaShonna" w:date="2026-03-31T16:31:00Z" w16du:dateUtc="2026-03-31T23:31:00Z">
              <w:rPr>
                <w:sz w:val="28"/>
                <w:szCs w:val="28"/>
                <w:vertAlign w:val="subscript"/>
              </w:rPr>
            </w:rPrChange>
          </w:rPr>
          <w:t>Q’</w:t>
        </w:r>
      </w:ins>
      <w:r w:rsidR="005427DD" w:rsidRPr="007D08C8">
        <w:rPr>
          <w:sz w:val="28"/>
          <w:szCs w:val="28"/>
          <w:vertAlign w:val="subscript"/>
        </w:rPr>
        <w:t>md</w:t>
      </w:r>
      <w:r w:rsidRPr="007D08C8">
        <w:rPr>
          <w:sz w:val="28"/>
          <w:szCs w:val="28"/>
          <w:vertAlign w:val="subscript"/>
        </w:rPr>
        <w:t>h</w:t>
      </w:r>
      <w:r w:rsidRPr="007D08C8">
        <w:rPr>
          <w:rStyle w:val="ConfigurationSubscript"/>
          <w:b w:val="0"/>
          <w:bCs w:val="0"/>
          <w:sz w:val="22"/>
          <w:szCs w:val="22"/>
          <w:vertAlign w:val="baseline"/>
        </w:rPr>
        <w:t xml:space="preserve"> = </w:t>
      </w:r>
      <w:ins w:id="80" w:author="Boudreau, Phillip" w:date="2024-11-12T16:02:00Z">
        <w:del w:id="81" w:author="Seybert, TaShonna" w:date="2026-03-31T16:31:00Z" w16du:dateUtc="2026-03-31T23:31:00Z">
          <w:r w:rsidR="00DC3471" w:rsidDel="00FB19A1">
            <w:rPr>
              <w:highlight w:val="yellow"/>
            </w:rPr>
            <w:delText>Sum(</w:delText>
          </w:r>
          <w:r w:rsidR="00DC3471" w:rsidRPr="00FE195D" w:rsidDel="00FB19A1">
            <w:rPr>
              <w:highlight w:val="yellow"/>
            </w:rPr>
            <w:delText>Q’)</w:delText>
          </w:r>
        </w:del>
      </w:ins>
    </w:p>
    <w:p w14:paraId="0B30C134" w14:textId="77777777" w:rsidR="005C041C" w:rsidRDefault="00BE63D0" w:rsidP="005C041C">
      <w:pPr>
        <w:pStyle w:val="BodyTextIndent"/>
        <w:rPr>
          <w:ins w:id="82" w:author="Seybert, TaShonna" w:date="2026-03-31T16:31:00Z" w16du:dateUtc="2026-03-31T23:31:00Z"/>
          <w:lang w:val="en-US"/>
        </w:rPr>
      </w:pPr>
      <w:proofErr w:type="spellStart"/>
      <w:r w:rsidRPr="007D08C8">
        <w:rPr>
          <w:rFonts w:cs="Arial"/>
          <w:lang w:val="en-US" w:eastAsia="en-US"/>
        </w:rPr>
        <w:t>RegDown</w:t>
      </w:r>
      <w:r w:rsidR="00620AE1" w:rsidRPr="007D08C8">
        <w:rPr>
          <w:rFonts w:cs="Arial"/>
          <w:lang w:val="en-US" w:eastAsia="en-US"/>
        </w:rPr>
        <w:t>ObligQuantity</w:t>
      </w:r>
      <w:proofErr w:type="spellEnd"/>
      <w:r w:rsidR="00620AE1" w:rsidRPr="007D08C8">
        <w:rPr>
          <w:iCs/>
        </w:rPr>
        <w:t xml:space="preserve"> </w:t>
      </w:r>
      <w:r w:rsidR="00620AE1" w:rsidRPr="007D08C8">
        <w:rPr>
          <w:sz w:val="28"/>
          <w:szCs w:val="28"/>
          <w:vertAlign w:val="subscript"/>
        </w:rPr>
        <w:t>B</w:t>
      </w:r>
      <w:ins w:id="83" w:author="Boudreau, Phillip" w:date="2024-11-12T16:02:00Z">
        <w:r w:rsidR="00DC3471" w:rsidRPr="008B47A7">
          <w:rPr>
            <w:sz w:val="28"/>
            <w:szCs w:val="28"/>
            <w:highlight w:val="yellow"/>
            <w:vertAlign w:val="subscript"/>
            <w:lang w:val="en-US"/>
            <w:rPrChange w:id="84" w:author="Boudreau, Phillip" w:date="2024-11-12T16:02:00Z">
              <w:rPr>
                <w:sz w:val="28"/>
                <w:szCs w:val="28"/>
                <w:vertAlign w:val="subscript"/>
                <w:lang w:val="en-US"/>
              </w:rPr>
            </w:rPrChange>
          </w:rPr>
          <w:t>Q’</w:t>
        </w:r>
      </w:ins>
      <w:r w:rsidR="00620AE1" w:rsidRPr="007D08C8">
        <w:rPr>
          <w:sz w:val="28"/>
          <w:szCs w:val="28"/>
          <w:vertAlign w:val="subscript"/>
        </w:rPr>
        <w:t>dh</w:t>
      </w:r>
      <w:r w:rsidR="00620AE1" w:rsidRPr="007D08C8">
        <w:rPr>
          <w:lang w:val="en-US"/>
        </w:rPr>
        <w:t xml:space="preserve"> * </w:t>
      </w:r>
      <w:proofErr w:type="spellStart"/>
      <w:r w:rsidR="00620AE1" w:rsidRPr="007D08C8">
        <w:t>CAISOHourly</w:t>
      </w:r>
      <w:r w:rsidRPr="007D08C8">
        <w:t>RegDown</w:t>
      </w:r>
      <w:r w:rsidR="00620AE1" w:rsidRPr="007D08C8">
        <w:t>MileageUserRate</w:t>
      </w:r>
      <w:proofErr w:type="spellEnd"/>
      <w:r w:rsidR="00620AE1" w:rsidRPr="007D08C8">
        <w:t xml:space="preserve"> </w:t>
      </w:r>
      <w:proofErr w:type="spellStart"/>
      <w:r w:rsidR="00620AE1" w:rsidRPr="007D08C8">
        <w:rPr>
          <w:sz w:val="28"/>
          <w:szCs w:val="28"/>
          <w:vertAlign w:val="subscript"/>
        </w:rPr>
        <w:t>mdh</w:t>
      </w:r>
      <w:proofErr w:type="spellEnd"/>
      <w:r w:rsidR="005C041C" w:rsidRPr="007D08C8">
        <w:rPr>
          <w:lang w:val="en-US"/>
        </w:rPr>
        <w:t xml:space="preserve"> </w:t>
      </w:r>
    </w:p>
    <w:p w14:paraId="10189AFE" w14:textId="02A1467E" w:rsidR="00FB19A1" w:rsidRPr="007D08C8" w:rsidRDefault="00FB19A1" w:rsidP="005C041C">
      <w:pPr>
        <w:pStyle w:val="BodyTextIndent"/>
        <w:rPr>
          <w:lang w:val="en-US"/>
        </w:rPr>
      </w:pPr>
      <w:ins w:id="85" w:author="Seybert, TaShonna" w:date="2026-03-31T16:31:00Z" w16du:dateUtc="2026-03-31T23:31:00Z">
        <w:r w:rsidRPr="008B47A7">
          <w:rPr>
            <w:rFonts w:cs="Arial"/>
            <w:highlight w:val="yellow"/>
          </w:rPr>
          <w:t>Where Bal Authority Area (Q‘) = ‘CISO’</w:t>
        </w:r>
      </w:ins>
    </w:p>
    <w:p w14:paraId="68709E70" w14:textId="77777777" w:rsidR="005C041C" w:rsidRPr="007D08C8" w:rsidRDefault="005C041C" w:rsidP="005C041C">
      <w:pPr>
        <w:pStyle w:val="BodyTextIndent"/>
        <w:rPr>
          <w:lang w:val="en-US"/>
        </w:rPr>
      </w:pPr>
    </w:p>
    <w:p w14:paraId="437B1185" w14:textId="77777777" w:rsidR="007E45B6" w:rsidRPr="007D08C8" w:rsidRDefault="007E45B6" w:rsidP="007E45B6">
      <w:pPr>
        <w:pStyle w:val="Config1"/>
        <w:rPr>
          <w:rStyle w:val="ConfigurationSubscript"/>
          <w:b w:val="0"/>
          <w:bCs w:val="0"/>
          <w:sz w:val="22"/>
          <w:szCs w:val="22"/>
          <w:vertAlign w:val="baseline"/>
        </w:rPr>
      </w:pPr>
      <w:bookmarkStart w:id="86" w:name="_Toc280801106"/>
      <w:bookmarkStart w:id="87" w:name="_Toc280866888"/>
      <w:bookmarkStart w:id="88" w:name="_Toc280867015"/>
      <w:bookmarkStart w:id="89" w:name="_Toc280867247"/>
      <w:bookmarkStart w:id="90" w:name="_Toc280867359"/>
      <w:bookmarkEnd w:id="73"/>
      <w:bookmarkEnd w:id="74"/>
      <w:bookmarkEnd w:id="75"/>
      <w:bookmarkEnd w:id="76"/>
      <w:bookmarkEnd w:id="77"/>
      <w:r w:rsidRPr="007D08C8">
        <w:t>CAISOHourly</w:t>
      </w:r>
      <w:r w:rsidR="00BE63D0" w:rsidRPr="007D08C8">
        <w:t>RegDown</w:t>
      </w:r>
      <w:r w:rsidRPr="007D08C8">
        <w:t xml:space="preserve">MileageUserRate </w:t>
      </w:r>
      <w:r w:rsidRPr="007D08C8">
        <w:rPr>
          <w:sz w:val="28"/>
          <w:szCs w:val="28"/>
          <w:vertAlign w:val="subscript"/>
        </w:rPr>
        <w:t>mdh</w:t>
      </w:r>
      <w:r w:rsidRPr="007D08C8">
        <w:rPr>
          <w:rStyle w:val="ConfigurationSubscript"/>
          <w:b w:val="0"/>
          <w:bCs w:val="0"/>
          <w:sz w:val="22"/>
          <w:szCs w:val="22"/>
          <w:vertAlign w:val="baseline"/>
        </w:rPr>
        <w:t xml:space="preserve"> = </w:t>
      </w:r>
    </w:p>
    <w:p w14:paraId="635BE532" w14:textId="77777777" w:rsidR="007E45B6" w:rsidRPr="007D08C8" w:rsidRDefault="007E45B6" w:rsidP="007E45B6">
      <w:pPr>
        <w:pStyle w:val="BodyTextIndent"/>
        <w:rPr>
          <w:lang w:val="en-US"/>
        </w:rPr>
      </w:pPr>
      <w:r w:rsidRPr="007D08C8">
        <w:rPr>
          <w:lang w:val="en-US"/>
        </w:rPr>
        <w:t>(-</w:t>
      </w:r>
      <w:proofErr w:type="gramStart"/>
      <w:r w:rsidRPr="007D08C8">
        <w:rPr>
          <w:lang w:val="en-US"/>
        </w:rPr>
        <w:t>1)*</w:t>
      </w:r>
      <w:proofErr w:type="spellStart"/>
      <w:proofErr w:type="gramEnd"/>
      <w:r w:rsidRPr="007D08C8">
        <w:rPr>
          <w:lang w:val="en-US"/>
        </w:rPr>
        <w:t>CAISOHourlyTotal</w:t>
      </w:r>
      <w:r w:rsidR="00BE63D0" w:rsidRPr="007D08C8">
        <w:rPr>
          <w:lang w:val="en-US"/>
        </w:rPr>
        <w:t>RegDown</w:t>
      </w:r>
      <w:r w:rsidRPr="007D08C8">
        <w:rPr>
          <w:lang w:val="en-US"/>
        </w:rPr>
        <w:t>MileagePayment</w:t>
      </w:r>
      <w:proofErr w:type="spellEnd"/>
      <w:r w:rsidRPr="007D08C8">
        <w:rPr>
          <w:lang w:val="en-US"/>
        </w:rPr>
        <w:t xml:space="preserve"> </w:t>
      </w:r>
      <w:r w:rsidRPr="007D08C8">
        <w:rPr>
          <w:rFonts w:cs="Arial"/>
          <w:iCs/>
          <w:noProof/>
          <w:sz w:val="28"/>
          <w:szCs w:val="28"/>
          <w:vertAlign w:val="subscript"/>
          <w:lang w:val="en-US" w:eastAsia="en-US"/>
        </w:rPr>
        <w:t>mdh</w:t>
      </w:r>
      <w:r w:rsidRPr="007D08C8">
        <w:rPr>
          <w:lang w:val="en-US"/>
        </w:rPr>
        <w:t xml:space="preserve"> </w:t>
      </w:r>
      <w:r w:rsidR="00620AE1" w:rsidRPr="007D08C8">
        <w:rPr>
          <w:lang w:val="en-US"/>
        </w:rPr>
        <w:t xml:space="preserve">/ </w:t>
      </w:r>
      <w:proofErr w:type="spellStart"/>
      <w:r w:rsidR="00620AE1" w:rsidRPr="007D08C8">
        <w:t>CAISOHourlyTotal</w:t>
      </w:r>
      <w:r w:rsidR="00BE63D0" w:rsidRPr="007D08C8">
        <w:rPr>
          <w:rFonts w:cs="Arial"/>
          <w:lang w:val="en-US" w:eastAsia="en-US"/>
        </w:rPr>
        <w:t>RegDown</w:t>
      </w:r>
      <w:r w:rsidR="00620AE1" w:rsidRPr="007D08C8">
        <w:rPr>
          <w:rFonts w:cs="Arial"/>
          <w:lang w:val="en-US" w:eastAsia="en-US"/>
        </w:rPr>
        <w:t>NetObligQuantity</w:t>
      </w:r>
      <w:proofErr w:type="spellEnd"/>
      <w:r w:rsidR="00620AE1" w:rsidRPr="007D08C8">
        <w:t xml:space="preserve"> </w:t>
      </w:r>
      <w:proofErr w:type="spellStart"/>
      <w:r w:rsidR="00620AE1" w:rsidRPr="007D08C8">
        <w:rPr>
          <w:sz w:val="28"/>
          <w:szCs w:val="28"/>
          <w:vertAlign w:val="subscript"/>
        </w:rPr>
        <w:t>mdh</w:t>
      </w:r>
      <w:proofErr w:type="spellEnd"/>
    </w:p>
    <w:p w14:paraId="57748CC0" w14:textId="77777777" w:rsidR="00620AE1" w:rsidRPr="007D08C8" w:rsidRDefault="00620AE1" w:rsidP="007E45B6">
      <w:pPr>
        <w:pStyle w:val="BodyTextIndent"/>
        <w:rPr>
          <w:lang w:val="en-US"/>
        </w:rPr>
      </w:pPr>
    </w:p>
    <w:p w14:paraId="2D487692" w14:textId="77777777" w:rsidR="00620AE1" w:rsidRPr="007D08C8" w:rsidRDefault="00620AE1" w:rsidP="00620AE1">
      <w:pPr>
        <w:pStyle w:val="Config1"/>
        <w:rPr>
          <w:rStyle w:val="ConfigurationSubscript"/>
          <w:b w:val="0"/>
          <w:bCs w:val="0"/>
          <w:sz w:val="22"/>
          <w:szCs w:val="22"/>
          <w:vertAlign w:val="baseline"/>
        </w:rPr>
      </w:pPr>
      <w:r w:rsidRPr="007D08C8">
        <w:t>CAISOHourlyTotal</w:t>
      </w:r>
      <w:r w:rsidR="00BE63D0" w:rsidRPr="007D08C8">
        <w:t>RegDown</w:t>
      </w:r>
      <w:r w:rsidRPr="007D08C8">
        <w:t xml:space="preserve">NetObligQuantity </w:t>
      </w:r>
      <w:r w:rsidRPr="007D08C8">
        <w:rPr>
          <w:sz w:val="28"/>
          <w:szCs w:val="28"/>
          <w:vertAlign w:val="subscript"/>
        </w:rPr>
        <w:t>mdh</w:t>
      </w:r>
      <w:r w:rsidRPr="007D08C8">
        <w:rPr>
          <w:rStyle w:val="ConfigurationSubscript"/>
          <w:b w:val="0"/>
          <w:bCs w:val="0"/>
          <w:sz w:val="22"/>
          <w:szCs w:val="22"/>
          <w:vertAlign w:val="baseline"/>
        </w:rPr>
        <w:t xml:space="preserve"> = </w:t>
      </w:r>
      <w:ins w:id="91" w:author="Boudreau, Phillip" w:date="2024-11-12T16:01:00Z">
        <w:r w:rsidR="00DC3471" w:rsidRPr="008B47A7">
          <w:rPr>
            <w:highlight w:val="yellow"/>
            <w:rPrChange w:id="92" w:author="Boudreau, Phillip" w:date="2024-11-12T16:01:00Z">
              <w:rPr>
                <w:rStyle w:val="ConfigurationSubscript"/>
                <w:b w:val="0"/>
                <w:bCs w:val="0"/>
                <w:sz w:val="22"/>
                <w:szCs w:val="22"/>
                <w:vertAlign w:val="baseline"/>
              </w:rPr>
            </w:rPrChange>
          </w:rPr>
          <w:t>Sum(B,Q’)</w:t>
        </w:r>
      </w:ins>
    </w:p>
    <w:p w14:paraId="4FF98A31" w14:textId="77777777" w:rsidR="00620AE1" w:rsidRPr="007D08C8" w:rsidRDefault="00620AE1" w:rsidP="00620AE1">
      <w:pPr>
        <w:pStyle w:val="BodyTextIndent"/>
        <w:rPr>
          <w:lang w:val="en-US"/>
        </w:rPr>
      </w:pPr>
      <w:del w:id="93" w:author="Boudreau, Phillip" w:date="2024-11-12T16:01:00Z">
        <w:r w:rsidRPr="00276574" w:rsidDel="00DC3471">
          <w:rPr>
            <w:rFonts w:cs="Arial"/>
            <w:position w:val="-28"/>
            <w:highlight w:val="yellow"/>
          </w:rPr>
          <w:object w:dxaOrig="460" w:dyaOrig="540" w14:anchorId="05927B7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0.55pt;height:25.7pt" o:ole="">
              <v:imagedata r:id="rId18" o:title=""/>
            </v:shape>
            <o:OLEObject Type="Embed" ProgID="Equation.3" ShapeID="_x0000_i1025" DrawAspect="Content" ObjectID="_1836561829" r:id="rId19"/>
          </w:object>
        </w:r>
        <w:r w:rsidRPr="007D08C8" w:rsidDel="00DC3471">
          <w:rPr>
            <w:rFonts w:cs="Arial"/>
            <w:lang w:val="en-US" w:eastAsia="en-US"/>
          </w:rPr>
          <w:delText xml:space="preserve"> </w:delText>
        </w:r>
      </w:del>
      <w:proofErr w:type="spellStart"/>
      <w:r w:rsidR="00A9517F" w:rsidRPr="007D08C8">
        <w:rPr>
          <w:rFonts w:cs="Arial"/>
          <w:lang w:val="en-US" w:eastAsia="en-US"/>
        </w:rPr>
        <w:t>RegDownObligQuantity</w:t>
      </w:r>
      <w:proofErr w:type="spellEnd"/>
      <w:r w:rsidR="00A9517F" w:rsidRPr="007D08C8">
        <w:rPr>
          <w:b/>
          <w:iCs/>
        </w:rPr>
        <w:t xml:space="preserve"> </w:t>
      </w:r>
      <w:r w:rsidR="00A9517F" w:rsidRPr="007D08C8">
        <w:rPr>
          <w:rFonts w:cs="Arial"/>
          <w:noProof/>
          <w:sz w:val="16"/>
          <w:szCs w:val="18"/>
          <w:lang w:val="en-US" w:eastAsia="en-US"/>
        </w:rPr>
        <w:t>B</w:t>
      </w:r>
      <w:ins w:id="94" w:author="Boudreau, Phillip" w:date="2024-11-12T16:01:00Z">
        <w:r w:rsidR="00DC3471" w:rsidRPr="008B47A7">
          <w:rPr>
            <w:rFonts w:cs="Arial"/>
            <w:noProof/>
            <w:sz w:val="16"/>
            <w:szCs w:val="18"/>
            <w:highlight w:val="yellow"/>
            <w:lang w:val="en-US" w:eastAsia="en-US"/>
            <w:rPrChange w:id="95" w:author="Boudreau, Phillip" w:date="2024-11-12T16:01:00Z">
              <w:rPr>
                <w:rFonts w:cs="Arial"/>
                <w:noProof/>
                <w:sz w:val="16"/>
                <w:szCs w:val="18"/>
                <w:lang w:val="en-US" w:eastAsia="en-US"/>
              </w:rPr>
            </w:rPrChange>
          </w:rPr>
          <w:t>Q’</w:t>
        </w:r>
      </w:ins>
      <w:r w:rsidR="00A9517F" w:rsidRPr="007D08C8">
        <w:rPr>
          <w:rFonts w:cs="Arial"/>
          <w:noProof/>
          <w:sz w:val="16"/>
          <w:szCs w:val="18"/>
          <w:lang w:val="en-US" w:eastAsia="en-US"/>
        </w:rPr>
        <w:t>dh</w:t>
      </w:r>
      <w:r w:rsidRPr="007D08C8">
        <w:rPr>
          <w:lang w:val="en-US"/>
        </w:rPr>
        <w:t xml:space="preserve"> </w:t>
      </w:r>
    </w:p>
    <w:p w14:paraId="33375AC2" w14:textId="77777777" w:rsidR="00620AE1" w:rsidRPr="007D08C8" w:rsidRDefault="00620AE1" w:rsidP="00620AE1">
      <w:pPr>
        <w:pStyle w:val="BodyTextIndent"/>
        <w:rPr>
          <w:lang w:val="en-US"/>
        </w:rPr>
      </w:pPr>
    </w:p>
    <w:p w14:paraId="6DA19FF6" w14:textId="77777777" w:rsidR="0016646E" w:rsidRPr="007D08C8" w:rsidRDefault="0016646E" w:rsidP="0016646E">
      <w:pPr>
        <w:pStyle w:val="Body"/>
        <w:rPr>
          <w:rStyle w:val="ConfigurationSubscript"/>
          <w:b w:val="0"/>
          <w:bCs w:val="0"/>
          <w:sz w:val="22"/>
          <w:szCs w:val="22"/>
          <w:vertAlign w:val="baseline"/>
        </w:rPr>
      </w:pPr>
    </w:p>
    <w:p w14:paraId="6C829840" w14:textId="77777777" w:rsidR="007E45B6" w:rsidRPr="007D08C8" w:rsidRDefault="007E45B6" w:rsidP="0016646E">
      <w:pPr>
        <w:pStyle w:val="Body"/>
        <w:rPr>
          <w:rStyle w:val="ConfigurationSubscript"/>
          <w:b w:val="0"/>
          <w:bCs w:val="0"/>
          <w:sz w:val="22"/>
          <w:szCs w:val="22"/>
          <w:vertAlign w:val="baseline"/>
        </w:rPr>
      </w:pPr>
    </w:p>
    <w:p w14:paraId="6917C110" w14:textId="77777777" w:rsidR="007E45B6" w:rsidRPr="007D08C8" w:rsidRDefault="007E45B6" w:rsidP="0016646E">
      <w:pPr>
        <w:pStyle w:val="Body"/>
        <w:rPr>
          <w:rStyle w:val="ConfigurationSubscript"/>
          <w:b w:val="0"/>
          <w:bCs w:val="0"/>
          <w:sz w:val="22"/>
          <w:szCs w:val="22"/>
          <w:vertAlign w:val="baseline"/>
        </w:rPr>
      </w:pPr>
    </w:p>
    <w:p w14:paraId="546DE280" w14:textId="77777777" w:rsidR="00A82E3C" w:rsidRPr="007D08C8" w:rsidRDefault="00A82E3C" w:rsidP="00A50E1D">
      <w:pPr>
        <w:pStyle w:val="Heading2"/>
      </w:pPr>
      <w:bookmarkStart w:id="96" w:name="_Toc280801112"/>
      <w:bookmarkStart w:id="97" w:name="_Toc280801113"/>
      <w:bookmarkStart w:id="98" w:name="_Toc280801115"/>
      <w:bookmarkStart w:id="99" w:name="_Toc280801117"/>
      <w:bookmarkStart w:id="100" w:name="_Toc280801118"/>
      <w:bookmarkStart w:id="101" w:name="_Toc280801120"/>
      <w:bookmarkStart w:id="102" w:name="_Toc280801121"/>
      <w:bookmarkStart w:id="103" w:name="_Toc280801123"/>
      <w:bookmarkStart w:id="104" w:name="_Toc280801124"/>
      <w:bookmarkStart w:id="105" w:name="_Toc280801125"/>
      <w:bookmarkStart w:id="106" w:name="_Toc280801129"/>
      <w:bookmarkStart w:id="107" w:name="_Toc280801130"/>
      <w:bookmarkStart w:id="108" w:name="_Toc118518308"/>
      <w:bookmarkStart w:id="109" w:name="_Toc225948859"/>
      <w:bookmarkEnd w:id="61"/>
      <w:bookmarkEnd w:id="62"/>
      <w:bookmarkEnd w:id="63"/>
      <w:bookmarkEnd w:id="64"/>
      <w:bookmarkEnd w:id="65"/>
      <w:bookmarkEnd w:id="86"/>
      <w:bookmarkEnd w:id="87"/>
      <w:bookmarkEnd w:id="88"/>
      <w:bookmarkEnd w:id="89"/>
      <w:bookmarkEnd w:id="90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66"/>
      <w:bookmarkEnd w:id="67"/>
      <w:r w:rsidRPr="007D08C8">
        <w:t>Output</w:t>
      </w:r>
      <w:bookmarkEnd w:id="108"/>
      <w:r w:rsidRPr="007D08C8">
        <w:t>s</w:t>
      </w:r>
      <w:bookmarkEnd w:id="109"/>
    </w:p>
    <w:p w14:paraId="169729FC" w14:textId="77777777" w:rsidR="00A82E3C" w:rsidRPr="007D08C8" w:rsidRDefault="00A82E3C">
      <w:pPr>
        <w:keepNext/>
      </w:pPr>
    </w:p>
    <w:tbl>
      <w:tblPr>
        <w:tblW w:w="8671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16"/>
        <w:gridCol w:w="3242"/>
        <w:gridCol w:w="4413"/>
      </w:tblGrid>
      <w:tr w:rsidR="00A82E3C" w:rsidRPr="007D08C8" w14:paraId="22FE285D" w14:textId="77777777" w:rsidTr="000A3AE3">
        <w:trPr>
          <w:trHeight w:val="763"/>
          <w:tblHeader/>
        </w:trPr>
        <w:tc>
          <w:tcPr>
            <w:tcW w:w="1016" w:type="dxa"/>
            <w:shd w:val="clear" w:color="auto" w:fill="E6E6E6"/>
            <w:vAlign w:val="bottom"/>
          </w:tcPr>
          <w:p w14:paraId="40326816" w14:textId="77777777" w:rsidR="00A82E3C" w:rsidRPr="007D08C8" w:rsidRDefault="00A82E3C" w:rsidP="004D0EF8">
            <w:pPr>
              <w:pStyle w:val="StyleTableBoldCharCharCharCharChar1CharLeft0Right"/>
              <w:jc w:val="center"/>
              <w:rPr>
                <w:szCs w:val="22"/>
              </w:rPr>
            </w:pPr>
            <w:r w:rsidRPr="007D08C8">
              <w:rPr>
                <w:szCs w:val="22"/>
              </w:rPr>
              <w:t>Output Req ID</w:t>
            </w:r>
          </w:p>
        </w:tc>
        <w:tc>
          <w:tcPr>
            <w:tcW w:w="3242" w:type="dxa"/>
            <w:shd w:val="clear" w:color="auto" w:fill="E6E6E6"/>
            <w:vAlign w:val="bottom"/>
          </w:tcPr>
          <w:p w14:paraId="68CFEF07" w14:textId="77777777" w:rsidR="00A82E3C" w:rsidRPr="007D08C8" w:rsidRDefault="00A82E3C" w:rsidP="004D0EF8">
            <w:pPr>
              <w:pStyle w:val="StyleTableBoldCharCharCharCharChar1CharLeft0Right"/>
              <w:jc w:val="center"/>
              <w:rPr>
                <w:szCs w:val="22"/>
              </w:rPr>
            </w:pPr>
            <w:r w:rsidRPr="007D08C8">
              <w:rPr>
                <w:szCs w:val="22"/>
              </w:rPr>
              <w:t>Name</w:t>
            </w:r>
          </w:p>
        </w:tc>
        <w:tc>
          <w:tcPr>
            <w:tcW w:w="4413" w:type="dxa"/>
            <w:shd w:val="clear" w:color="auto" w:fill="E6E6E6"/>
            <w:vAlign w:val="bottom"/>
          </w:tcPr>
          <w:p w14:paraId="0C11D3FC" w14:textId="77777777" w:rsidR="00A82E3C" w:rsidRPr="007D08C8" w:rsidRDefault="00A82E3C" w:rsidP="004D0EF8">
            <w:pPr>
              <w:pStyle w:val="StyleTableBoldCharCharCharCharChar1CharLeft0Right"/>
              <w:jc w:val="center"/>
              <w:rPr>
                <w:szCs w:val="22"/>
              </w:rPr>
            </w:pPr>
            <w:r w:rsidRPr="007D08C8">
              <w:rPr>
                <w:szCs w:val="22"/>
              </w:rPr>
              <w:t>Description</w:t>
            </w:r>
          </w:p>
        </w:tc>
      </w:tr>
      <w:tr w:rsidR="00A82E3C" w:rsidRPr="007D08C8" w14:paraId="56535484" w14:textId="77777777" w:rsidTr="000A3AE3">
        <w:trPr>
          <w:trHeight w:val="848"/>
        </w:trPr>
        <w:tc>
          <w:tcPr>
            <w:tcW w:w="1016" w:type="dxa"/>
          </w:tcPr>
          <w:p w14:paraId="0B5F4C02" w14:textId="77777777" w:rsidR="00A82E3C" w:rsidRPr="007D08C8" w:rsidRDefault="00A82E3C">
            <w:pPr>
              <w:pStyle w:val="TableText0"/>
              <w:ind w:left="0"/>
              <w:jc w:val="center"/>
              <w:rPr>
                <w:rFonts w:cs="Arial"/>
                <w:iCs/>
                <w:sz w:val="22"/>
                <w:szCs w:val="22"/>
                <w:lang w:val="en-US" w:eastAsia="en-US"/>
              </w:rPr>
            </w:pPr>
            <w:r w:rsidRPr="007D08C8">
              <w:rPr>
                <w:rFonts w:cs="Arial"/>
                <w:iCs/>
                <w:sz w:val="22"/>
                <w:szCs w:val="22"/>
                <w:lang w:val="en-US" w:eastAsia="en-US"/>
              </w:rPr>
              <w:t>1</w:t>
            </w:r>
            <w:r w:rsidR="0006028B" w:rsidRPr="007D08C8">
              <w:rPr>
                <w:rFonts w:cs="Arial"/>
                <w:iCs/>
                <w:sz w:val="22"/>
                <w:szCs w:val="22"/>
                <w:lang w:val="en-US" w:eastAsia="en-US"/>
              </w:rPr>
              <w:t>.0</w:t>
            </w:r>
          </w:p>
        </w:tc>
        <w:tc>
          <w:tcPr>
            <w:tcW w:w="3242" w:type="dxa"/>
          </w:tcPr>
          <w:p w14:paraId="61F3A27F" w14:textId="77777777" w:rsidR="00A82E3C" w:rsidRPr="007D08C8" w:rsidRDefault="00A82E3C">
            <w:pPr>
              <w:pStyle w:val="CommentText"/>
              <w:ind w:left="40"/>
              <w:rPr>
                <w:rFonts w:ascii="Arial" w:hAnsi="Arial" w:cs="Arial"/>
                <w:sz w:val="22"/>
                <w:szCs w:val="22"/>
              </w:rPr>
            </w:pPr>
            <w:r w:rsidRPr="007D08C8">
              <w:rPr>
                <w:rFonts w:ascii="Arial" w:hAnsi="Arial" w:cs="Arial"/>
                <w:sz w:val="22"/>
                <w:szCs w:val="22"/>
              </w:rPr>
              <w:t>In addition to any outputs listed below, all inputs shall be included as outputs.</w:t>
            </w:r>
          </w:p>
        </w:tc>
        <w:tc>
          <w:tcPr>
            <w:tcW w:w="4413" w:type="dxa"/>
          </w:tcPr>
          <w:p w14:paraId="5AADBDB3" w14:textId="77777777" w:rsidR="00A82E3C" w:rsidRPr="007D08C8" w:rsidRDefault="00015AC6" w:rsidP="00015AC6">
            <w:pPr>
              <w:pStyle w:val="CommentText"/>
              <w:ind w:left="7"/>
              <w:rPr>
                <w:rFonts w:ascii="Arial" w:hAnsi="Arial" w:cs="Arial"/>
                <w:sz w:val="22"/>
                <w:szCs w:val="22"/>
              </w:rPr>
            </w:pPr>
            <w:r w:rsidRPr="007D08C8">
              <w:rPr>
                <w:rFonts w:ascii="Arial" w:hAnsi="Arial" w:cs="Arial"/>
                <w:sz w:val="22"/>
                <w:szCs w:val="22"/>
              </w:rPr>
              <w:t>All inputs</w:t>
            </w:r>
          </w:p>
        </w:tc>
      </w:tr>
      <w:tr w:rsidR="00143D05" w:rsidRPr="007D08C8" w14:paraId="255A964D" w14:textId="77777777" w:rsidTr="000A3AE3">
        <w:trPr>
          <w:trHeight w:val="1001"/>
        </w:trPr>
        <w:tc>
          <w:tcPr>
            <w:tcW w:w="1016" w:type="dxa"/>
          </w:tcPr>
          <w:p w14:paraId="55DE39A6" w14:textId="77777777" w:rsidR="00143D05" w:rsidRPr="007D08C8" w:rsidRDefault="00143D05" w:rsidP="004F7EE6">
            <w:pPr>
              <w:pStyle w:val="TableText0"/>
              <w:ind w:left="0"/>
              <w:jc w:val="center"/>
              <w:rPr>
                <w:rFonts w:cs="Arial"/>
                <w:iCs/>
                <w:sz w:val="22"/>
                <w:szCs w:val="22"/>
                <w:lang w:val="en-US" w:eastAsia="en-US"/>
              </w:rPr>
            </w:pPr>
            <w:r w:rsidRPr="007D08C8">
              <w:rPr>
                <w:rFonts w:cs="Arial"/>
                <w:iCs/>
                <w:sz w:val="22"/>
                <w:szCs w:val="22"/>
                <w:lang w:val="en-US" w:eastAsia="en-US"/>
              </w:rPr>
              <w:lastRenderedPageBreak/>
              <w:t>2.0</w:t>
            </w:r>
          </w:p>
        </w:tc>
        <w:tc>
          <w:tcPr>
            <w:tcW w:w="3242" w:type="dxa"/>
          </w:tcPr>
          <w:p w14:paraId="49566C25" w14:textId="36C14A39" w:rsidR="00143D05" w:rsidRPr="007D08C8" w:rsidRDefault="00620AE1" w:rsidP="009624A4">
            <w:pPr>
              <w:pStyle w:val="TableText0"/>
              <w:ind w:left="40"/>
              <w:rPr>
                <w:rFonts w:cs="Arial"/>
                <w:sz w:val="22"/>
                <w:szCs w:val="22"/>
                <w:lang w:val="en-US" w:eastAsia="en-US"/>
              </w:rPr>
            </w:pPr>
            <w:proofErr w:type="spellStart"/>
            <w:r w:rsidRPr="007D08C8">
              <w:rPr>
                <w:sz w:val="22"/>
                <w:szCs w:val="22"/>
              </w:rPr>
              <w:t>BAHourly</w:t>
            </w:r>
            <w:r w:rsidR="00BE63D0" w:rsidRPr="007D08C8">
              <w:rPr>
                <w:sz w:val="22"/>
                <w:szCs w:val="22"/>
              </w:rPr>
              <w:t>RegDown</w:t>
            </w:r>
            <w:r w:rsidRPr="007D08C8">
              <w:rPr>
                <w:sz w:val="22"/>
                <w:szCs w:val="22"/>
              </w:rPr>
              <w:t>MileageCostAllocation</w:t>
            </w:r>
            <w:proofErr w:type="spellEnd"/>
            <w:r w:rsidRPr="007D08C8">
              <w:t xml:space="preserve"> </w:t>
            </w:r>
            <w:proofErr w:type="spellStart"/>
            <w:r w:rsidRPr="007D08C8">
              <w:rPr>
                <w:sz w:val="28"/>
                <w:szCs w:val="28"/>
                <w:vertAlign w:val="subscript"/>
              </w:rPr>
              <w:t>B</w:t>
            </w:r>
            <w:ins w:id="110" w:author="Seybert, TaShonna" w:date="2026-03-31T16:32:00Z" w16du:dateUtc="2026-03-31T23:32:00Z">
              <w:r w:rsidR="007656C5" w:rsidRPr="008B47A7">
                <w:rPr>
                  <w:sz w:val="28"/>
                  <w:szCs w:val="28"/>
                  <w:highlight w:val="yellow"/>
                  <w:vertAlign w:val="subscript"/>
                  <w:rPrChange w:id="111" w:author="Seybert, TaShonna" w:date="2026-03-31T16:32:00Z" w16du:dateUtc="2026-03-31T23:32:00Z">
                    <w:rPr>
                      <w:sz w:val="28"/>
                      <w:szCs w:val="28"/>
                      <w:vertAlign w:val="subscript"/>
                    </w:rPr>
                  </w:rPrChange>
                </w:rPr>
                <w:t>Q’</w:t>
              </w:r>
            </w:ins>
            <w:r w:rsidRPr="007D08C8">
              <w:rPr>
                <w:sz w:val="28"/>
                <w:szCs w:val="28"/>
                <w:vertAlign w:val="subscript"/>
              </w:rPr>
              <w:t>mdh</w:t>
            </w:r>
            <w:proofErr w:type="spellEnd"/>
          </w:p>
        </w:tc>
        <w:tc>
          <w:tcPr>
            <w:tcW w:w="4413" w:type="dxa"/>
          </w:tcPr>
          <w:p w14:paraId="137FB54A" w14:textId="77777777" w:rsidR="00143D05" w:rsidRPr="007D08C8" w:rsidRDefault="00620AE1" w:rsidP="003F7487">
            <w:pPr>
              <w:pStyle w:val="TableText0"/>
              <w:ind w:left="7"/>
              <w:rPr>
                <w:rFonts w:cs="Arial"/>
                <w:iCs/>
                <w:sz w:val="22"/>
                <w:szCs w:val="22"/>
                <w:lang w:val="en-US" w:eastAsia="en-US"/>
              </w:rPr>
            </w:pPr>
            <w:r w:rsidRPr="007D08C8">
              <w:rPr>
                <w:rFonts w:cs="Arial"/>
                <w:iCs/>
                <w:sz w:val="22"/>
                <w:szCs w:val="22"/>
                <w:lang w:val="en-US" w:eastAsia="en-US"/>
              </w:rPr>
              <w:t xml:space="preserve">Cost allocation for </w:t>
            </w:r>
            <w:r w:rsidR="00BE63D0" w:rsidRPr="007D08C8">
              <w:rPr>
                <w:rFonts w:cs="Arial"/>
                <w:iCs/>
                <w:sz w:val="22"/>
                <w:szCs w:val="22"/>
                <w:lang w:val="en-US" w:eastAsia="en-US"/>
              </w:rPr>
              <w:t>Regulation Down</w:t>
            </w:r>
            <w:r w:rsidRPr="007D08C8">
              <w:rPr>
                <w:rFonts w:cs="Arial"/>
                <w:iCs/>
                <w:sz w:val="22"/>
                <w:szCs w:val="22"/>
                <w:lang w:val="en-US" w:eastAsia="en-US"/>
              </w:rPr>
              <w:t xml:space="preserve"> Mileage for Business Associate ID B, Trade Month m, Trading Day d, Trading Hour h.</w:t>
            </w:r>
          </w:p>
        </w:tc>
      </w:tr>
      <w:tr w:rsidR="00143D05" w:rsidRPr="007D08C8" w14:paraId="0E8CECAF" w14:textId="77777777" w:rsidTr="000A3AE3">
        <w:trPr>
          <w:trHeight w:val="1001"/>
        </w:trPr>
        <w:tc>
          <w:tcPr>
            <w:tcW w:w="1016" w:type="dxa"/>
          </w:tcPr>
          <w:p w14:paraId="1F44C737" w14:textId="77777777" w:rsidR="00143D05" w:rsidRPr="007D08C8" w:rsidRDefault="00143D05" w:rsidP="004F7EE6">
            <w:pPr>
              <w:pStyle w:val="TableText0"/>
              <w:ind w:left="0"/>
              <w:jc w:val="center"/>
              <w:rPr>
                <w:rFonts w:cs="Arial"/>
                <w:iCs/>
                <w:sz w:val="22"/>
                <w:szCs w:val="22"/>
                <w:lang w:val="en-US" w:eastAsia="en-US"/>
              </w:rPr>
            </w:pPr>
            <w:r w:rsidRPr="007D08C8">
              <w:rPr>
                <w:rFonts w:cs="Arial"/>
                <w:iCs/>
                <w:sz w:val="22"/>
                <w:szCs w:val="22"/>
                <w:lang w:val="en-US" w:eastAsia="en-US"/>
              </w:rPr>
              <w:t>3.0</w:t>
            </w:r>
          </w:p>
        </w:tc>
        <w:tc>
          <w:tcPr>
            <w:tcW w:w="3242" w:type="dxa"/>
          </w:tcPr>
          <w:p w14:paraId="2C9B4826" w14:textId="77777777" w:rsidR="00143D05" w:rsidRPr="007D08C8" w:rsidRDefault="00620AE1" w:rsidP="00143D05">
            <w:pPr>
              <w:pStyle w:val="TableText0"/>
              <w:ind w:left="40"/>
              <w:rPr>
                <w:rFonts w:cs="Arial"/>
                <w:sz w:val="22"/>
                <w:szCs w:val="22"/>
                <w:lang w:val="en-US" w:eastAsia="en-US"/>
              </w:rPr>
            </w:pPr>
            <w:proofErr w:type="spellStart"/>
            <w:r w:rsidRPr="007D08C8">
              <w:rPr>
                <w:sz w:val="22"/>
                <w:szCs w:val="22"/>
              </w:rPr>
              <w:t>CAISOHourly</w:t>
            </w:r>
            <w:r w:rsidR="00BE63D0" w:rsidRPr="007D08C8">
              <w:rPr>
                <w:sz w:val="22"/>
                <w:szCs w:val="22"/>
              </w:rPr>
              <w:t>RegDown</w:t>
            </w:r>
            <w:r w:rsidRPr="007D08C8">
              <w:rPr>
                <w:sz w:val="22"/>
                <w:szCs w:val="22"/>
              </w:rPr>
              <w:t>MileageUserRate</w:t>
            </w:r>
            <w:proofErr w:type="spellEnd"/>
            <w:r w:rsidRPr="007D08C8">
              <w:t xml:space="preserve"> </w:t>
            </w:r>
            <w:proofErr w:type="spellStart"/>
            <w:r w:rsidRPr="007D08C8">
              <w:rPr>
                <w:sz w:val="28"/>
                <w:szCs w:val="28"/>
                <w:vertAlign w:val="subscript"/>
              </w:rPr>
              <w:t>mdh</w:t>
            </w:r>
            <w:proofErr w:type="spellEnd"/>
          </w:p>
        </w:tc>
        <w:tc>
          <w:tcPr>
            <w:tcW w:w="4413" w:type="dxa"/>
          </w:tcPr>
          <w:p w14:paraId="5C2B9200" w14:textId="77777777" w:rsidR="00143D05" w:rsidRPr="007D08C8" w:rsidRDefault="00620AE1" w:rsidP="00620AE1">
            <w:pPr>
              <w:pStyle w:val="TableText0"/>
              <w:ind w:left="7"/>
              <w:rPr>
                <w:rFonts w:cs="Arial"/>
                <w:iCs/>
                <w:sz w:val="22"/>
                <w:szCs w:val="22"/>
                <w:lang w:val="en-US" w:eastAsia="en-US"/>
              </w:rPr>
            </w:pPr>
            <w:r w:rsidRPr="007D08C8">
              <w:rPr>
                <w:rFonts w:cs="Arial"/>
                <w:iCs/>
                <w:sz w:val="22"/>
                <w:szCs w:val="22"/>
                <w:lang w:val="en-US" w:eastAsia="en-US"/>
              </w:rPr>
              <w:t xml:space="preserve">The user rate for </w:t>
            </w:r>
            <w:r w:rsidR="00BE63D0" w:rsidRPr="007D08C8">
              <w:rPr>
                <w:rFonts w:cs="Arial"/>
                <w:iCs/>
                <w:sz w:val="22"/>
                <w:szCs w:val="22"/>
                <w:lang w:val="en-US" w:eastAsia="en-US"/>
              </w:rPr>
              <w:t>Regulation Down</w:t>
            </w:r>
            <w:r w:rsidRPr="007D08C8">
              <w:rPr>
                <w:rFonts w:cs="Arial"/>
                <w:iCs/>
                <w:sz w:val="22"/>
                <w:szCs w:val="22"/>
                <w:lang w:val="en-US" w:eastAsia="en-US"/>
              </w:rPr>
              <w:t xml:space="preserve"> Mileage for Trade Month m, Trading Day d, Trading Hour h.</w:t>
            </w:r>
          </w:p>
        </w:tc>
      </w:tr>
      <w:tr w:rsidR="00143D05" w:rsidRPr="007D08C8" w14:paraId="4D8917C4" w14:textId="77777777" w:rsidTr="000A3AE3">
        <w:trPr>
          <w:trHeight w:val="1001"/>
        </w:trPr>
        <w:tc>
          <w:tcPr>
            <w:tcW w:w="1016" w:type="dxa"/>
          </w:tcPr>
          <w:p w14:paraId="4F60B184" w14:textId="77777777" w:rsidR="00143D05" w:rsidRPr="007D08C8" w:rsidRDefault="00143D05" w:rsidP="004F7EE6">
            <w:pPr>
              <w:pStyle w:val="TableText0"/>
              <w:ind w:left="0"/>
              <w:jc w:val="center"/>
              <w:rPr>
                <w:rFonts w:cs="Arial"/>
                <w:iCs/>
                <w:sz w:val="22"/>
                <w:szCs w:val="22"/>
                <w:lang w:val="en-US" w:eastAsia="en-US"/>
              </w:rPr>
            </w:pPr>
            <w:r w:rsidRPr="007D08C8">
              <w:rPr>
                <w:rFonts w:cs="Arial"/>
                <w:iCs/>
                <w:sz w:val="22"/>
                <w:szCs w:val="22"/>
                <w:lang w:val="en-US" w:eastAsia="en-US"/>
              </w:rPr>
              <w:t>4.0</w:t>
            </w:r>
          </w:p>
        </w:tc>
        <w:tc>
          <w:tcPr>
            <w:tcW w:w="3242" w:type="dxa"/>
          </w:tcPr>
          <w:p w14:paraId="4B86FAC8" w14:textId="77777777" w:rsidR="00143D05" w:rsidRPr="007D08C8" w:rsidRDefault="00620AE1" w:rsidP="007E37CF">
            <w:pPr>
              <w:pStyle w:val="TableText0"/>
              <w:ind w:left="40"/>
              <w:rPr>
                <w:rFonts w:cs="Arial"/>
                <w:sz w:val="22"/>
                <w:szCs w:val="22"/>
                <w:lang w:val="en-US" w:eastAsia="en-US"/>
              </w:rPr>
            </w:pPr>
            <w:proofErr w:type="spellStart"/>
            <w:r w:rsidRPr="007D08C8">
              <w:rPr>
                <w:sz w:val="22"/>
                <w:szCs w:val="22"/>
              </w:rPr>
              <w:t>CAISOHourlyTotal</w:t>
            </w:r>
            <w:r w:rsidR="00BE63D0" w:rsidRPr="007D08C8">
              <w:rPr>
                <w:sz w:val="22"/>
                <w:szCs w:val="22"/>
              </w:rPr>
              <w:t>RegDown</w:t>
            </w:r>
            <w:r w:rsidRPr="007D08C8">
              <w:rPr>
                <w:sz w:val="22"/>
                <w:szCs w:val="22"/>
              </w:rPr>
              <w:t>NetObligQuantity</w:t>
            </w:r>
            <w:proofErr w:type="spellEnd"/>
            <w:r w:rsidRPr="007D08C8">
              <w:t xml:space="preserve"> </w:t>
            </w:r>
            <w:proofErr w:type="spellStart"/>
            <w:r w:rsidRPr="007D08C8">
              <w:rPr>
                <w:sz w:val="28"/>
                <w:szCs w:val="28"/>
                <w:vertAlign w:val="subscript"/>
              </w:rPr>
              <w:t>mdh</w:t>
            </w:r>
            <w:proofErr w:type="spellEnd"/>
          </w:p>
        </w:tc>
        <w:tc>
          <w:tcPr>
            <w:tcW w:w="4413" w:type="dxa"/>
          </w:tcPr>
          <w:p w14:paraId="144F9EBB" w14:textId="77777777" w:rsidR="00143D05" w:rsidRPr="007D08C8" w:rsidRDefault="00620AE1" w:rsidP="00620AE1">
            <w:pPr>
              <w:pStyle w:val="TableText0"/>
              <w:ind w:left="7"/>
              <w:rPr>
                <w:rFonts w:cs="Arial"/>
                <w:iCs/>
                <w:sz w:val="22"/>
                <w:szCs w:val="22"/>
                <w:lang w:val="en-US" w:eastAsia="en-US"/>
              </w:rPr>
            </w:pPr>
            <w:r w:rsidRPr="007D08C8">
              <w:rPr>
                <w:rFonts w:cs="Arial"/>
                <w:iCs/>
                <w:sz w:val="22"/>
                <w:szCs w:val="22"/>
                <w:lang w:val="en-US" w:eastAsia="en-US"/>
              </w:rPr>
              <w:t xml:space="preserve">The system-wide </w:t>
            </w:r>
            <w:r w:rsidR="00BE63D0" w:rsidRPr="007D08C8">
              <w:rPr>
                <w:rFonts w:cs="Arial"/>
                <w:iCs/>
                <w:sz w:val="22"/>
                <w:szCs w:val="22"/>
                <w:lang w:val="en-US" w:eastAsia="en-US"/>
              </w:rPr>
              <w:t>Regulation Down</w:t>
            </w:r>
            <w:r w:rsidRPr="007D08C8">
              <w:rPr>
                <w:rFonts w:cs="Arial"/>
                <w:iCs/>
                <w:sz w:val="22"/>
                <w:szCs w:val="22"/>
                <w:lang w:val="en-US" w:eastAsia="en-US"/>
              </w:rPr>
              <w:t xml:space="preserve"> net obligation quantity for Trade Month m, Trading Day d, Trading Hour h.</w:t>
            </w:r>
          </w:p>
        </w:tc>
      </w:tr>
    </w:tbl>
    <w:p w14:paraId="1F619E03" w14:textId="77777777" w:rsidR="00A82E3C" w:rsidRPr="007D08C8" w:rsidRDefault="00A82E3C"/>
    <w:p w14:paraId="7EF78A77" w14:textId="77777777" w:rsidR="008A677B" w:rsidRPr="007D08C8" w:rsidRDefault="008A677B" w:rsidP="008A677B">
      <w:pPr>
        <w:pStyle w:val="Heading2"/>
        <w:tabs>
          <w:tab w:val="clear" w:pos="0"/>
          <w:tab w:val="clear" w:pos="720"/>
        </w:tabs>
        <w:rPr>
          <w:rFonts w:cs="Arial"/>
          <w:szCs w:val="22"/>
        </w:rPr>
        <w:sectPr w:rsidR="008A677B" w:rsidRPr="007D08C8">
          <w:endnotePr>
            <w:numFmt w:val="decimal"/>
          </w:endnotePr>
          <w:pgSz w:w="12240" w:h="15840"/>
          <w:pgMar w:top="1915" w:right="1440" w:bottom="1440" w:left="1440" w:header="720" w:footer="720" w:gutter="0"/>
          <w:cols w:space="720"/>
        </w:sectPr>
      </w:pPr>
    </w:p>
    <w:p w14:paraId="6D1C4F6D" w14:textId="77777777" w:rsidR="00A82E3C" w:rsidRPr="007D08C8" w:rsidRDefault="00BA7F7D" w:rsidP="00CC68E6">
      <w:pPr>
        <w:pStyle w:val="Heading1"/>
      </w:pPr>
      <w:bookmarkStart w:id="112" w:name="_Toc196223398"/>
      <w:bookmarkStart w:id="113" w:name="_Toc225948860"/>
      <w:bookmarkEnd w:id="28"/>
      <w:bookmarkEnd w:id="29"/>
      <w:bookmarkEnd w:id="34"/>
      <w:bookmarkEnd w:id="35"/>
      <w:bookmarkEnd w:id="36"/>
      <w:r w:rsidRPr="007D08C8">
        <w:lastRenderedPageBreak/>
        <w:t>Charge Code</w:t>
      </w:r>
      <w:r w:rsidR="00A82E3C" w:rsidRPr="007D08C8">
        <w:t xml:space="preserve"> References and Internal Comments</w:t>
      </w:r>
      <w:bookmarkEnd w:id="112"/>
      <w:bookmarkEnd w:id="113"/>
    </w:p>
    <w:p w14:paraId="72200BCB" w14:textId="77777777" w:rsidR="00A82E3C" w:rsidRPr="007D08C8" w:rsidRDefault="00A82E3C">
      <w:pPr>
        <w:rPr>
          <w:rFonts w:ascii="Arial" w:hAnsi="Arial" w:cs="Arial"/>
          <w:sz w:val="22"/>
          <w:szCs w:val="22"/>
        </w:rPr>
      </w:pPr>
    </w:p>
    <w:p w14:paraId="52716D0C" w14:textId="77777777" w:rsidR="00A82E3C" w:rsidRPr="007D08C8" w:rsidRDefault="00BA7F7D" w:rsidP="00A50E1D">
      <w:pPr>
        <w:pStyle w:val="Heading2"/>
      </w:pPr>
      <w:bookmarkStart w:id="114" w:name="_Toc196223399"/>
      <w:bookmarkStart w:id="115" w:name="_Toc225948861"/>
      <w:r w:rsidRPr="007D08C8">
        <w:t>Charge Code</w:t>
      </w:r>
      <w:r w:rsidR="00A82E3C" w:rsidRPr="007D08C8">
        <w:t xml:space="preserve"> Effective Date</w:t>
      </w:r>
      <w:bookmarkEnd w:id="114"/>
      <w:bookmarkEnd w:id="115"/>
    </w:p>
    <w:p w14:paraId="64713A67" w14:textId="77777777" w:rsidR="00A82E3C" w:rsidRPr="007D08C8" w:rsidRDefault="00A82E3C">
      <w:pPr>
        <w:pStyle w:val="BodyText"/>
        <w:rPr>
          <w:rFonts w:ascii="Arial" w:hAnsi="Arial" w:cs="Arial"/>
          <w:i/>
          <w:iCs/>
          <w:color w:val="0000FF"/>
          <w:sz w:val="22"/>
          <w:szCs w:val="22"/>
        </w:rPr>
      </w:pP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620"/>
        <w:gridCol w:w="1620"/>
        <w:gridCol w:w="1440"/>
        <w:gridCol w:w="2790"/>
      </w:tblGrid>
      <w:tr w:rsidR="000039A5" w:rsidRPr="007D08C8" w14:paraId="78964866" w14:textId="77777777" w:rsidTr="000039A5">
        <w:trPr>
          <w:trHeight w:val="586"/>
          <w:tblHeader/>
        </w:trPr>
        <w:tc>
          <w:tcPr>
            <w:tcW w:w="1980" w:type="dxa"/>
            <w:shd w:val="clear" w:color="auto" w:fill="D9D9D9"/>
            <w:vAlign w:val="center"/>
          </w:tcPr>
          <w:p w14:paraId="66DA6179" w14:textId="77777777" w:rsidR="000039A5" w:rsidRPr="007D08C8" w:rsidRDefault="000039A5" w:rsidP="003F5647">
            <w:pPr>
              <w:pStyle w:val="StyleTableBoldCharCharCharCharChar1CharCentered"/>
            </w:pPr>
            <w:r w:rsidRPr="007D08C8">
              <w:t>Charge Code/</w:t>
            </w:r>
          </w:p>
          <w:p w14:paraId="62DA59EA" w14:textId="77777777" w:rsidR="000039A5" w:rsidRPr="007D08C8" w:rsidRDefault="000039A5" w:rsidP="003F5647">
            <w:pPr>
              <w:pStyle w:val="StyleTableBoldCharCharCharCharChar1CharCentered"/>
            </w:pPr>
            <w:r w:rsidRPr="007D08C8">
              <w:t>Pre-</w:t>
            </w:r>
            <w:proofErr w:type="gramStart"/>
            <w:r w:rsidRPr="007D08C8">
              <w:t>calc</w:t>
            </w:r>
            <w:proofErr w:type="gramEnd"/>
            <w:r w:rsidRPr="007D08C8">
              <w:t xml:space="preserve"> Name</w:t>
            </w:r>
          </w:p>
        </w:tc>
        <w:tc>
          <w:tcPr>
            <w:tcW w:w="1620" w:type="dxa"/>
            <w:shd w:val="clear" w:color="auto" w:fill="D9D9D9"/>
            <w:vAlign w:val="center"/>
          </w:tcPr>
          <w:p w14:paraId="6DB8429E" w14:textId="77777777" w:rsidR="000039A5" w:rsidRPr="007D08C8" w:rsidRDefault="000039A5" w:rsidP="003F5647">
            <w:pPr>
              <w:pStyle w:val="StyleTableBoldCharCharCharCharChar1CharCentered"/>
            </w:pPr>
            <w:r w:rsidRPr="007D08C8">
              <w:t>Document Version</w:t>
            </w:r>
          </w:p>
        </w:tc>
        <w:tc>
          <w:tcPr>
            <w:tcW w:w="1620" w:type="dxa"/>
            <w:shd w:val="clear" w:color="auto" w:fill="D9D9D9"/>
            <w:vAlign w:val="center"/>
          </w:tcPr>
          <w:p w14:paraId="50E094B8" w14:textId="77777777" w:rsidR="000039A5" w:rsidRPr="007D08C8" w:rsidRDefault="000039A5" w:rsidP="003F5647">
            <w:pPr>
              <w:pStyle w:val="StyleTableBoldCharCharCharCharChar1CharCentered"/>
            </w:pPr>
            <w:r w:rsidRPr="007D08C8">
              <w:t>Effective Start Date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52B63148" w14:textId="77777777" w:rsidR="000039A5" w:rsidRPr="007D08C8" w:rsidRDefault="000039A5" w:rsidP="003F5647">
            <w:pPr>
              <w:pStyle w:val="StyleTableBoldCharCharCharCharChar1CharCentered"/>
            </w:pPr>
            <w:r w:rsidRPr="007D08C8">
              <w:t>Effective End Date</w:t>
            </w:r>
          </w:p>
        </w:tc>
        <w:tc>
          <w:tcPr>
            <w:tcW w:w="2790" w:type="dxa"/>
            <w:shd w:val="clear" w:color="auto" w:fill="D9D9D9"/>
          </w:tcPr>
          <w:p w14:paraId="328D7A36" w14:textId="77777777" w:rsidR="000039A5" w:rsidRPr="007D08C8" w:rsidRDefault="000039A5" w:rsidP="003F5647">
            <w:pPr>
              <w:pStyle w:val="StyleTableBoldCharCharCharCharChar1CharCentered"/>
            </w:pPr>
            <w:r w:rsidRPr="007D08C8">
              <w:t>Version Update Type</w:t>
            </w:r>
          </w:p>
        </w:tc>
      </w:tr>
      <w:tr w:rsidR="00785AF3" w:rsidRPr="007D08C8" w14:paraId="68FE0CA5" w14:textId="77777777" w:rsidTr="000B575A">
        <w:trPr>
          <w:cantSplit/>
          <w:trHeight w:val="874"/>
        </w:trPr>
        <w:tc>
          <w:tcPr>
            <w:tcW w:w="1980" w:type="dxa"/>
            <w:vAlign w:val="center"/>
          </w:tcPr>
          <w:p w14:paraId="386468A4" w14:textId="77777777" w:rsidR="00785AF3" w:rsidRPr="007D08C8" w:rsidRDefault="008B4C4C" w:rsidP="001B2F3F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7D08C8">
              <w:rPr>
                <w:rFonts w:ascii="Arial" w:hAnsi="Arial"/>
                <w:sz w:val="22"/>
                <w:szCs w:val="18"/>
              </w:rPr>
              <w:fldChar w:fldCharType="begin"/>
            </w:r>
            <w:r w:rsidRPr="007D08C8">
              <w:rPr>
                <w:rFonts w:ascii="Arial" w:hAnsi="Arial"/>
                <w:sz w:val="22"/>
                <w:szCs w:val="18"/>
              </w:rPr>
              <w:instrText xml:space="preserve"> COMMENTS   \* MERGEFORMAT </w:instrText>
            </w:r>
            <w:r w:rsidRPr="007D08C8">
              <w:rPr>
                <w:rFonts w:ascii="Arial" w:hAnsi="Arial"/>
                <w:sz w:val="22"/>
                <w:szCs w:val="18"/>
              </w:rPr>
              <w:fldChar w:fldCharType="separate"/>
            </w:r>
            <w:r w:rsidR="00BE63D0" w:rsidRPr="007D08C8">
              <w:rPr>
                <w:rFonts w:ascii="Arial" w:hAnsi="Arial"/>
                <w:sz w:val="22"/>
                <w:szCs w:val="18"/>
              </w:rPr>
              <w:t>CC 7266</w:t>
            </w:r>
            <w:r w:rsidRPr="007D08C8">
              <w:rPr>
                <w:rFonts w:ascii="Arial" w:hAnsi="Arial"/>
                <w:sz w:val="22"/>
                <w:szCs w:val="18"/>
              </w:rPr>
              <w:fldChar w:fldCharType="end"/>
            </w:r>
            <w:r w:rsidRPr="007D08C8">
              <w:rPr>
                <w:rFonts w:ascii="Arial" w:hAnsi="Arial"/>
                <w:sz w:val="22"/>
                <w:szCs w:val="18"/>
              </w:rPr>
              <w:t xml:space="preserve"> - </w:t>
            </w:r>
            <w:r w:rsidR="00785AF3" w:rsidRPr="007D08C8">
              <w:rPr>
                <w:rFonts w:ascii="Arial" w:hAnsi="Arial"/>
                <w:sz w:val="22"/>
                <w:szCs w:val="18"/>
              </w:rPr>
              <w:fldChar w:fldCharType="begin"/>
            </w:r>
            <w:r w:rsidR="00785AF3" w:rsidRPr="007D08C8">
              <w:rPr>
                <w:rFonts w:ascii="Arial" w:hAnsi="Arial"/>
                <w:sz w:val="22"/>
                <w:szCs w:val="18"/>
              </w:rPr>
              <w:instrText xml:space="preserve"> TITLE   \* MERGEFORMAT </w:instrText>
            </w:r>
            <w:r w:rsidR="00785AF3" w:rsidRPr="007D08C8">
              <w:rPr>
                <w:rFonts w:ascii="Arial" w:hAnsi="Arial"/>
                <w:sz w:val="22"/>
                <w:szCs w:val="18"/>
              </w:rPr>
              <w:fldChar w:fldCharType="separate"/>
            </w:r>
            <w:r w:rsidR="00BE63D0" w:rsidRPr="007D08C8">
              <w:rPr>
                <w:rFonts w:ascii="Arial" w:hAnsi="Arial"/>
                <w:sz w:val="22"/>
                <w:szCs w:val="18"/>
              </w:rPr>
              <w:t>Regulation Down Mileage Cost Allocation</w:t>
            </w:r>
            <w:r w:rsidR="00785AF3" w:rsidRPr="007D08C8">
              <w:rPr>
                <w:rFonts w:ascii="Arial" w:hAnsi="Arial"/>
                <w:sz w:val="22"/>
                <w:szCs w:val="18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7F0F3184" w14:textId="77777777" w:rsidR="00785AF3" w:rsidRPr="007D08C8" w:rsidRDefault="00785AF3" w:rsidP="000B575A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7D08C8">
              <w:rPr>
                <w:rFonts w:ascii="Arial" w:hAnsi="Arial"/>
                <w:sz w:val="22"/>
                <w:szCs w:val="18"/>
              </w:rPr>
              <w:t>5.0</w:t>
            </w:r>
          </w:p>
        </w:tc>
        <w:tc>
          <w:tcPr>
            <w:tcW w:w="1620" w:type="dxa"/>
            <w:vAlign w:val="center"/>
          </w:tcPr>
          <w:p w14:paraId="04EBA246" w14:textId="77777777" w:rsidR="00785AF3" w:rsidRPr="007D08C8" w:rsidRDefault="0064578A" w:rsidP="0064578A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7D08C8">
              <w:rPr>
                <w:rFonts w:ascii="Arial" w:hAnsi="Arial"/>
                <w:sz w:val="22"/>
                <w:szCs w:val="18"/>
              </w:rPr>
              <w:t>06</w:t>
            </w:r>
            <w:r w:rsidR="00785AF3" w:rsidRPr="007D08C8">
              <w:rPr>
                <w:rFonts w:ascii="Arial" w:hAnsi="Arial"/>
                <w:sz w:val="22"/>
                <w:szCs w:val="18"/>
              </w:rPr>
              <w:t>/01/13</w:t>
            </w:r>
          </w:p>
        </w:tc>
        <w:tc>
          <w:tcPr>
            <w:tcW w:w="1440" w:type="dxa"/>
            <w:vAlign w:val="center"/>
          </w:tcPr>
          <w:p w14:paraId="5EBCFAB8" w14:textId="77777777" w:rsidR="00785AF3" w:rsidRPr="007D08C8" w:rsidRDefault="00785AF3" w:rsidP="00165B1E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del w:id="116" w:author="Boudreau, Phillip" w:date="2024-11-12T16:00:00Z">
              <w:r w:rsidRPr="00DC3471" w:rsidDel="00DC3471">
                <w:rPr>
                  <w:rFonts w:ascii="Arial" w:hAnsi="Arial"/>
                  <w:sz w:val="22"/>
                  <w:szCs w:val="18"/>
                  <w:highlight w:val="yellow"/>
                  <w:rPrChange w:id="117" w:author="Boudreau, Phillip" w:date="2024-11-12T16:00:00Z">
                    <w:rPr>
                      <w:rFonts w:ascii="Arial" w:hAnsi="Arial"/>
                      <w:sz w:val="22"/>
                      <w:szCs w:val="18"/>
                    </w:rPr>
                  </w:rPrChange>
                </w:rPr>
                <w:delText>Open</w:delText>
              </w:r>
            </w:del>
            <w:ins w:id="118" w:author="Boudreau, Phillip" w:date="2024-11-12T16:00:00Z">
              <w:r w:rsidR="00DC3471" w:rsidRPr="008B47A7">
                <w:rPr>
                  <w:rFonts w:ascii="Arial" w:hAnsi="Arial"/>
                  <w:sz w:val="22"/>
                  <w:szCs w:val="18"/>
                  <w:highlight w:val="yellow"/>
                  <w:rPrChange w:id="119" w:author="Boudreau, Phillip" w:date="2024-11-12T16:00:00Z">
                    <w:rPr>
                      <w:rFonts w:ascii="Arial" w:hAnsi="Arial"/>
                      <w:sz w:val="22"/>
                      <w:szCs w:val="18"/>
                    </w:rPr>
                  </w:rPrChange>
                </w:rPr>
                <w:t>4/30/2024</w:t>
              </w:r>
            </w:ins>
          </w:p>
        </w:tc>
        <w:tc>
          <w:tcPr>
            <w:tcW w:w="2790" w:type="dxa"/>
            <w:vAlign w:val="center"/>
          </w:tcPr>
          <w:p w14:paraId="12EB53E4" w14:textId="77777777" w:rsidR="00785AF3" w:rsidRPr="007D08C8" w:rsidRDefault="00785AF3" w:rsidP="009C73CF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rFonts w:ascii="Arial" w:hAnsi="Arial"/>
                <w:sz w:val="22"/>
                <w:szCs w:val="18"/>
              </w:rPr>
            </w:pPr>
            <w:r w:rsidRPr="007D08C8">
              <w:rPr>
                <w:rFonts w:ascii="Arial" w:hAnsi="Arial"/>
                <w:sz w:val="22"/>
                <w:szCs w:val="18"/>
              </w:rPr>
              <w:t>Documentation Edits and Configuration Impacted</w:t>
            </w:r>
          </w:p>
        </w:tc>
      </w:tr>
      <w:tr w:rsidR="00DC3471" w:rsidRPr="007D08C8" w14:paraId="5D6E0863" w14:textId="77777777" w:rsidTr="000B575A">
        <w:trPr>
          <w:cantSplit/>
          <w:trHeight w:val="874"/>
          <w:ins w:id="120" w:author="Boudreau, Phillip" w:date="2024-11-12T15:59:00Z"/>
        </w:trPr>
        <w:tc>
          <w:tcPr>
            <w:tcW w:w="1980" w:type="dxa"/>
            <w:vAlign w:val="center"/>
          </w:tcPr>
          <w:p w14:paraId="75380655" w14:textId="77777777" w:rsidR="00DC3471" w:rsidRPr="00DC3471" w:rsidRDefault="00DC3471" w:rsidP="00DC3471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ins w:id="121" w:author="Boudreau, Phillip" w:date="2024-11-12T15:59:00Z"/>
                <w:rFonts w:ascii="Arial" w:hAnsi="Arial"/>
                <w:sz w:val="22"/>
                <w:szCs w:val="18"/>
                <w:highlight w:val="yellow"/>
                <w:rPrChange w:id="122" w:author="Boudreau, Phillip" w:date="2024-11-12T16:00:00Z">
                  <w:rPr>
                    <w:ins w:id="123" w:author="Boudreau, Phillip" w:date="2024-11-12T15:59:00Z"/>
                    <w:rFonts w:ascii="Arial" w:hAnsi="Arial"/>
                    <w:sz w:val="22"/>
                    <w:szCs w:val="18"/>
                  </w:rPr>
                </w:rPrChange>
              </w:rPr>
            </w:pPr>
            <w:ins w:id="124" w:author="Boudreau, Phillip" w:date="2024-11-12T15:59:00Z">
              <w:r w:rsidRPr="008B47A7">
                <w:rPr>
                  <w:rFonts w:ascii="Arial" w:hAnsi="Arial"/>
                  <w:sz w:val="22"/>
                  <w:szCs w:val="18"/>
                  <w:highlight w:val="yellow"/>
                  <w:rPrChange w:id="125" w:author="Boudreau, Phillip" w:date="2024-11-12T16:00:00Z">
                    <w:rPr>
                      <w:rFonts w:ascii="Arial" w:hAnsi="Arial"/>
                      <w:sz w:val="22"/>
                      <w:szCs w:val="18"/>
                    </w:rPr>
                  </w:rPrChange>
                </w:rPr>
                <w:fldChar w:fldCharType="begin"/>
              </w:r>
              <w:r w:rsidRPr="008B47A7">
                <w:rPr>
                  <w:rFonts w:ascii="Arial" w:hAnsi="Arial"/>
                  <w:sz w:val="22"/>
                  <w:szCs w:val="18"/>
                  <w:highlight w:val="yellow"/>
                  <w:rPrChange w:id="126" w:author="Boudreau, Phillip" w:date="2024-11-12T16:00:00Z">
                    <w:rPr>
                      <w:rFonts w:ascii="Arial" w:hAnsi="Arial"/>
                      <w:sz w:val="22"/>
                      <w:szCs w:val="18"/>
                    </w:rPr>
                  </w:rPrChange>
                </w:rPr>
                <w:instrText xml:space="preserve"> COMMENTS   \* MERGEFORMAT </w:instrText>
              </w:r>
              <w:r w:rsidRPr="008B47A7">
                <w:rPr>
                  <w:rFonts w:ascii="Arial" w:hAnsi="Arial"/>
                  <w:sz w:val="22"/>
                  <w:szCs w:val="18"/>
                  <w:highlight w:val="yellow"/>
                  <w:rPrChange w:id="127" w:author="Boudreau, Phillip" w:date="2024-11-12T16:00:00Z">
                    <w:rPr>
                      <w:rFonts w:ascii="Arial" w:hAnsi="Arial"/>
                      <w:sz w:val="22"/>
                      <w:szCs w:val="18"/>
                    </w:rPr>
                  </w:rPrChange>
                </w:rPr>
                <w:fldChar w:fldCharType="separate"/>
              </w:r>
              <w:r w:rsidRPr="008B47A7">
                <w:rPr>
                  <w:rFonts w:ascii="Arial" w:hAnsi="Arial"/>
                  <w:sz w:val="22"/>
                  <w:szCs w:val="18"/>
                  <w:highlight w:val="yellow"/>
                  <w:rPrChange w:id="128" w:author="Boudreau, Phillip" w:date="2024-11-12T16:00:00Z">
                    <w:rPr>
                      <w:rFonts w:ascii="Arial" w:hAnsi="Arial"/>
                      <w:sz w:val="22"/>
                      <w:szCs w:val="18"/>
                    </w:rPr>
                  </w:rPrChange>
                </w:rPr>
                <w:t>CC 7266</w:t>
              </w:r>
              <w:r w:rsidRPr="008B47A7">
                <w:rPr>
                  <w:rFonts w:ascii="Arial" w:hAnsi="Arial"/>
                  <w:sz w:val="22"/>
                  <w:szCs w:val="18"/>
                  <w:highlight w:val="yellow"/>
                  <w:rPrChange w:id="129" w:author="Boudreau, Phillip" w:date="2024-11-12T16:00:00Z">
                    <w:rPr>
                      <w:rFonts w:ascii="Arial" w:hAnsi="Arial"/>
                      <w:sz w:val="22"/>
                      <w:szCs w:val="18"/>
                    </w:rPr>
                  </w:rPrChange>
                </w:rPr>
                <w:fldChar w:fldCharType="end"/>
              </w:r>
              <w:r w:rsidRPr="008B47A7">
                <w:rPr>
                  <w:rFonts w:ascii="Arial" w:hAnsi="Arial"/>
                  <w:sz w:val="22"/>
                  <w:szCs w:val="18"/>
                  <w:highlight w:val="yellow"/>
                  <w:rPrChange w:id="130" w:author="Boudreau, Phillip" w:date="2024-11-12T16:00:00Z">
                    <w:rPr>
                      <w:rFonts w:ascii="Arial" w:hAnsi="Arial"/>
                      <w:sz w:val="22"/>
                      <w:szCs w:val="18"/>
                    </w:rPr>
                  </w:rPrChange>
                </w:rPr>
                <w:t xml:space="preserve"> - </w:t>
              </w:r>
              <w:r w:rsidRPr="008B47A7">
                <w:rPr>
                  <w:rFonts w:ascii="Arial" w:hAnsi="Arial"/>
                  <w:sz w:val="22"/>
                  <w:szCs w:val="18"/>
                  <w:highlight w:val="yellow"/>
                  <w:rPrChange w:id="131" w:author="Boudreau, Phillip" w:date="2024-11-12T16:00:00Z">
                    <w:rPr>
                      <w:rFonts w:ascii="Arial" w:hAnsi="Arial"/>
                      <w:sz w:val="22"/>
                      <w:szCs w:val="18"/>
                    </w:rPr>
                  </w:rPrChange>
                </w:rPr>
                <w:fldChar w:fldCharType="begin"/>
              </w:r>
              <w:r w:rsidRPr="008B47A7">
                <w:rPr>
                  <w:rFonts w:ascii="Arial" w:hAnsi="Arial"/>
                  <w:sz w:val="22"/>
                  <w:szCs w:val="18"/>
                  <w:highlight w:val="yellow"/>
                  <w:rPrChange w:id="132" w:author="Boudreau, Phillip" w:date="2024-11-12T16:00:00Z">
                    <w:rPr>
                      <w:rFonts w:ascii="Arial" w:hAnsi="Arial"/>
                      <w:sz w:val="22"/>
                      <w:szCs w:val="18"/>
                    </w:rPr>
                  </w:rPrChange>
                </w:rPr>
                <w:instrText xml:space="preserve"> TITLE   \* MERGEFORMAT </w:instrText>
              </w:r>
              <w:r w:rsidRPr="008B47A7">
                <w:rPr>
                  <w:rFonts w:ascii="Arial" w:hAnsi="Arial"/>
                  <w:sz w:val="22"/>
                  <w:szCs w:val="18"/>
                  <w:highlight w:val="yellow"/>
                  <w:rPrChange w:id="133" w:author="Boudreau, Phillip" w:date="2024-11-12T16:00:00Z">
                    <w:rPr>
                      <w:rFonts w:ascii="Arial" w:hAnsi="Arial"/>
                      <w:sz w:val="22"/>
                      <w:szCs w:val="18"/>
                    </w:rPr>
                  </w:rPrChange>
                </w:rPr>
                <w:fldChar w:fldCharType="separate"/>
              </w:r>
              <w:r w:rsidRPr="008B47A7">
                <w:rPr>
                  <w:rFonts w:ascii="Arial" w:hAnsi="Arial"/>
                  <w:sz w:val="22"/>
                  <w:szCs w:val="18"/>
                  <w:highlight w:val="yellow"/>
                  <w:rPrChange w:id="134" w:author="Boudreau, Phillip" w:date="2024-11-12T16:00:00Z">
                    <w:rPr>
                      <w:rFonts w:ascii="Arial" w:hAnsi="Arial"/>
                      <w:sz w:val="22"/>
                      <w:szCs w:val="18"/>
                    </w:rPr>
                  </w:rPrChange>
                </w:rPr>
                <w:t>Regulation Down Mileage Cost Allocation</w:t>
              </w:r>
              <w:r w:rsidRPr="008B47A7">
                <w:rPr>
                  <w:rFonts w:ascii="Arial" w:hAnsi="Arial"/>
                  <w:sz w:val="22"/>
                  <w:szCs w:val="18"/>
                  <w:highlight w:val="yellow"/>
                  <w:rPrChange w:id="135" w:author="Boudreau, Phillip" w:date="2024-11-12T16:00:00Z">
                    <w:rPr>
                      <w:rFonts w:ascii="Arial" w:hAnsi="Arial"/>
                      <w:sz w:val="22"/>
                      <w:szCs w:val="18"/>
                    </w:rPr>
                  </w:rPrChange>
                </w:rPr>
                <w:fldChar w:fldCharType="end"/>
              </w:r>
            </w:ins>
          </w:p>
        </w:tc>
        <w:tc>
          <w:tcPr>
            <w:tcW w:w="1620" w:type="dxa"/>
            <w:vAlign w:val="center"/>
          </w:tcPr>
          <w:p w14:paraId="0157D668" w14:textId="77777777" w:rsidR="00DC3471" w:rsidRPr="00DC3471" w:rsidRDefault="00DC3471" w:rsidP="00DC3471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ins w:id="136" w:author="Boudreau, Phillip" w:date="2024-11-12T15:59:00Z"/>
                <w:rFonts w:ascii="Arial" w:hAnsi="Arial"/>
                <w:sz w:val="22"/>
                <w:szCs w:val="18"/>
                <w:highlight w:val="yellow"/>
                <w:rPrChange w:id="137" w:author="Boudreau, Phillip" w:date="2024-11-12T16:00:00Z">
                  <w:rPr>
                    <w:ins w:id="138" w:author="Boudreau, Phillip" w:date="2024-11-12T15:59:00Z"/>
                    <w:rFonts w:ascii="Arial" w:hAnsi="Arial"/>
                    <w:sz w:val="22"/>
                    <w:szCs w:val="18"/>
                  </w:rPr>
                </w:rPrChange>
              </w:rPr>
            </w:pPr>
            <w:ins w:id="139" w:author="Boudreau, Phillip" w:date="2024-11-12T15:59:00Z">
              <w:r w:rsidRPr="008B47A7">
                <w:rPr>
                  <w:rFonts w:ascii="Arial" w:hAnsi="Arial"/>
                  <w:sz w:val="22"/>
                  <w:szCs w:val="18"/>
                  <w:highlight w:val="yellow"/>
                  <w:rPrChange w:id="140" w:author="Boudreau, Phillip" w:date="2024-11-12T16:00:00Z">
                    <w:rPr>
                      <w:rFonts w:ascii="Arial" w:hAnsi="Arial"/>
                      <w:sz w:val="22"/>
                      <w:szCs w:val="18"/>
                    </w:rPr>
                  </w:rPrChange>
                </w:rPr>
                <w:t>5.1</w:t>
              </w:r>
            </w:ins>
          </w:p>
        </w:tc>
        <w:tc>
          <w:tcPr>
            <w:tcW w:w="1620" w:type="dxa"/>
            <w:vAlign w:val="center"/>
          </w:tcPr>
          <w:p w14:paraId="21C8FA12" w14:textId="77777777" w:rsidR="00DC3471" w:rsidRPr="00DC3471" w:rsidRDefault="00DC3471" w:rsidP="00DC3471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ins w:id="141" w:author="Boudreau, Phillip" w:date="2024-11-12T15:59:00Z"/>
                <w:rFonts w:ascii="Arial" w:hAnsi="Arial"/>
                <w:sz w:val="22"/>
                <w:szCs w:val="18"/>
                <w:highlight w:val="yellow"/>
                <w:rPrChange w:id="142" w:author="Boudreau, Phillip" w:date="2024-11-12T16:00:00Z">
                  <w:rPr>
                    <w:ins w:id="143" w:author="Boudreau, Phillip" w:date="2024-11-12T15:59:00Z"/>
                    <w:rFonts w:ascii="Arial" w:hAnsi="Arial"/>
                    <w:sz w:val="22"/>
                    <w:szCs w:val="18"/>
                  </w:rPr>
                </w:rPrChange>
              </w:rPr>
            </w:pPr>
            <w:ins w:id="144" w:author="Boudreau, Phillip" w:date="2024-11-12T16:00:00Z">
              <w:r w:rsidRPr="008B47A7">
                <w:rPr>
                  <w:rFonts w:ascii="Arial" w:hAnsi="Arial"/>
                  <w:sz w:val="22"/>
                  <w:szCs w:val="18"/>
                  <w:highlight w:val="yellow"/>
                  <w:rPrChange w:id="145" w:author="Boudreau, Phillip" w:date="2024-11-12T16:00:00Z">
                    <w:rPr>
                      <w:rFonts w:ascii="Arial" w:hAnsi="Arial"/>
                      <w:sz w:val="22"/>
                      <w:szCs w:val="18"/>
                    </w:rPr>
                  </w:rPrChange>
                </w:rPr>
                <w:t>5/1/2026</w:t>
              </w:r>
            </w:ins>
          </w:p>
        </w:tc>
        <w:tc>
          <w:tcPr>
            <w:tcW w:w="1440" w:type="dxa"/>
            <w:vAlign w:val="center"/>
          </w:tcPr>
          <w:p w14:paraId="362E5769" w14:textId="77777777" w:rsidR="00DC3471" w:rsidRPr="00DC3471" w:rsidRDefault="00DC3471" w:rsidP="00DC3471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ins w:id="146" w:author="Boudreau, Phillip" w:date="2024-11-12T15:59:00Z"/>
                <w:rFonts w:ascii="Arial" w:hAnsi="Arial"/>
                <w:sz w:val="22"/>
                <w:szCs w:val="18"/>
                <w:highlight w:val="yellow"/>
                <w:rPrChange w:id="147" w:author="Boudreau, Phillip" w:date="2024-11-12T16:00:00Z">
                  <w:rPr>
                    <w:ins w:id="148" w:author="Boudreau, Phillip" w:date="2024-11-12T15:59:00Z"/>
                    <w:rFonts w:ascii="Arial" w:hAnsi="Arial"/>
                    <w:sz w:val="22"/>
                    <w:szCs w:val="18"/>
                  </w:rPr>
                </w:rPrChange>
              </w:rPr>
            </w:pPr>
            <w:ins w:id="149" w:author="Boudreau, Phillip" w:date="2024-11-12T15:59:00Z">
              <w:r w:rsidRPr="008B47A7">
                <w:rPr>
                  <w:rFonts w:ascii="Arial" w:hAnsi="Arial"/>
                  <w:sz w:val="22"/>
                  <w:szCs w:val="18"/>
                  <w:highlight w:val="yellow"/>
                  <w:rPrChange w:id="150" w:author="Boudreau, Phillip" w:date="2024-11-12T16:00:00Z">
                    <w:rPr>
                      <w:rFonts w:ascii="Arial" w:hAnsi="Arial"/>
                      <w:sz w:val="22"/>
                      <w:szCs w:val="18"/>
                    </w:rPr>
                  </w:rPrChange>
                </w:rPr>
                <w:t>Open</w:t>
              </w:r>
            </w:ins>
          </w:p>
        </w:tc>
        <w:tc>
          <w:tcPr>
            <w:tcW w:w="2790" w:type="dxa"/>
            <w:vAlign w:val="center"/>
          </w:tcPr>
          <w:p w14:paraId="2ADC3871" w14:textId="77777777" w:rsidR="00DC3471" w:rsidRPr="008B47A7" w:rsidRDefault="00DC3471" w:rsidP="00DC3471">
            <w:pPr>
              <w:keepLines/>
              <w:widowControl/>
              <w:spacing w:before="60" w:after="60" w:line="240" w:lineRule="auto"/>
              <w:ind w:left="80"/>
              <w:jc w:val="center"/>
              <w:rPr>
                <w:ins w:id="151" w:author="Boudreau, Phillip" w:date="2024-11-12T15:59:00Z"/>
                <w:rFonts w:ascii="Arial" w:hAnsi="Arial"/>
                <w:sz w:val="22"/>
                <w:szCs w:val="18"/>
                <w:highlight w:val="yellow"/>
                <w:rPrChange w:id="152" w:author="Boudreau, Phillip" w:date="2024-11-12T16:00:00Z">
                  <w:rPr>
                    <w:ins w:id="153" w:author="Boudreau, Phillip" w:date="2024-11-12T15:59:00Z"/>
                    <w:rFonts w:ascii="Arial" w:hAnsi="Arial"/>
                    <w:sz w:val="22"/>
                    <w:szCs w:val="18"/>
                  </w:rPr>
                </w:rPrChange>
              </w:rPr>
            </w:pPr>
            <w:ins w:id="154" w:author="Boudreau, Phillip" w:date="2024-11-12T15:59:00Z">
              <w:r w:rsidRPr="008B47A7">
                <w:rPr>
                  <w:rFonts w:ascii="Arial" w:hAnsi="Arial"/>
                  <w:sz w:val="22"/>
                  <w:szCs w:val="18"/>
                  <w:highlight w:val="yellow"/>
                  <w:rPrChange w:id="155" w:author="Boudreau, Phillip" w:date="2024-11-12T16:00:00Z">
                    <w:rPr>
                      <w:rFonts w:ascii="Arial" w:hAnsi="Arial"/>
                      <w:sz w:val="22"/>
                      <w:szCs w:val="18"/>
                    </w:rPr>
                  </w:rPrChange>
                </w:rPr>
                <w:t>Documentation Edits and Configuration Impacted</w:t>
              </w:r>
            </w:ins>
          </w:p>
        </w:tc>
      </w:tr>
    </w:tbl>
    <w:p w14:paraId="6144A6CA" w14:textId="77777777" w:rsidR="00A82E3C" w:rsidRPr="007D08C8" w:rsidRDefault="00A82E3C">
      <w:pPr>
        <w:rPr>
          <w:rFonts w:ascii="Arial" w:hAnsi="Arial" w:cs="Arial"/>
          <w:sz w:val="22"/>
          <w:szCs w:val="22"/>
        </w:rPr>
      </w:pPr>
    </w:p>
    <w:p w14:paraId="21BF71A5" w14:textId="77777777" w:rsidR="006836F5" w:rsidRPr="007D08C8" w:rsidRDefault="006836F5">
      <w:pPr>
        <w:rPr>
          <w:rFonts w:ascii="Arial" w:hAnsi="Arial" w:cs="Arial"/>
          <w:sz w:val="22"/>
          <w:szCs w:val="22"/>
        </w:rPr>
      </w:pPr>
    </w:p>
    <w:sectPr w:rsidR="006836F5" w:rsidRPr="007D08C8">
      <w:endnotePr>
        <w:numFmt w:val="decimal"/>
      </w:endnotePr>
      <w:pgSz w:w="12240" w:h="15840"/>
      <w:pgMar w:top="1915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F2828" w14:textId="77777777" w:rsidR="0011638B" w:rsidRDefault="0011638B">
      <w:pPr>
        <w:pStyle w:val="Tabletext"/>
      </w:pPr>
      <w:r>
        <w:separator/>
      </w:r>
    </w:p>
  </w:endnote>
  <w:endnote w:type="continuationSeparator" w:id="0">
    <w:p w14:paraId="4C4B8874" w14:textId="77777777" w:rsidR="0011638B" w:rsidRDefault="0011638B">
      <w:pPr>
        <w:pStyle w:val="Table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162"/>
      <w:gridCol w:w="3162"/>
      <w:gridCol w:w="3162"/>
    </w:tblGrid>
    <w:tr w:rsidR="00E46D68" w14:paraId="454E9E5A" w14:textId="77777777">
      <w:tc>
        <w:tcPr>
          <w:tcW w:w="3162" w:type="dxa"/>
          <w:tcBorders>
            <w:top w:val="nil"/>
            <w:left w:val="nil"/>
            <w:bottom w:val="nil"/>
            <w:right w:val="nil"/>
          </w:tcBorders>
        </w:tcPr>
        <w:p w14:paraId="51DDA6A1" w14:textId="355038C8" w:rsidR="00E46D68" w:rsidRPr="000039A5" w:rsidRDefault="00E46D68">
          <w:pPr>
            <w:ind w:right="3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62" w:type="dxa"/>
          <w:tcBorders>
            <w:top w:val="nil"/>
            <w:left w:val="nil"/>
            <w:bottom w:val="nil"/>
            <w:right w:val="nil"/>
          </w:tcBorders>
        </w:tcPr>
        <w:p w14:paraId="3F4E3DB0" w14:textId="13C8C1AA" w:rsidR="00E46D68" w:rsidRPr="000039A5" w:rsidRDefault="00E46D68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039A5">
            <w:rPr>
              <w:rFonts w:ascii="Arial" w:hAnsi="Arial" w:cs="Arial"/>
              <w:sz w:val="16"/>
              <w:szCs w:val="16"/>
            </w:rPr>
            <w:fldChar w:fldCharType="begin"/>
          </w:r>
          <w:r w:rsidRPr="000039A5">
            <w:rPr>
              <w:rFonts w:ascii="Arial" w:hAnsi="Arial" w:cs="Arial"/>
              <w:sz w:val="16"/>
              <w:szCs w:val="16"/>
            </w:rPr>
            <w:instrText>symbol 211 \f "Symbol" \s 10</w:instrText>
          </w:r>
          <w:r w:rsidRPr="000039A5">
            <w:rPr>
              <w:rFonts w:ascii="Arial" w:hAnsi="Arial" w:cs="Arial"/>
              <w:sz w:val="16"/>
              <w:szCs w:val="16"/>
            </w:rPr>
            <w:fldChar w:fldCharType="separate"/>
          </w:r>
          <w:r w:rsidRPr="000039A5">
            <w:rPr>
              <w:rFonts w:ascii="Arial" w:hAnsi="Arial" w:cs="Arial"/>
              <w:sz w:val="16"/>
              <w:szCs w:val="16"/>
            </w:rPr>
            <w:t>Ó</w:t>
          </w:r>
          <w:r w:rsidRPr="000039A5">
            <w:rPr>
              <w:rFonts w:ascii="Arial" w:hAnsi="Arial" w:cs="Arial"/>
              <w:sz w:val="16"/>
              <w:szCs w:val="16"/>
            </w:rPr>
            <w:fldChar w:fldCharType="end"/>
          </w:r>
          <w:r w:rsidRPr="000039A5">
            <w:rPr>
              <w:rFonts w:ascii="Arial" w:hAnsi="Arial" w:cs="Arial"/>
              <w:sz w:val="16"/>
              <w:szCs w:val="16"/>
            </w:rPr>
            <w:fldChar w:fldCharType="begin"/>
          </w:r>
          <w:r w:rsidRPr="000039A5">
            <w:rPr>
              <w:rFonts w:ascii="Arial" w:hAnsi="Arial" w:cs="Arial"/>
              <w:sz w:val="16"/>
              <w:szCs w:val="16"/>
            </w:rPr>
            <w:instrText xml:space="preserve"> DOCPROPERTY "Company"  \* MERGEFORMAT </w:instrText>
          </w:r>
          <w:r w:rsidRPr="000039A5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sz w:val="16"/>
              <w:szCs w:val="16"/>
            </w:rPr>
            <w:t>CAISO</w:t>
          </w:r>
          <w:r w:rsidRPr="000039A5">
            <w:rPr>
              <w:rFonts w:ascii="Arial" w:hAnsi="Arial" w:cs="Arial"/>
              <w:sz w:val="16"/>
              <w:szCs w:val="16"/>
            </w:rPr>
            <w:fldChar w:fldCharType="end"/>
          </w:r>
          <w:r w:rsidRPr="000039A5">
            <w:rPr>
              <w:rFonts w:ascii="Arial" w:hAnsi="Arial" w:cs="Arial"/>
              <w:sz w:val="16"/>
              <w:szCs w:val="16"/>
            </w:rPr>
            <w:t xml:space="preserve">, </w:t>
          </w:r>
          <w:r w:rsidRPr="000039A5">
            <w:rPr>
              <w:rFonts w:ascii="Arial" w:hAnsi="Arial" w:cs="Arial"/>
              <w:sz w:val="16"/>
              <w:szCs w:val="16"/>
            </w:rPr>
            <w:fldChar w:fldCharType="begin"/>
          </w:r>
          <w:r w:rsidRPr="000039A5">
            <w:rPr>
              <w:rFonts w:ascii="Arial" w:hAnsi="Arial" w:cs="Arial"/>
              <w:sz w:val="16"/>
              <w:szCs w:val="16"/>
            </w:rPr>
            <w:instrText xml:space="preserve"> DATE \@ "yyyy" </w:instrText>
          </w:r>
          <w:r w:rsidRPr="000039A5">
            <w:rPr>
              <w:rFonts w:ascii="Arial" w:hAnsi="Arial" w:cs="Arial"/>
              <w:sz w:val="16"/>
              <w:szCs w:val="16"/>
            </w:rPr>
            <w:fldChar w:fldCharType="separate"/>
          </w:r>
          <w:r w:rsidR="008B47A7">
            <w:rPr>
              <w:rFonts w:ascii="Arial" w:hAnsi="Arial" w:cs="Arial"/>
              <w:noProof/>
              <w:sz w:val="16"/>
              <w:szCs w:val="16"/>
            </w:rPr>
            <w:t>2026</w:t>
          </w:r>
          <w:r w:rsidRPr="000039A5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3162" w:type="dxa"/>
          <w:tcBorders>
            <w:top w:val="nil"/>
            <w:left w:val="nil"/>
            <w:bottom w:val="nil"/>
            <w:right w:val="nil"/>
          </w:tcBorders>
        </w:tcPr>
        <w:p w14:paraId="37A1628D" w14:textId="57C9B8B4" w:rsidR="00E46D68" w:rsidRPr="000039A5" w:rsidRDefault="00E46D68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0039A5">
            <w:rPr>
              <w:rFonts w:ascii="Arial" w:hAnsi="Arial" w:cs="Arial"/>
              <w:sz w:val="16"/>
              <w:szCs w:val="16"/>
            </w:rPr>
            <w:t xml:space="preserve">Page </w:t>
          </w:r>
          <w:r w:rsidRPr="000039A5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039A5">
            <w:rPr>
              <w:rStyle w:val="PageNumber"/>
              <w:rFonts w:ascii="Arial" w:hAnsi="Arial" w:cs="Arial"/>
              <w:sz w:val="16"/>
              <w:szCs w:val="16"/>
            </w:rPr>
            <w:instrText xml:space="preserve">page </w:instrText>
          </w:r>
          <w:r w:rsidRPr="000039A5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122DA9">
            <w:rPr>
              <w:rStyle w:val="PageNumber"/>
              <w:rFonts w:ascii="Arial" w:hAnsi="Arial" w:cs="Arial"/>
              <w:noProof/>
              <w:sz w:val="16"/>
              <w:szCs w:val="16"/>
            </w:rPr>
            <w:t>2</w:t>
          </w:r>
          <w:r w:rsidRPr="000039A5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039A5">
            <w:rPr>
              <w:rStyle w:val="PageNumber"/>
              <w:rFonts w:ascii="Arial" w:hAnsi="Arial" w:cs="Arial"/>
              <w:sz w:val="16"/>
              <w:szCs w:val="16"/>
            </w:rPr>
            <w:t xml:space="preserve"> of </w:t>
          </w:r>
          <w:r w:rsidRPr="000039A5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039A5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039A5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122DA9">
            <w:rPr>
              <w:rStyle w:val="PageNumber"/>
              <w:rFonts w:ascii="Arial" w:hAnsi="Arial" w:cs="Arial"/>
              <w:noProof/>
              <w:sz w:val="16"/>
              <w:szCs w:val="16"/>
            </w:rPr>
            <w:t>9</w:t>
          </w:r>
          <w:r w:rsidRPr="000039A5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741DC872" w14:textId="77777777" w:rsidR="00E46D68" w:rsidRDefault="00E46D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F5325" w14:textId="77777777" w:rsidR="0011638B" w:rsidRDefault="0011638B">
      <w:pPr>
        <w:pStyle w:val="Tabletext"/>
      </w:pPr>
      <w:r>
        <w:separator/>
      </w:r>
    </w:p>
  </w:footnote>
  <w:footnote w:type="continuationSeparator" w:id="0">
    <w:p w14:paraId="32B0B73E" w14:textId="77777777" w:rsidR="0011638B" w:rsidRDefault="0011638B">
      <w:pPr>
        <w:pStyle w:val="Table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504E5" w14:textId="3D232B0F" w:rsidR="008B47A7" w:rsidRDefault="008B47A7">
    <w:pPr>
      <w:pStyle w:val="Header"/>
    </w:pPr>
    <w:r>
      <w:rPr>
        <w:noProof/>
      </w:rPr>
      <w:pict w14:anchorId="1816C8D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355329" o:spid="_x0000_s9218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Arial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6678"/>
      <w:gridCol w:w="2880"/>
    </w:tblGrid>
    <w:tr w:rsidR="00E46D68" w:rsidRPr="006248AD" w14:paraId="291E8443" w14:textId="77777777" w:rsidTr="006248AD">
      <w:tc>
        <w:tcPr>
          <w:tcW w:w="6678" w:type="dxa"/>
        </w:tcPr>
        <w:p w14:paraId="1477A7ED" w14:textId="77777777" w:rsidR="00E46D68" w:rsidRPr="006248AD" w:rsidRDefault="00E46D68">
          <w:pPr>
            <w:rPr>
              <w:rFonts w:ascii="Arial" w:hAnsi="Arial" w:cs="Arial"/>
              <w:sz w:val="16"/>
              <w:szCs w:val="16"/>
            </w:rPr>
          </w:pPr>
          <w:r w:rsidRPr="006248AD">
            <w:rPr>
              <w:rFonts w:ascii="Arial" w:hAnsi="Arial" w:cs="Arial"/>
              <w:sz w:val="16"/>
              <w:szCs w:val="16"/>
            </w:rPr>
            <w:fldChar w:fldCharType="begin"/>
          </w:r>
          <w:r w:rsidRPr="006248AD">
            <w:rPr>
              <w:rFonts w:ascii="Arial" w:hAnsi="Arial" w:cs="Arial"/>
              <w:sz w:val="16"/>
              <w:szCs w:val="16"/>
            </w:rPr>
            <w:instrText xml:space="preserve"> SUBJECT   \* MERGEFORMAT </w:instrText>
          </w:r>
          <w:r w:rsidRPr="006248AD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sz w:val="16"/>
              <w:szCs w:val="16"/>
            </w:rPr>
            <w:t>Settlements &amp; Billing</w:t>
          </w:r>
          <w:r w:rsidRPr="006248AD">
            <w:rPr>
              <w:rFonts w:ascii="Arial" w:hAnsi="Arial" w:cs="Arial"/>
              <w:sz w:val="16"/>
              <w:szCs w:val="16"/>
            </w:rPr>
            <w:fldChar w:fldCharType="end"/>
          </w:r>
          <w:r w:rsidRPr="006248AD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2880" w:type="dxa"/>
        </w:tcPr>
        <w:p w14:paraId="4D71FDB2" w14:textId="431C8BFE" w:rsidR="00E46D68" w:rsidRPr="000B575A" w:rsidRDefault="00E46D68" w:rsidP="00A9105F">
          <w:pPr>
            <w:tabs>
              <w:tab w:val="left" w:pos="1135"/>
            </w:tabs>
            <w:spacing w:before="40"/>
            <w:ind w:right="68"/>
            <w:rPr>
              <w:rFonts w:ascii="Arial" w:hAnsi="Arial" w:cs="Arial"/>
              <w:b/>
              <w:bCs/>
              <w:color w:val="FF0000"/>
              <w:sz w:val="16"/>
              <w:szCs w:val="16"/>
            </w:rPr>
          </w:pPr>
          <w:r w:rsidRPr="000B575A">
            <w:rPr>
              <w:rFonts w:ascii="Arial" w:hAnsi="Arial" w:cs="Arial"/>
              <w:sz w:val="16"/>
              <w:szCs w:val="16"/>
            </w:rPr>
            <w:t xml:space="preserve">  Version:  </w:t>
          </w:r>
          <w:ins w:id="8" w:author="Seybert, TaShonna" w:date="2026-04-01T13:44:00Z" w16du:dateUtc="2026-04-01T20:44:00Z">
            <w:r w:rsidR="00B6622C" w:rsidRPr="008B47A7">
              <w:rPr>
                <w:rFonts w:ascii="Arial" w:hAnsi="Arial" w:cs="Arial"/>
                <w:sz w:val="16"/>
                <w:szCs w:val="16"/>
                <w:highlight w:val="yellow"/>
                <w:rPrChange w:id="9" w:author="Seybert, TaShonna" w:date="2026-04-01T13:44:00Z" w16du:dateUtc="2026-04-01T20:44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  <w:t>6.0.1</w:t>
            </w:r>
          </w:ins>
          <w:del w:id="10" w:author="Seybert, TaShonna" w:date="2026-04-01T13:44:00Z" w16du:dateUtc="2026-04-01T20:44:00Z">
            <w:r w:rsidDel="00B6622C">
              <w:rPr>
                <w:rFonts w:ascii="Arial" w:hAnsi="Arial" w:cs="Arial"/>
                <w:sz w:val="16"/>
                <w:szCs w:val="16"/>
              </w:rPr>
              <w:delText>5</w:delText>
            </w:r>
            <w:r w:rsidRPr="00A9105F" w:rsidDel="00B6622C">
              <w:rPr>
                <w:rFonts w:ascii="Arial" w:hAnsi="Arial" w:cs="Arial"/>
                <w:sz w:val="16"/>
                <w:szCs w:val="16"/>
              </w:rPr>
              <w:delText>.</w:delText>
            </w:r>
          </w:del>
          <w:ins w:id="11" w:author="Boudreau, Phillip" w:date="2024-11-12T15:57:00Z">
            <w:del w:id="12" w:author="Seybert, TaShonna" w:date="2026-04-01T13:44:00Z" w16du:dateUtc="2026-04-01T20:44:00Z">
              <w:r w:rsidR="0066097B" w:rsidRPr="0066097B" w:rsidDel="00B6622C">
                <w:rPr>
                  <w:rFonts w:ascii="Arial" w:hAnsi="Arial" w:cs="Arial"/>
                  <w:sz w:val="16"/>
                  <w:szCs w:val="16"/>
                  <w:highlight w:val="yellow"/>
                  <w:rPrChange w:id="13" w:author="Boudreau, Phillip" w:date="2024-11-12T15:57:00Z">
                    <w:rPr>
                      <w:rFonts w:ascii="Arial" w:hAnsi="Arial" w:cs="Arial"/>
                      <w:sz w:val="16"/>
                      <w:szCs w:val="16"/>
                    </w:rPr>
                  </w:rPrChange>
                </w:rPr>
                <w:delText>1</w:delText>
              </w:r>
            </w:del>
          </w:ins>
          <w:del w:id="14" w:author="Boudreau, Phillip" w:date="2024-11-12T15:57:00Z">
            <w:r w:rsidRPr="0066097B" w:rsidDel="0066097B">
              <w:rPr>
                <w:rFonts w:ascii="Arial" w:hAnsi="Arial" w:cs="Arial"/>
                <w:sz w:val="16"/>
                <w:szCs w:val="16"/>
                <w:highlight w:val="yellow"/>
                <w:rPrChange w:id="15" w:author="Boudreau, Phillip" w:date="2024-11-12T15:57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  <w:delText>0</w:delText>
            </w:r>
          </w:del>
          <w:r w:rsidRPr="000B575A">
            <w:rPr>
              <w:rFonts w:ascii="Arial" w:hAnsi="Arial" w:cs="Arial"/>
              <w:sz w:val="16"/>
              <w:szCs w:val="16"/>
            </w:rPr>
            <w:tab/>
          </w:r>
          <w:r w:rsidRPr="000B575A">
            <w:rPr>
              <w:rFonts w:ascii="Arial" w:hAnsi="Arial" w:cs="Arial"/>
              <w:sz w:val="16"/>
              <w:szCs w:val="16"/>
            </w:rPr>
            <w:tab/>
          </w:r>
          <w:r w:rsidRPr="000B575A">
            <w:rPr>
              <w:rFonts w:ascii="Arial" w:hAnsi="Arial" w:cs="Arial"/>
              <w:b/>
              <w:bCs/>
              <w:color w:val="FF0000"/>
              <w:sz w:val="16"/>
              <w:szCs w:val="16"/>
            </w:rPr>
            <w:t xml:space="preserve"> </w:t>
          </w:r>
        </w:p>
      </w:tc>
    </w:tr>
    <w:tr w:rsidR="00E46D68" w:rsidRPr="006248AD" w14:paraId="6FC7F949" w14:textId="77777777" w:rsidTr="006248AD">
      <w:tc>
        <w:tcPr>
          <w:tcW w:w="6678" w:type="dxa"/>
        </w:tcPr>
        <w:p w14:paraId="12C4B5B7" w14:textId="77777777" w:rsidR="00E46D68" w:rsidRPr="006248AD" w:rsidRDefault="00E46D68" w:rsidP="00885945">
          <w:pPr>
            <w:rPr>
              <w:rFonts w:ascii="Arial" w:hAnsi="Arial" w:cs="Arial"/>
              <w:sz w:val="16"/>
              <w:szCs w:val="16"/>
            </w:rPr>
          </w:pPr>
          <w:r w:rsidRPr="006248AD">
            <w:rPr>
              <w:rFonts w:ascii="Arial" w:hAnsi="Arial" w:cs="Arial"/>
              <w:sz w:val="16"/>
              <w:szCs w:val="16"/>
            </w:rPr>
            <w:t xml:space="preserve">Configuration Guide for: </w:t>
          </w:r>
          <w:r w:rsidRPr="006248AD">
            <w:rPr>
              <w:rFonts w:ascii="Arial" w:hAnsi="Arial" w:cs="Arial"/>
              <w:sz w:val="16"/>
              <w:szCs w:val="16"/>
            </w:rPr>
            <w:fldChar w:fldCharType="begin"/>
          </w:r>
          <w:r w:rsidRPr="006248AD">
            <w:rPr>
              <w:rFonts w:ascii="Arial" w:hAnsi="Arial" w:cs="Arial"/>
              <w:sz w:val="16"/>
              <w:szCs w:val="16"/>
            </w:rPr>
            <w:instrText xml:space="preserve"> TITLE  \* MERGEFORMAT </w:instrText>
          </w:r>
          <w:r w:rsidRPr="006248AD">
            <w:rPr>
              <w:rFonts w:ascii="Arial" w:hAnsi="Arial" w:cs="Arial"/>
              <w:sz w:val="16"/>
              <w:szCs w:val="16"/>
            </w:rPr>
            <w:fldChar w:fldCharType="separate"/>
          </w:r>
          <w:r w:rsidR="00BE63D0">
            <w:rPr>
              <w:rFonts w:ascii="Arial" w:hAnsi="Arial" w:cs="Arial"/>
              <w:sz w:val="16"/>
              <w:szCs w:val="16"/>
            </w:rPr>
            <w:t>Regulation Down</w:t>
          </w:r>
          <w:r w:rsidR="008B4C4C">
            <w:rPr>
              <w:rFonts w:ascii="Arial" w:hAnsi="Arial" w:cs="Arial"/>
              <w:sz w:val="16"/>
              <w:szCs w:val="16"/>
            </w:rPr>
            <w:t xml:space="preserve"> Mileage Cost Allocation</w:t>
          </w:r>
          <w:r w:rsidRPr="006248AD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2880" w:type="dxa"/>
        </w:tcPr>
        <w:p w14:paraId="1F7BE9E0" w14:textId="7B16FB49" w:rsidR="00E46D68" w:rsidRPr="000B575A" w:rsidRDefault="00E46D68" w:rsidP="0066097B">
          <w:pPr>
            <w:rPr>
              <w:rFonts w:ascii="Arial" w:hAnsi="Arial" w:cs="Arial"/>
              <w:sz w:val="16"/>
              <w:szCs w:val="16"/>
            </w:rPr>
          </w:pPr>
          <w:r w:rsidRPr="000B575A">
            <w:rPr>
              <w:rFonts w:ascii="Arial" w:hAnsi="Arial" w:cs="Arial"/>
              <w:sz w:val="16"/>
              <w:szCs w:val="16"/>
            </w:rPr>
            <w:t xml:space="preserve">  Date: </w:t>
          </w:r>
          <w:del w:id="16" w:author="Boudreau, Phillip" w:date="2024-11-12T15:57:00Z">
            <w:r w:rsidR="001A1D6C" w:rsidRPr="00B6622C" w:rsidDel="0066097B">
              <w:rPr>
                <w:rFonts w:ascii="Arial" w:hAnsi="Arial" w:cs="Arial"/>
                <w:sz w:val="16"/>
                <w:szCs w:val="16"/>
                <w:highlight w:val="cyan"/>
                <w:rPrChange w:id="17" w:author="Seybert, TaShonna" w:date="2026-04-01T13:45:00Z" w16du:dateUtc="2026-04-01T20:45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  <w:delText>0</w:delText>
            </w:r>
            <w:r w:rsidR="00D73233" w:rsidRPr="00B6622C" w:rsidDel="0066097B">
              <w:rPr>
                <w:rFonts w:ascii="Arial" w:hAnsi="Arial" w:cs="Arial"/>
                <w:sz w:val="16"/>
                <w:szCs w:val="16"/>
                <w:highlight w:val="cyan"/>
                <w:rPrChange w:id="18" w:author="Seybert, TaShonna" w:date="2026-04-01T13:45:00Z" w16du:dateUtc="2026-04-01T20:45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  <w:delText>3</w:delText>
            </w:r>
            <w:r w:rsidRPr="00B6622C" w:rsidDel="0066097B">
              <w:rPr>
                <w:rFonts w:ascii="Arial" w:hAnsi="Arial" w:cs="Arial"/>
                <w:sz w:val="16"/>
                <w:szCs w:val="16"/>
                <w:highlight w:val="cyan"/>
                <w:rPrChange w:id="19" w:author="Seybert, TaShonna" w:date="2026-04-01T13:45:00Z" w16du:dateUtc="2026-04-01T20:45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  <w:delText>/</w:delText>
            </w:r>
            <w:r w:rsidR="001A1D6C" w:rsidRPr="00B6622C" w:rsidDel="0066097B">
              <w:rPr>
                <w:rFonts w:ascii="Arial" w:hAnsi="Arial" w:cs="Arial"/>
                <w:sz w:val="16"/>
                <w:szCs w:val="16"/>
                <w:highlight w:val="cyan"/>
                <w:rPrChange w:id="20" w:author="Seybert, TaShonna" w:date="2026-04-01T13:45:00Z" w16du:dateUtc="2026-04-01T20:45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  <w:delText>0</w:delText>
            </w:r>
            <w:r w:rsidR="00D73233" w:rsidRPr="00B6622C" w:rsidDel="0066097B">
              <w:rPr>
                <w:rFonts w:ascii="Arial" w:hAnsi="Arial" w:cs="Arial"/>
                <w:sz w:val="16"/>
                <w:szCs w:val="16"/>
                <w:highlight w:val="cyan"/>
                <w:rPrChange w:id="21" w:author="Seybert, TaShonna" w:date="2026-04-01T13:45:00Z" w16du:dateUtc="2026-04-01T20:45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  <w:delText>1</w:delText>
            </w:r>
            <w:r w:rsidRPr="00B6622C" w:rsidDel="0066097B">
              <w:rPr>
                <w:rFonts w:ascii="Arial" w:hAnsi="Arial" w:cs="Arial"/>
                <w:sz w:val="16"/>
                <w:szCs w:val="16"/>
                <w:highlight w:val="cyan"/>
                <w:rPrChange w:id="22" w:author="Seybert, TaShonna" w:date="2026-04-01T13:45:00Z" w16du:dateUtc="2026-04-01T20:45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  <w:delText>/1</w:delText>
            </w:r>
            <w:r w:rsidR="001A1D6C" w:rsidRPr="00B6622C" w:rsidDel="0066097B">
              <w:rPr>
                <w:rFonts w:ascii="Arial" w:hAnsi="Arial" w:cs="Arial"/>
                <w:sz w:val="16"/>
                <w:szCs w:val="16"/>
                <w:highlight w:val="cyan"/>
                <w:rPrChange w:id="23" w:author="Seybert, TaShonna" w:date="2026-04-01T13:45:00Z" w16du:dateUtc="2026-04-01T20:45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  <w:delText>3</w:delText>
            </w:r>
          </w:del>
          <w:ins w:id="24" w:author="Seybert, TaShonna" w:date="2026-04-01T13:44:00Z" w16du:dateUtc="2026-04-01T20:44:00Z">
            <w:r w:rsidR="00B6622C" w:rsidRPr="008B47A7">
              <w:rPr>
                <w:rFonts w:ascii="Arial" w:hAnsi="Arial" w:cs="Arial"/>
                <w:sz w:val="16"/>
                <w:szCs w:val="16"/>
                <w:highlight w:val="yellow"/>
              </w:rPr>
              <w:t>3/31/2026</w:t>
            </w:r>
          </w:ins>
          <w:ins w:id="25" w:author="Boudreau, Phillip" w:date="2024-11-12T15:57:00Z">
            <w:del w:id="26" w:author="Seybert, TaShonna" w:date="2026-04-01T13:44:00Z" w16du:dateUtc="2026-04-01T20:44:00Z">
              <w:r w:rsidR="0066097B" w:rsidRPr="0066097B" w:rsidDel="00B6622C">
                <w:rPr>
                  <w:rFonts w:ascii="Arial" w:hAnsi="Arial" w:cs="Arial"/>
                  <w:sz w:val="16"/>
                  <w:szCs w:val="16"/>
                  <w:highlight w:val="yellow"/>
                  <w:rPrChange w:id="27" w:author="Boudreau, Phillip" w:date="2024-11-12T15:58:00Z">
                    <w:rPr>
                      <w:rFonts w:ascii="Arial" w:hAnsi="Arial" w:cs="Arial"/>
                      <w:sz w:val="16"/>
                      <w:szCs w:val="16"/>
                    </w:rPr>
                  </w:rPrChange>
                </w:rPr>
                <w:delText>11/12/2024</w:delText>
              </w:r>
            </w:del>
          </w:ins>
        </w:p>
      </w:tc>
    </w:tr>
  </w:tbl>
  <w:p w14:paraId="65B34739" w14:textId="4D3CD872" w:rsidR="00E46D68" w:rsidRDefault="008B47A7">
    <w:pPr>
      <w:pStyle w:val="Header"/>
    </w:pPr>
    <w:r>
      <w:rPr>
        <w:noProof/>
      </w:rPr>
      <w:pict w14:anchorId="674496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355330" o:spid="_x0000_s9219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Arial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C6591" w14:textId="30F0B0E6" w:rsidR="008B47A7" w:rsidRDefault="008B47A7" w:rsidP="008B47A7">
    <w:pPr>
      <w:rPr>
        <w:sz w:val="24"/>
      </w:rPr>
    </w:pPr>
    <w:r>
      <w:rPr>
        <w:noProof/>
      </w:rPr>
      <w:pict w14:anchorId="4FBD6C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355328" o:spid="_x0000_s9217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black [3213]" stroked="f">
          <v:fill opacity=".5"/>
          <v:textpath style="font-family:&quot;Arial&quot;;font-size:1pt" string="DRAFT"/>
        </v:shape>
      </w:pict>
    </w:r>
  </w:p>
  <w:p w14:paraId="0C91314A" w14:textId="77777777" w:rsidR="008B47A7" w:rsidRDefault="008B47A7" w:rsidP="008B47A7">
    <w:pPr>
      <w:pBdr>
        <w:top w:val="single" w:sz="6" w:space="1" w:color="auto"/>
      </w:pBdr>
      <w:rPr>
        <w:sz w:val="24"/>
      </w:rPr>
    </w:pPr>
  </w:p>
  <w:p w14:paraId="391C8D8B" w14:textId="77777777" w:rsidR="008B47A7" w:rsidRPr="00CA5EC4" w:rsidRDefault="008B47A7" w:rsidP="008B47A7">
    <w:pPr>
      <w:pBdr>
        <w:bottom w:val="single" w:sz="6" w:space="1" w:color="auto"/>
      </w:pBdr>
      <w:rPr>
        <w:rFonts w:ascii="Arial" w:hAnsi="Arial" w:cs="Arial"/>
        <w:b/>
        <w:sz w:val="36"/>
      </w:rPr>
    </w:pPr>
    <w:r>
      <w:rPr>
        <w:rFonts w:ascii="Arial" w:hAnsi="Arial" w:cs="Arial"/>
        <w:b/>
        <w:noProof/>
        <w:sz w:val="36"/>
      </w:rPr>
      <w:drawing>
        <wp:inline distT="0" distB="0" distL="0" distR="0" wp14:anchorId="2AC305D6" wp14:editId="16C3AF79">
          <wp:extent cx="2790825" cy="518795"/>
          <wp:effectExtent l="0" t="0" r="0" b="0"/>
          <wp:docPr id="86" name="Picture 86" descr="CaliforniaISO_logo_tran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 descr="CaliforniaISO_logo_trans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825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6EE70A" w14:textId="77777777" w:rsidR="008B47A7" w:rsidRDefault="008B47A7" w:rsidP="008B47A7">
    <w:pPr>
      <w:pBdr>
        <w:bottom w:val="single" w:sz="6" w:space="1" w:color="auto"/>
      </w:pBdr>
      <w:jc w:val="right"/>
      <w:rPr>
        <w:sz w:val="24"/>
      </w:rPr>
    </w:pPr>
  </w:p>
  <w:p w14:paraId="14A2206F" w14:textId="77777777" w:rsidR="008B47A7" w:rsidRDefault="008B47A7" w:rsidP="008B47A7">
    <w:pPr>
      <w:rPr>
        <w:i/>
      </w:rPr>
    </w:pPr>
  </w:p>
  <w:p w14:paraId="2A319553" w14:textId="77777777" w:rsidR="00E46D68" w:rsidRDefault="00E46D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C0E69AC"/>
    <w:lvl w:ilvl="0">
      <w:start w:val="1"/>
      <w:numFmt w:val="decimal"/>
      <w:pStyle w:val="Heading1"/>
      <w:lvlText w:val="%1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80"/>
        </w:tabs>
        <w:ind w:left="108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80"/>
        </w:tabs>
        <w:ind w:left="1080" w:firstLine="0"/>
      </w:pPr>
      <w:rPr>
        <w:rFonts w:hint="default"/>
        <w:sz w:val="22"/>
        <w:szCs w:val="22"/>
        <w:vertAlign w:val="baseline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8">
      <w:start w:val="1"/>
      <w:numFmt w:val="decimal"/>
      <w:pStyle w:val="Config7"/>
      <w:lvlText w:val="%1.%2.%3.%4.%5.%6.%7.%8.%9"/>
      <w:lvlJc w:val="left"/>
      <w:pPr>
        <w:tabs>
          <w:tab w:val="num" w:pos="5760"/>
        </w:tabs>
        <w:ind w:left="5760" w:hanging="4680"/>
      </w:pPr>
      <w:rPr>
        <w:rFonts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ListBullets"/>
      <w:lvlText w:val="*"/>
      <w:lvlJc w:val="left"/>
    </w:lvl>
  </w:abstractNum>
  <w:abstractNum w:abstractNumId="2" w15:restartNumberingAfterBreak="0">
    <w:nsid w:val="05F838DF"/>
    <w:multiLevelType w:val="hybridMultilevel"/>
    <w:tmpl w:val="593CA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0C634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E5D1B"/>
    <w:multiLevelType w:val="multilevel"/>
    <w:tmpl w:val="5E8EE0BE"/>
    <w:lvl w:ilvl="0">
      <w:start w:val="1"/>
      <w:numFmt w:val="bullet"/>
      <w:pStyle w:val="List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226"/>
        </w:tabs>
        <w:ind w:left="322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66"/>
        </w:tabs>
        <w:ind w:left="46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86"/>
        </w:tabs>
        <w:ind w:left="538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106"/>
        </w:tabs>
        <w:ind w:left="61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26"/>
        </w:tabs>
        <w:ind w:left="68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46"/>
        </w:tabs>
        <w:ind w:left="754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66"/>
        </w:tabs>
        <w:ind w:left="8266" w:hanging="360"/>
      </w:pPr>
      <w:rPr>
        <w:rFonts w:ascii="Wingdings" w:hAnsi="Wingdings" w:hint="default"/>
      </w:rPr>
    </w:lvl>
  </w:abstractNum>
  <w:abstractNum w:abstractNumId="4" w15:restartNumberingAfterBreak="0">
    <w:nsid w:val="0A2979F9"/>
    <w:multiLevelType w:val="hybridMultilevel"/>
    <w:tmpl w:val="7BDAF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B6606"/>
    <w:multiLevelType w:val="singleLevel"/>
    <w:tmpl w:val="57AE28EA"/>
    <w:lvl w:ilvl="0">
      <w:start w:val="1"/>
      <w:numFmt w:val="bullet"/>
      <w:pStyle w:val="BulletSecondLevel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1BC459BF"/>
    <w:multiLevelType w:val="multilevel"/>
    <w:tmpl w:val="51BCEB32"/>
    <w:lvl w:ilvl="0">
      <w:start w:val="1"/>
      <w:numFmt w:val="decimal"/>
      <w:suff w:val="space"/>
      <w:lvlText w:val="%1.0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8%1.%2.%3.%4.%5.%6.%7.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1DB02410"/>
    <w:multiLevelType w:val="hybridMultilevel"/>
    <w:tmpl w:val="10A6253E"/>
    <w:lvl w:ilvl="0" w:tplc="FFFFFFFF">
      <w:start w:val="1"/>
      <w:numFmt w:val="bullet"/>
      <w:pStyle w:val="TableList"/>
      <w:lvlText w:val="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A3FF9"/>
    <w:multiLevelType w:val="hybridMultilevel"/>
    <w:tmpl w:val="9BBACED8"/>
    <w:lvl w:ilvl="0" w:tplc="CB10C6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C6315"/>
    <w:multiLevelType w:val="hybridMultilevel"/>
    <w:tmpl w:val="9648CF24"/>
    <w:lvl w:ilvl="0" w:tplc="A560F7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96C57"/>
    <w:multiLevelType w:val="hybridMultilevel"/>
    <w:tmpl w:val="438CC3E4"/>
    <w:lvl w:ilvl="0" w:tplc="7F86BFE4">
      <w:start w:val="1"/>
      <w:numFmt w:val="lowerLetter"/>
      <w:lvlText w:val="(%1)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1" w15:restartNumberingAfterBreak="0">
    <w:nsid w:val="27093822"/>
    <w:multiLevelType w:val="multilevel"/>
    <w:tmpl w:val="906C0F84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-360" w:firstLine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36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36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firstLine="0"/>
      </w:pPr>
      <w:rPr>
        <w:rFonts w:hint="default"/>
      </w:rPr>
    </w:lvl>
  </w:abstractNum>
  <w:abstractNum w:abstractNumId="12" w15:restartNumberingAfterBreak="0">
    <w:nsid w:val="28725483"/>
    <w:multiLevelType w:val="multilevel"/>
    <w:tmpl w:val="E7B2472E"/>
    <w:lvl w:ilvl="0">
      <w:start w:val="1"/>
      <w:numFmt w:val="bullet"/>
      <w:pStyle w:val="ListBullet2"/>
      <w:lvlText w:val="–"/>
      <w:lvlJc w:val="left"/>
      <w:pPr>
        <w:tabs>
          <w:tab w:val="num" w:pos="1928"/>
        </w:tabs>
        <w:ind w:left="1928" w:hanging="425"/>
      </w:pPr>
      <w:rPr>
        <w:rFonts w:ascii="Century Schoolbook" w:hAnsi="Century Schoolbook" w:hint="default"/>
      </w:rPr>
    </w:lvl>
    <w:lvl w:ilvl="1">
      <w:start w:val="1"/>
      <w:numFmt w:val="bullet"/>
      <w:lvlText w:val="o"/>
      <w:lvlJc w:val="left"/>
      <w:pPr>
        <w:tabs>
          <w:tab w:val="num" w:pos="2660"/>
        </w:tabs>
        <w:ind w:left="26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380"/>
        </w:tabs>
        <w:ind w:left="33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00"/>
        </w:tabs>
        <w:ind w:left="41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20"/>
        </w:tabs>
        <w:ind w:left="48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540"/>
        </w:tabs>
        <w:ind w:left="55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260"/>
        </w:tabs>
        <w:ind w:left="62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980"/>
        </w:tabs>
        <w:ind w:left="69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700"/>
        </w:tabs>
        <w:ind w:left="7700" w:hanging="360"/>
      </w:pPr>
      <w:rPr>
        <w:rFonts w:ascii="Wingdings" w:hAnsi="Wingdings" w:hint="default"/>
      </w:rPr>
    </w:lvl>
  </w:abstractNum>
  <w:abstractNum w:abstractNumId="13" w15:restartNumberingAfterBreak="0">
    <w:nsid w:val="28E638E6"/>
    <w:multiLevelType w:val="hybridMultilevel"/>
    <w:tmpl w:val="9BBACED8"/>
    <w:lvl w:ilvl="0" w:tplc="CB10C6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05893"/>
    <w:multiLevelType w:val="multilevel"/>
    <w:tmpl w:val="906C0F84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-360" w:firstLine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36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36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firstLine="0"/>
      </w:pPr>
      <w:rPr>
        <w:rFonts w:hint="default"/>
      </w:rPr>
    </w:lvl>
  </w:abstractNum>
  <w:abstractNum w:abstractNumId="15" w15:restartNumberingAfterBreak="0">
    <w:nsid w:val="2E191FED"/>
    <w:multiLevelType w:val="hybridMultilevel"/>
    <w:tmpl w:val="6E00618E"/>
    <w:lvl w:ilvl="0" w:tplc="FBD6E19A">
      <w:start w:val="1"/>
      <w:numFmt w:val="decimal"/>
      <w:pStyle w:val="Config8"/>
      <w:lvlText w:val="(%1.0)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260C4D"/>
    <w:multiLevelType w:val="hybridMultilevel"/>
    <w:tmpl w:val="11C895FE"/>
    <w:lvl w:ilvl="0" w:tplc="04090001">
      <w:start w:val="1"/>
      <w:numFmt w:val="bullet"/>
      <w:pStyle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1345469"/>
    <w:multiLevelType w:val="hybridMultilevel"/>
    <w:tmpl w:val="7D4667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FF55E4"/>
    <w:multiLevelType w:val="hybridMultilevel"/>
    <w:tmpl w:val="9BBACED8"/>
    <w:lvl w:ilvl="0" w:tplc="CB10C6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B0858"/>
    <w:multiLevelType w:val="hybridMultilevel"/>
    <w:tmpl w:val="F6E8EA52"/>
    <w:lvl w:ilvl="0" w:tplc="B28C56F2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DD13857"/>
    <w:multiLevelType w:val="hybridMultilevel"/>
    <w:tmpl w:val="4A7A8D0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4BBA5C17"/>
    <w:multiLevelType w:val="singleLevel"/>
    <w:tmpl w:val="DD4E9FF2"/>
    <w:lvl w:ilvl="0">
      <w:start w:val="1"/>
      <w:numFmt w:val="decimal"/>
      <w:pStyle w:val="numberedlist"/>
      <w:lvlText w:val="%1."/>
      <w:lvlJc w:val="left"/>
      <w:pPr>
        <w:tabs>
          <w:tab w:val="num" w:pos="1775"/>
        </w:tabs>
        <w:ind w:left="1775" w:hanging="357"/>
      </w:pPr>
      <w:rPr>
        <w:rFonts w:hint="default"/>
      </w:rPr>
    </w:lvl>
  </w:abstractNum>
  <w:abstractNum w:abstractNumId="22" w15:restartNumberingAfterBreak="0">
    <w:nsid w:val="4C6747E3"/>
    <w:multiLevelType w:val="hybridMultilevel"/>
    <w:tmpl w:val="C012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0669F3"/>
    <w:multiLevelType w:val="hybridMultilevel"/>
    <w:tmpl w:val="8F5660D8"/>
    <w:lvl w:ilvl="0" w:tplc="1138DCFE">
      <w:start w:val="1"/>
      <w:numFmt w:val="lowerLetter"/>
      <w:lvlText w:val="(%1)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4" w15:restartNumberingAfterBreak="0">
    <w:nsid w:val="4FBA6215"/>
    <w:multiLevelType w:val="hybridMultilevel"/>
    <w:tmpl w:val="6A665B46"/>
    <w:lvl w:ilvl="0" w:tplc="3B3606F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C63439"/>
    <w:multiLevelType w:val="hybridMultilevel"/>
    <w:tmpl w:val="E8C444CC"/>
    <w:lvl w:ilvl="0" w:tplc="970661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4A6E16"/>
    <w:multiLevelType w:val="hybridMultilevel"/>
    <w:tmpl w:val="05C2217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5A6C182D"/>
    <w:multiLevelType w:val="hybridMultilevel"/>
    <w:tmpl w:val="C144E686"/>
    <w:lvl w:ilvl="0" w:tplc="CC8832E4">
      <w:start w:val="1"/>
      <w:numFmt w:val="lowerLetter"/>
      <w:lvlText w:val="(%1)"/>
      <w:lvlJc w:val="left"/>
      <w:pPr>
        <w:ind w:left="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8" w15:restartNumberingAfterBreak="0">
    <w:nsid w:val="60043D2E"/>
    <w:multiLevelType w:val="hybridMultilevel"/>
    <w:tmpl w:val="958A72CA"/>
    <w:lvl w:ilvl="0" w:tplc="3034C2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6D5059"/>
    <w:multiLevelType w:val="hybridMultilevel"/>
    <w:tmpl w:val="B000948E"/>
    <w:lvl w:ilvl="0" w:tplc="42C627BC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CA30154"/>
    <w:multiLevelType w:val="hybridMultilevel"/>
    <w:tmpl w:val="6512BC82"/>
    <w:lvl w:ilvl="0" w:tplc="E8F6BB5C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E0C1E9E"/>
    <w:multiLevelType w:val="hybridMultilevel"/>
    <w:tmpl w:val="500C5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4E6954"/>
    <w:multiLevelType w:val="singleLevel"/>
    <w:tmpl w:val="51A8166E"/>
    <w:lvl w:ilvl="0">
      <w:start w:val="1"/>
      <w:numFmt w:val="decimal"/>
      <w:pStyle w:val="numberedlistexplanation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DD2366D"/>
    <w:multiLevelType w:val="hybridMultilevel"/>
    <w:tmpl w:val="958A72CA"/>
    <w:lvl w:ilvl="0" w:tplc="3034C2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592446">
    <w:abstractNumId w:val="0"/>
  </w:num>
  <w:num w:numId="2" w16cid:durableId="2034913476">
    <w:abstractNumId w:val="16"/>
  </w:num>
  <w:num w:numId="3" w16cid:durableId="2145803733">
    <w:abstractNumId w:val="12"/>
  </w:num>
  <w:num w:numId="4" w16cid:durableId="1021785379">
    <w:abstractNumId w:val="3"/>
  </w:num>
  <w:num w:numId="5" w16cid:durableId="265771898">
    <w:abstractNumId w:val="7"/>
  </w:num>
  <w:num w:numId="6" w16cid:durableId="293340480">
    <w:abstractNumId w:val="21"/>
  </w:num>
  <w:num w:numId="7" w16cid:durableId="741610327">
    <w:abstractNumId w:val="1"/>
    <w:lvlOverride w:ilvl="0">
      <w:lvl w:ilvl="0">
        <w:start w:val="1"/>
        <w:numFmt w:val="bullet"/>
        <w:pStyle w:val="ListBullets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 w16cid:durableId="1903633656">
    <w:abstractNumId w:val="32"/>
  </w:num>
  <w:num w:numId="9" w16cid:durableId="27803316">
    <w:abstractNumId w:val="5"/>
  </w:num>
  <w:num w:numId="10" w16cid:durableId="1738438417">
    <w:abstractNumId w:val="11"/>
  </w:num>
  <w:num w:numId="11" w16cid:durableId="171187337">
    <w:abstractNumId w:val="15"/>
  </w:num>
  <w:num w:numId="12" w16cid:durableId="834541009">
    <w:abstractNumId w:val="17"/>
  </w:num>
  <w:num w:numId="13" w16cid:durableId="715279102">
    <w:abstractNumId w:val="0"/>
  </w:num>
  <w:num w:numId="14" w16cid:durableId="704142039">
    <w:abstractNumId w:val="0"/>
  </w:num>
  <w:num w:numId="15" w16cid:durableId="72896403">
    <w:abstractNumId w:val="0"/>
  </w:num>
  <w:num w:numId="16" w16cid:durableId="1361785282">
    <w:abstractNumId w:val="0"/>
  </w:num>
  <w:num w:numId="17" w16cid:durableId="1381511386">
    <w:abstractNumId w:val="29"/>
  </w:num>
  <w:num w:numId="18" w16cid:durableId="1683241589">
    <w:abstractNumId w:val="30"/>
  </w:num>
  <w:num w:numId="19" w16cid:durableId="412775801">
    <w:abstractNumId w:val="19"/>
  </w:num>
  <w:num w:numId="20" w16cid:durableId="349111600">
    <w:abstractNumId w:val="0"/>
  </w:num>
  <w:num w:numId="21" w16cid:durableId="1014576670">
    <w:abstractNumId w:val="0"/>
  </w:num>
  <w:num w:numId="22" w16cid:durableId="1231771933">
    <w:abstractNumId w:val="20"/>
  </w:num>
  <w:num w:numId="23" w16cid:durableId="221404479">
    <w:abstractNumId w:val="0"/>
  </w:num>
  <w:num w:numId="24" w16cid:durableId="980426822">
    <w:abstractNumId w:val="6"/>
  </w:num>
  <w:num w:numId="25" w16cid:durableId="1442872943">
    <w:abstractNumId w:val="0"/>
  </w:num>
  <w:num w:numId="26" w16cid:durableId="1447459010">
    <w:abstractNumId w:val="25"/>
  </w:num>
  <w:num w:numId="27" w16cid:durableId="400299067">
    <w:abstractNumId w:val="31"/>
  </w:num>
  <w:num w:numId="28" w16cid:durableId="63645835">
    <w:abstractNumId w:val="22"/>
  </w:num>
  <w:num w:numId="29" w16cid:durableId="2127113184">
    <w:abstractNumId w:val="4"/>
  </w:num>
  <w:num w:numId="30" w16cid:durableId="1021706378">
    <w:abstractNumId w:val="2"/>
  </w:num>
  <w:num w:numId="31" w16cid:durableId="227157576">
    <w:abstractNumId w:val="26"/>
  </w:num>
  <w:num w:numId="32" w16cid:durableId="1998260355">
    <w:abstractNumId w:val="26"/>
  </w:num>
  <w:num w:numId="33" w16cid:durableId="1610501626">
    <w:abstractNumId w:val="10"/>
  </w:num>
  <w:num w:numId="34" w16cid:durableId="1736119831">
    <w:abstractNumId w:val="23"/>
  </w:num>
  <w:num w:numId="35" w16cid:durableId="2002737566">
    <w:abstractNumId w:val="14"/>
  </w:num>
  <w:num w:numId="36" w16cid:durableId="976490058">
    <w:abstractNumId w:val="24"/>
  </w:num>
  <w:num w:numId="37" w16cid:durableId="1925651483">
    <w:abstractNumId w:val="0"/>
  </w:num>
  <w:num w:numId="38" w16cid:durableId="1783837738">
    <w:abstractNumId w:val="27"/>
  </w:num>
  <w:num w:numId="39" w16cid:durableId="1173300709">
    <w:abstractNumId w:val="0"/>
  </w:num>
  <w:num w:numId="40" w16cid:durableId="557126473">
    <w:abstractNumId w:val="8"/>
  </w:num>
  <w:num w:numId="41" w16cid:durableId="1664239034">
    <w:abstractNumId w:val="33"/>
  </w:num>
  <w:num w:numId="42" w16cid:durableId="440421244">
    <w:abstractNumId w:val="13"/>
  </w:num>
  <w:num w:numId="43" w16cid:durableId="788551113">
    <w:abstractNumId w:val="18"/>
  </w:num>
  <w:num w:numId="44" w16cid:durableId="637152897">
    <w:abstractNumId w:val="28"/>
  </w:num>
  <w:num w:numId="45" w16cid:durableId="1547525139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eybert, TaShonna">
    <w15:presenceInfo w15:providerId="AD" w15:userId="S::tseybert@caiso.com::363711c1-753d-4689-93d9-f7aa5ce134df"/>
  </w15:person>
  <w15:person w15:author="Boudreau, Phillip">
    <w15:presenceInfo w15:providerId="AD" w15:userId="S-1-5-21-183723660-1033773904-1849977318-28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US" w:vendorID="64" w:dllVersion="5" w:nlCheck="1" w:checkStyle="1"/>
  <w:activeWritingStyle w:appName="MSWord" w:lang="en-AU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20"/>
    <o:shapelayout v:ext="edit">
      <o:idmap v:ext="edit" data="9"/>
    </o:shapelayout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  <w:docVar w:name="Version_Date" w:val="Empty"/>
    <w:docVar w:name="Version_Number" w:val="Empty"/>
  </w:docVars>
  <w:rsids>
    <w:rsidRoot w:val="00B91F10"/>
    <w:rsid w:val="000003F7"/>
    <w:rsid w:val="00000ED4"/>
    <w:rsid w:val="00000EF2"/>
    <w:rsid w:val="000039A5"/>
    <w:rsid w:val="00003BE9"/>
    <w:rsid w:val="000066FE"/>
    <w:rsid w:val="000111B5"/>
    <w:rsid w:val="00013BA5"/>
    <w:rsid w:val="000157D7"/>
    <w:rsid w:val="00015AC6"/>
    <w:rsid w:val="00017ADE"/>
    <w:rsid w:val="0002775C"/>
    <w:rsid w:val="00027BC8"/>
    <w:rsid w:val="000340EA"/>
    <w:rsid w:val="00035077"/>
    <w:rsid w:val="00036EBF"/>
    <w:rsid w:val="00036F24"/>
    <w:rsid w:val="000375C0"/>
    <w:rsid w:val="00043830"/>
    <w:rsid w:val="00043A8D"/>
    <w:rsid w:val="00044C3B"/>
    <w:rsid w:val="00045CB0"/>
    <w:rsid w:val="00046518"/>
    <w:rsid w:val="00046D05"/>
    <w:rsid w:val="0005158E"/>
    <w:rsid w:val="000544A3"/>
    <w:rsid w:val="00055229"/>
    <w:rsid w:val="00057DE1"/>
    <w:rsid w:val="000601BD"/>
    <w:rsid w:val="0006028B"/>
    <w:rsid w:val="00060C30"/>
    <w:rsid w:val="00061F2E"/>
    <w:rsid w:val="00063574"/>
    <w:rsid w:val="000652C3"/>
    <w:rsid w:val="00065C05"/>
    <w:rsid w:val="00066F76"/>
    <w:rsid w:val="000762F5"/>
    <w:rsid w:val="0007709D"/>
    <w:rsid w:val="00084EFC"/>
    <w:rsid w:val="00085C51"/>
    <w:rsid w:val="000866F4"/>
    <w:rsid w:val="000872CC"/>
    <w:rsid w:val="00090D94"/>
    <w:rsid w:val="00092B0A"/>
    <w:rsid w:val="00096EFE"/>
    <w:rsid w:val="000A17E0"/>
    <w:rsid w:val="000A2FFB"/>
    <w:rsid w:val="000A3AE3"/>
    <w:rsid w:val="000A4E50"/>
    <w:rsid w:val="000A6A30"/>
    <w:rsid w:val="000B2BFC"/>
    <w:rsid w:val="000B4838"/>
    <w:rsid w:val="000B575A"/>
    <w:rsid w:val="000C4CB2"/>
    <w:rsid w:val="000C76FD"/>
    <w:rsid w:val="000D084E"/>
    <w:rsid w:val="000D085E"/>
    <w:rsid w:val="000D12D5"/>
    <w:rsid w:val="000D15C2"/>
    <w:rsid w:val="000D1D7E"/>
    <w:rsid w:val="000D2028"/>
    <w:rsid w:val="000D2806"/>
    <w:rsid w:val="000D3FF7"/>
    <w:rsid w:val="000D52BA"/>
    <w:rsid w:val="000E2B49"/>
    <w:rsid w:val="000E2BF5"/>
    <w:rsid w:val="000E64A0"/>
    <w:rsid w:val="000E7519"/>
    <w:rsid w:val="000F1721"/>
    <w:rsid w:val="000F2B42"/>
    <w:rsid w:val="000F391D"/>
    <w:rsid w:val="000F3C34"/>
    <w:rsid w:val="000F4153"/>
    <w:rsid w:val="000F57EA"/>
    <w:rsid w:val="000F7E4C"/>
    <w:rsid w:val="00100137"/>
    <w:rsid w:val="00100E5E"/>
    <w:rsid w:val="001024E1"/>
    <w:rsid w:val="00102BF1"/>
    <w:rsid w:val="001152ED"/>
    <w:rsid w:val="0011638B"/>
    <w:rsid w:val="00117125"/>
    <w:rsid w:val="00120703"/>
    <w:rsid w:val="00121199"/>
    <w:rsid w:val="001219C5"/>
    <w:rsid w:val="0012291E"/>
    <w:rsid w:val="00122DA9"/>
    <w:rsid w:val="00124F86"/>
    <w:rsid w:val="00131C76"/>
    <w:rsid w:val="00131F9C"/>
    <w:rsid w:val="00132E91"/>
    <w:rsid w:val="001332C4"/>
    <w:rsid w:val="00135851"/>
    <w:rsid w:val="0013597D"/>
    <w:rsid w:val="00137559"/>
    <w:rsid w:val="00141B8A"/>
    <w:rsid w:val="00141BEC"/>
    <w:rsid w:val="00143D05"/>
    <w:rsid w:val="00145CC3"/>
    <w:rsid w:val="0014632F"/>
    <w:rsid w:val="0015022F"/>
    <w:rsid w:val="00150EB5"/>
    <w:rsid w:val="00151131"/>
    <w:rsid w:val="0015135F"/>
    <w:rsid w:val="00151D78"/>
    <w:rsid w:val="00152757"/>
    <w:rsid w:val="00153F2A"/>
    <w:rsid w:val="0015740F"/>
    <w:rsid w:val="00165B1E"/>
    <w:rsid w:val="00165CED"/>
    <w:rsid w:val="0016646E"/>
    <w:rsid w:val="00171A1E"/>
    <w:rsid w:val="00172D56"/>
    <w:rsid w:val="00172DB9"/>
    <w:rsid w:val="00173047"/>
    <w:rsid w:val="00175D2E"/>
    <w:rsid w:val="00176C11"/>
    <w:rsid w:val="0018351F"/>
    <w:rsid w:val="00183AD1"/>
    <w:rsid w:val="001856F3"/>
    <w:rsid w:val="00196BBC"/>
    <w:rsid w:val="001A1007"/>
    <w:rsid w:val="001A1AF2"/>
    <w:rsid w:val="001A1D6C"/>
    <w:rsid w:val="001A368B"/>
    <w:rsid w:val="001A3E3E"/>
    <w:rsid w:val="001A3E70"/>
    <w:rsid w:val="001A417F"/>
    <w:rsid w:val="001A55ED"/>
    <w:rsid w:val="001A72CB"/>
    <w:rsid w:val="001A75A1"/>
    <w:rsid w:val="001B232F"/>
    <w:rsid w:val="001B2396"/>
    <w:rsid w:val="001B2F3F"/>
    <w:rsid w:val="001B343F"/>
    <w:rsid w:val="001B65A3"/>
    <w:rsid w:val="001C00B8"/>
    <w:rsid w:val="001C0B98"/>
    <w:rsid w:val="001C17D4"/>
    <w:rsid w:val="001C23F0"/>
    <w:rsid w:val="001C429E"/>
    <w:rsid w:val="001C5930"/>
    <w:rsid w:val="001C6B19"/>
    <w:rsid w:val="001D05DC"/>
    <w:rsid w:val="001D0FE1"/>
    <w:rsid w:val="001D54D9"/>
    <w:rsid w:val="001D6008"/>
    <w:rsid w:val="001D61E8"/>
    <w:rsid w:val="001D6978"/>
    <w:rsid w:val="001E2361"/>
    <w:rsid w:val="001E60A2"/>
    <w:rsid w:val="001E62CF"/>
    <w:rsid w:val="001E699B"/>
    <w:rsid w:val="001E6AE5"/>
    <w:rsid w:val="001E751B"/>
    <w:rsid w:val="001F07CB"/>
    <w:rsid w:val="001F1551"/>
    <w:rsid w:val="001F4EA8"/>
    <w:rsid w:val="001F5CF9"/>
    <w:rsid w:val="001F683C"/>
    <w:rsid w:val="001F6883"/>
    <w:rsid w:val="001F688D"/>
    <w:rsid w:val="001F71E5"/>
    <w:rsid w:val="00200CB2"/>
    <w:rsid w:val="0020356A"/>
    <w:rsid w:val="00203623"/>
    <w:rsid w:val="0020399D"/>
    <w:rsid w:val="00204BE2"/>
    <w:rsid w:val="0020679C"/>
    <w:rsid w:val="00211357"/>
    <w:rsid w:val="002119F2"/>
    <w:rsid w:val="00213983"/>
    <w:rsid w:val="00213BC9"/>
    <w:rsid w:val="00213EBB"/>
    <w:rsid w:val="00214608"/>
    <w:rsid w:val="00217025"/>
    <w:rsid w:val="00220AF3"/>
    <w:rsid w:val="002220FA"/>
    <w:rsid w:val="00222D60"/>
    <w:rsid w:val="00223651"/>
    <w:rsid w:val="00223949"/>
    <w:rsid w:val="00225860"/>
    <w:rsid w:val="002266D8"/>
    <w:rsid w:val="00230391"/>
    <w:rsid w:val="00230993"/>
    <w:rsid w:val="002315E3"/>
    <w:rsid w:val="00232DC5"/>
    <w:rsid w:val="00237212"/>
    <w:rsid w:val="00241E75"/>
    <w:rsid w:val="0024306B"/>
    <w:rsid w:val="00245F14"/>
    <w:rsid w:val="00251B23"/>
    <w:rsid w:val="00252179"/>
    <w:rsid w:val="00253159"/>
    <w:rsid w:val="00261144"/>
    <w:rsid w:val="00261EBA"/>
    <w:rsid w:val="002634C5"/>
    <w:rsid w:val="002641C3"/>
    <w:rsid w:val="00267D4F"/>
    <w:rsid w:val="00271324"/>
    <w:rsid w:val="0027207F"/>
    <w:rsid w:val="002733C7"/>
    <w:rsid w:val="00273DEB"/>
    <w:rsid w:val="00276574"/>
    <w:rsid w:val="00281327"/>
    <w:rsid w:val="00282953"/>
    <w:rsid w:val="002829A1"/>
    <w:rsid w:val="00282AEB"/>
    <w:rsid w:val="0028532F"/>
    <w:rsid w:val="00285A44"/>
    <w:rsid w:val="00294F0B"/>
    <w:rsid w:val="00295DB2"/>
    <w:rsid w:val="00296A38"/>
    <w:rsid w:val="002A3B7B"/>
    <w:rsid w:val="002A554C"/>
    <w:rsid w:val="002B04E7"/>
    <w:rsid w:val="002B1092"/>
    <w:rsid w:val="002B3855"/>
    <w:rsid w:val="002B497A"/>
    <w:rsid w:val="002B4CBB"/>
    <w:rsid w:val="002B5648"/>
    <w:rsid w:val="002B64D5"/>
    <w:rsid w:val="002C0A1F"/>
    <w:rsid w:val="002C1360"/>
    <w:rsid w:val="002C166E"/>
    <w:rsid w:val="002C44D9"/>
    <w:rsid w:val="002C542E"/>
    <w:rsid w:val="002D046D"/>
    <w:rsid w:val="002D16EE"/>
    <w:rsid w:val="002D3A92"/>
    <w:rsid w:val="002D4E3B"/>
    <w:rsid w:val="002E0D63"/>
    <w:rsid w:val="002E1D5A"/>
    <w:rsid w:val="002E1D92"/>
    <w:rsid w:val="002E3BF1"/>
    <w:rsid w:val="002E5F29"/>
    <w:rsid w:val="002E6295"/>
    <w:rsid w:val="002F3A00"/>
    <w:rsid w:val="002F7566"/>
    <w:rsid w:val="0030050A"/>
    <w:rsid w:val="00306A97"/>
    <w:rsid w:val="00311836"/>
    <w:rsid w:val="00312BFD"/>
    <w:rsid w:val="00312CF7"/>
    <w:rsid w:val="003132C7"/>
    <w:rsid w:val="00313B90"/>
    <w:rsid w:val="00314988"/>
    <w:rsid w:val="00317DB8"/>
    <w:rsid w:val="00323312"/>
    <w:rsid w:val="003243AF"/>
    <w:rsid w:val="00327981"/>
    <w:rsid w:val="00327AFD"/>
    <w:rsid w:val="003310DF"/>
    <w:rsid w:val="00332CB9"/>
    <w:rsid w:val="00333D15"/>
    <w:rsid w:val="00334D72"/>
    <w:rsid w:val="00340609"/>
    <w:rsid w:val="00341372"/>
    <w:rsid w:val="0034149B"/>
    <w:rsid w:val="00343005"/>
    <w:rsid w:val="00352C3F"/>
    <w:rsid w:val="00352D25"/>
    <w:rsid w:val="00353229"/>
    <w:rsid w:val="003536CA"/>
    <w:rsid w:val="0035447F"/>
    <w:rsid w:val="00355B95"/>
    <w:rsid w:val="00355BB0"/>
    <w:rsid w:val="00357F8E"/>
    <w:rsid w:val="003602AF"/>
    <w:rsid w:val="00361D97"/>
    <w:rsid w:val="0036338F"/>
    <w:rsid w:val="00363CC5"/>
    <w:rsid w:val="0036411C"/>
    <w:rsid w:val="00364DE6"/>
    <w:rsid w:val="00367282"/>
    <w:rsid w:val="003728F7"/>
    <w:rsid w:val="00372B78"/>
    <w:rsid w:val="00376F87"/>
    <w:rsid w:val="00381FEF"/>
    <w:rsid w:val="00382362"/>
    <w:rsid w:val="00382A3F"/>
    <w:rsid w:val="00383977"/>
    <w:rsid w:val="003840CD"/>
    <w:rsid w:val="00387CCC"/>
    <w:rsid w:val="003906CB"/>
    <w:rsid w:val="003A11C2"/>
    <w:rsid w:val="003A2F7D"/>
    <w:rsid w:val="003A45CE"/>
    <w:rsid w:val="003A5E0D"/>
    <w:rsid w:val="003A7482"/>
    <w:rsid w:val="003A7BC6"/>
    <w:rsid w:val="003B3718"/>
    <w:rsid w:val="003B463D"/>
    <w:rsid w:val="003B5DB1"/>
    <w:rsid w:val="003C015F"/>
    <w:rsid w:val="003C0C47"/>
    <w:rsid w:val="003C3AB5"/>
    <w:rsid w:val="003C5FF7"/>
    <w:rsid w:val="003D09C7"/>
    <w:rsid w:val="003D1ECC"/>
    <w:rsid w:val="003D3346"/>
    <w:rsid w:val="003D6231"/>
    <w:rsid w:val="003E24DC"/>
    <w:rsid w:val="003E2893"/>
    <w:rsid w:val="003E49C8"/>
    <w:rsid w:val="003E782F"/>
    <w:rsid w:val="003F0DA8"/>
    <w:rsid w:val="003F48A3"/>
    <w:rsid w:val="003F4E74"/>
    <w:rsid w:val="003F5647"/>
    <w:rsid w:val="003F73E3"/>
    <w:rsid w:val="003F7487"/>
    <w:rsid w:val="00400C59"/>
    <w:rsid w:val="00402FE3"/>
    <w:rsid w:val="00404492"/>
    <w:rsid w:val="00404675"/>
    <w:rsid w:val="00405611"/>
    <w:rsid w:val="00405A92"/>
    <w:rsid w:val="004159CB"/>
    <w:rsid w:val="004162C4"/>
    <w:rsid w:val="00416B96"/>
    <w:rsid w:val="00420E42"/>
    <w:rsid w:val="00422203"/>
    <w:rsid w:val="0043000D"/>
    <w:rsid w:val="00431FDE"/>
    <w:rsid w:val="00433EDB"/>
    <w:rsid w:val="00436467"/>
    <w:rsid w:val="00440ADB"/>
    <w:rsid w:val="00440E53"/>
    <w:rsid w:val="00441534"/>
    <w:rsid w:val="00444F12"/>
    <w:rsid w:val="004472D4"/>
    <w:rsid w:val="00450174"/>
    <w:rsid w:val="00455AE9"/>
    <w:rsid w:val="004601BE"/>
    <w:rsid w:val="004630EA"/>
    <w:rsid w:val="004632E4"/>
    <w:rsid w:val="0047085A"/>
    <w:rsid w:val="00470A8E"/>
    <w:rsid w:val="00473948"/>
    <w:rsid w:val="00474401"/>
    <w:rsid w:val="004752F6"/>
    <w:rsid w:val="00477176"/>
    <w:rsid w:val="00481A9F"/>
    <w:rsid w:val="0048256C"/>
    <w:rsid w:val="00483E57"/>
    <w:rsid w:val="0048407E"/>
    <w:rsid w:val="00484A13"/>
    <w:rsid w:val="0048694E"/>
    <w:rsid w:val="00490B93"/>
    <w:rsid w:val="00491CC2"/>
    <w:rsid w:val="004A17DC"/>
    <w:rsid w:val="004A1E7B"/>
    <w:rsid w:val="004A2654"/>
    <w:rsid w:val="004A3220"/>
    <w:rsid w:val="004A3DD9"/>
    <w:rsid w:val="004A4EE9"/>
    <w:rsid w:val="004B0447"/>
    <w:rsid w:val="004B05CF"/>
    <w:rsid w:val="004B085D"/>
    <w:rsid w:val="004B27AE"/>
    <w:rsid w:val="004B3106"/>
    <w:rsid w:val="004B74E6"/>
    <w:rsid w:val="004C5842"/>
    <w:rsid w:val="004D0EF8"/>
    <w:rsid w:val="004D237E"/>
    <w:rsid w:val="004D2615"/>
    <w:rsid w:val="004D6899"/>
    <w:rsid w:val="004E0DFD"/>
    <w:rsid w:val="004E1B34"/>
    <w:rsid w:val="004E356C"/>
    <w:rsid w:val="004E4838"/>
    <w:rsid w:val="004F07B9"/>
    <w:rsid w:val="004F3AFC"/>
    <w:rsid w:val="004F71EB"/>
    <w:rsid w:val="004F7EE6"/>
    <w:rsid w:val="004F7F20"/>
    <w:rsid w:val="00502F77"/>
    <w:rsid w:val="005040BB"/>
    <w:rsid w:val="005044A5"/>
    <w:rsid w:val="00505FC8"/>
    <w:rsid w:val="00507F80"/>
    <w:rsid w:val="0051519A"/>
    <w:rsid w:val="005175C6"/>
    <w:rsid w:val="00527A5B"/>
    <w:rsid w:val="00530004"/>
    <w:rsid w:val="00532470"/>
    <w:rsid w:val="0053267D"/>
    <w:rsid w:val="00533060"/>
    <w:rsid w:val="005343FF"/>
    <w:rsid w:val="005414A1"/>
    <w:rsid w:val="00542613"/>
    <w:rsid w:val="005427DD"/>
    <w:rsid w:val="005440DF"/>
    <w:rsid w:val="00544740"/>
    <w:rsid w:val="00544933"/>
    <w:rsid w:val="00545AA9"/>
    <w:rsid w:val="005468C4"/>
    <w:rsid w:val="005473E6"/>
    <w:rsid w:val="00553675"/>
    <w:rsid w:val="0055664B"/>
    <w:rsid w:val="005673C3"/>
    <w:rsid w:val="00570FA4"/>
    <w:rsid w:val="005744EF"/>
    <w:rsid w:val="005816FC"/>
    <w:rsid w:val="00581C52"/>
    <w:rsid w:val="00582054"/>
    <w:rsid w:val="00582074"/>
    <w:rsid w:val="00584D20"/>
    <w:rsid w:val="005877E1"/>
    <w:rsid w:val="005911D1"/>
    <w:rsid w:val="00592BBA"/>
    <w:rsid w:val="005930C5"/>
    <w:rsid w:val="005A46DE"/>
    <w:rsid w:val="005B27A9"/>
    <w:rsid w:val="005B2EE8"/>
    <w:rsid w:val="005B3B68"/>
    <w:rsid w:val="005B3BD9"/>
    <w:rsid w:val="005B6ED8"/>
    <w:rsid w:val="005C041C"/>
    <w:rsid w:val="005C5A3D"/>
    <w:rsid w:val="005C6B5D"/>
    <w:rsid w:val="005C73DB"/>
    <w:rsid w:val="005D07CD"/>
    <w:rsid w:val="005D0803"/>
    <w:rsid w:val="005D2C6C"/>
    <w:rsid w:val="005D3192"/>
    <w:rsid w:val="005D3587"/>
    <w:rsid w:val="005D4AEA"/>
    <w:rsid w:val="005D6799"/>
    <w:rsid w:val="005D795E"/>
    <w:rsid w:val="005D7BAB"/>
    <w:rsid w:val="005D7CD2"/>
    <w:rsid w:val="005E0486"/>
    <w:rsid w:val="005E0A64"/>
    <w:rsid w:val="005E1A82"/>
    <w:rsid w:val="005E3892"/>
    <w:rsid w:val="005E41D4"/>
    <w:rsid w:val="005E71E2"/>
    <w:rsid w:val="005F0383"/>
    <w:rsid w:val="005F4656"/>
    <w:rsid w:val="005F5832"/>
    <w:rsid w:val="005F638C"/>
    <w:rsid w:val="005F7D20"/>
    <w:rsid w:val="006055F9"/>
    <w:rsid w:val="00606380"/>
    <w:rsid w:val="0061176C"/>
    <w:rsid w:val="00614344"/>
    <w:rsid w:val="00615257"/>
    <w:rsid w:val="00620AE1"/>
    <w:rsid w:val="00621497"/>
    <w:rsid w:val="006225FF"/>
    <w:rsid w:val="00622AF5"/>
    <w:rsid w:val="006248AD"/>
    <w:rsid w:val="0062492D"/>
    <w:rsid w:val="00624C57"/>
    <w:rsid w:val="006277BB"/>
    <w:rsid w:val="00630C97"/>
    <w:rsid w:val="0063223A"/>
    <w:rsid w:val="0063352D"/>
    <w:rsid w:val="006335D8"/>
    <w:rsid w:val="006337D4"/>
    <w:rsid w:val="00634B28"/>
    <w:rsid w:val="006355E2"/>
    <w:rsid w:val="00637722"/>
    <w:rsid w:val="00640681"/>
    <w:rsid w:val="006419EE"/>
    <w:rsid w:val="00642528"/>
    <w:rsid w:val="00643419"/>
    <w:rsid w:val="0064352F"/>
    <w:rsid w:val="0064578A"/>
    <w:rsid w:val="006461A9"/>
    <w:rsid w:val="00650441"/>
    <w:rsid w:val="0065120E"/>
    <w:rsid w:val="0065208A"/>
    <w:rsid w:val="0065330A"/>
    <w:rsid w:val="0065642B"/>
    <w:rsid w:val="00657E47"/>
    <w:rsid w:val="0066097B"/>
    <w:rsid w:val="00663944"/>
    <w:rsid w:val="006662D7"/>
    <w:rsid w:val="00670609"/>
    <w:rsid w:val="006750BE"/>
    <w:rsid w:val="006801DC"/>
    <w:rsid w:val="006836F5"/>
    <w:rsid w:val="0068553C"/>
    <w:rsid w:val="00696655"/>
    <w:rsid w:val="0069745C"/>
    <w:rsid w:val="00697A87"/>
    <w:rsid w:val="006A0CAA"/>
    <w:rsid w:val="006A1B27"/>
    <w:rsid w:val="006A2ED1"/>
    <w:rsid w:val="006B092E"/>
    <w:rsid w:val="006B1F20"/>
    <w:rsid w:val="006B2A11"/>
    <w:rsid w:val="006B397C"/>
    <w:rsid w:val="006B50F9"/>
    <w:rsid w:val="006B5122"/>
    <w:rsid w:val="006B7524"/>
    <w:rsid w:val="006B7DA2"/>
    <w:rsid w:val="006C0901"/>
    <w:rsid w:val="006C0CF8"/>
    <w:rsid w:val="006C1718"/>
    <w:rsid w:val="006C24EC"/>
    <w:rsid w:val="006C27CB"/>
    <w:rsid w:val="006C28F4"/>
    <w:rsid w:val="006C3C21"/>
    <w:rsid w:val="006C4A6E"/>
    <w:rsid w:val="006C4D25"/>
    <w:rsid w:val="006C618B"/>
    <w:rsid w:val="006D2F2A"/>
    <w:rsid w:val="006D3CDD"/>
    <w:rsid w:val="006D76B0"/>
    <w:rsid w:val="006D7F74"/>
    <w:rsid w:val="006E45FC"/>
    <w:rsid w:val="006E66AF"/>
    <w:rsid w:val="006F484B"/>
    <w:rsid w:val="006F677E"/>
    <w:rsid w:val="006F7471"/>
    <w:rsid w:val="006F7562"/>
    <w:rsid w:val="00700A7C"/>
    <w:rsid w:val="00701261"/>
    <w:rsid w:val="00701656"/>
    <w:rsid w:val="007046E8"/>
    <w:rsid w:val="007049C9"/>
    <w:rsid w:val="00710AB9"/>
    <w:rsid w:val="00711EF1"/>
    <w:rsid w:val="0071273F"/>
    <w:rsid w:val="007127D9"/>
    <w:rsid w:val="00713935"/>
    <w:rsid w:val="007149D2"/>
    <w:rsid w:val="00716FBC"/>
    <w:rsid w:val="00721BEF"/>
    <w:rsid w:val="007246DC"/>
    <w:rsid w:val="00730ED3"/>
    <w:rsid w:val="0073141D"/>
    <w:rsid w:val="00732093"/>
    <w:rsid w:val="0073249C"/>
    <w:rsid w:val="007333CD"/>
    <w:rsid w:val="0073757C"/>
    <w:rsid w:val="00740028"/>
    <w:rsid w:val="00741C23"/>
    <w:rsid w:val="00743E32"/>
    <w:rsid w:val="0074462A"/>
    <w:rsid w:val="00747242"/>
    <w:rsid w:val="00752314"/>
    <w:rsid w:val="00752F34"/>
    <w:rsid w:val="00753379"/>
    <w:rsid w:val="00753958"/>
    <w:rsid w:val="00754649"/>
    <w:rsid w:val="007548C8"/>
    <w:rsid w:val="00755B11"/>
    <w:rsid w:val="00761554"/>
    <w:rsid w:val="007646F0"/>
    <w:rsid w:val="007656C5"/>
    <w:rsid w:val="0077094B"/>
    <w:rsid w:val="00770E14"/>
    <w:rsid w:val="00770EA6"/>
    <w:rsid w:val="00771D95"/>
    <w:rsid w:val="007729A3"/>
    <w:rsid w:val="00782DDE"/>
    <w:rsid w:val="00785AF3"/>
    <w:rsid w:val="00785E94"/>
    <w:rsid w:val="00786103"/>
    <w:rsid w:val="00791B2D"/>
    <w:rsid w:val="00793BD8"/>
    <w:rsid w:val="00794149"/>
    <w:rsid w:val="007949E2"/>
    <w:rsid w:val="00795092"/>
    <w:rsid w:val="00795CBA"/>
    <w:rsid w:val="007974E2"/>
    <w:rsid w:val="007A2966"/>
    <w:rsid w:val="007A47A6"/>
    <w:rsid w:val="007A5633"/>
    <w:rsid w:val="007A771A"/>
    <w:rsid w:val="007B0561"/>
    <w:rsid w:val="007B0A27"/>
    <w:rsid w:val="007B35F5"/>
    <w:rsid w:val="007B3868"/>
    <w:rsid w:val="007B6214"/>
    <w:rsid w:val="007C2994"/>
    <w:rsid w:val="007C6B74"/>
    <w:rsid w:val="007D08C8"/>
    <w:rsid w:val="007D0CBF"/>
    <w:rsid w:val="007D2237"/>
    <w:rsid w:val="007D461B"/>
    <w:rsid w:val="007D7002"/>
    <w:rsid w:val="007E316E"/>
    <w:rsid w:val="007E37CF"/>
    <w:rsid w:val="007E45B6"/>
    <w:rsid w:val="007E4872"/>
    <w:rsid w:val="007E4AFA"/>
    <w:rsid w:val="007E56AF"/>
    <w:rsid w:val="007F10C7"/>
    <w:rsid w:val="007F15A9"/>
    <w:rsid w:val="007F2E87"/>
    <w:rsid w:val="007F3518"/>
    <w:rsid w:val="007F64A0"/>
    <w:rsid w:val="00800B46"/>
    <w:rsid w:val="00801C3B"/>
    <w:rsid w:val="00804298"/>
    <w:rsid w:val="008100A9"/>
    <w:rsid w:val="00811DE6"/>
    <w:rsid w:val="00814539"/>
    <w:rsid w:val="00815294"/>
    <w:rsid w:val="00816617"/>
    <w:rsid w:val="0081696E"/>
    <w:rsid w:val="00822B10"/>
    <w:rsid w:val="008234AA"/>
    <w:rsid w:val="00823510"/>
    <w:rsid w:val="00825594"/>
    <w:rsid w:val="00826EDE"/>
    <w:rsid w:val="00832885"/>
    <w:rsid w:val="00833E84"/>
    <w:rsid w:val="00834460"/>
    <w:rsid w:val="0083526B"/>
    <w:rsid w:val="0084492B"/>
    <w:rsid w:val="00845363"/>
    <w:rsid w:val="00845813"/>
    <w:rsid w:val="00846171"/>
    <w:rsid w:val="008464CA"/>
    <w:rsid w:val="00846F6A"/>
    <w:rsid w:val="008473CF"/>
    <w:rsid w:val="008514BE"/>
    <w:rsid w:val="00852C5B"/>
    <w:rsid w:val="008534A5"/>
    <w:rsid w:val="0085588E"/>
    <w:rsid w:val="008559EA"/>
    <w:rsid w:val="00860426"/>
    <w:rsid w:val="00860A5C"/>
    <w:rsid w:val="00860B66"/>
    <w:rsid w:val="00862438"/>
    <w:rsid w:val="00863B11"/>
    <w:rsid w:val="008717E6"/>
    <w:rsid w:val="00874E85"/>
    <w:rsid w:val="00875C92"/>
    <w:rsid w:val="00882114"/>
    <w:rsid w:val="008855A2"/>
    <w:rsid w:val="00885945"/>
    <w:rsid w:val="00886956"/>
    <w:rsid w:val="00890411"/>
    <w:rsid w:val="008911F0"/>
    <w:rsid w:val="0089178E"/>
    <w:rsid w:val="008940E5"/>
    <w:rsid w:val="0089633D"/>
    <w:rsid w:val="008A0B8D"/>
    <w:rsid w:val="008A27B5"/>
    <w:rsid w:val="008A3793"/>
    <w:rsid w:val="008A677B"/>
    <w:rsid w:val="008B0CE6"/>
    <w:rsid w:val="008B1C75"/>
    <w:rsid w:val="008B2365"/>
    <w:rsid w:val="008B2D0A"/>
    <w:rsid w:val="008B47A7"/>
    <w:rsid w:val="008B4C4C"/>
    <w:rsid w:val="008B5449"/>
    <w:rsid w:val="008C3901"/>
    <w:rsid w:val="008D5714"/>
    <w:rsid w:val="008D7C1E"/>
    <w:rsid w:val="008E2029"/>
    <w:rsid w:val="008E527C"/>
    <w:rsid w:val="008E5AA3"/>
    <w:rsid w:val="008E6081"/>
    <w:rsid w:val="008E6280"/>
    <w:rsid w:val="008E7158"/>
    <w:rsid w:val="008E7E39"/>
    <w:rsid w:val="008F068B"/>
    <w:rsid w:val="008F0BB1"/>
    <w:rsid w:val="008F0EB5"/>
    <w:rsid w:val="008F1AD7"/>
    <w:rsid w:val="008F2677"/>
    <w:rsid w:val="008F28B5"/>
    <w:rsid w:val="008F47DD"/>
    <w:rsid w:val="00900E31"/>
    <w:rsid w:val="00901F01"/>
    <w:rsid w:val="00903EE2"/>
    <w:rsid w:val="009043C9"/>
    <w:rsid w:val="0090497E"/>
    <w:rsid w:val="00910B26"/>
    <w:rsid w:val="00913354"/>
    <w:rsid w:val="00920B4B"/>
    <w:rsid w:val="009234AF"/>
    <w:rsid w:val="00930050"/>
    <w:rsid w:val="00937374"/>
    <w:rsid w:val="00943B61"/>
    <w:rsid w:val="00944D21"/>
    <w:rsid w:val="00952C63"/>
    <w:rsid w:val="00953BCC"/>
    <w:rsid w:val="00953DA8"/>
    <w:rsid w:val="00961E5C"/>
    <w:rsid w:val="00962371"/>
    <w:rsid w:val="009624A4"/>
    <w:rsid w:val="009654F3"/>
    <w:rsid w:val="00965A3B"/>
    <w:rsid w:val="0096671C"/>
    <w:rsid w:val="009711D4"/>
    <w:rsid w:val="00980231"/>
    <w:rsid w:val="00982507"/>
    <w:rsid w:val="00986586"/>
    <w:rsid w:val="0098705F"/>
    <w:rsid w:val="00992479"/>
    <w:rsid w:val="0099315B"/>
    <w:rsid w:val="0099488E"/>
    <w:rsid w:val="009A1428"/>
    <w:rsid w:val="009A320A"/>
    <w:rsid w:val="009A3676"/>
    <w:rsid w:val="009A3704"/>
    <w:rsid w:val="009A63C9"/>
    <w:rsid w:val="009A728F"/>
    <w:rsid w:val="009B0B29"/>
    <w:rsid w:val="009B2E37"/>
    <w:rsid w:val="009B3077"/>
    <w:rsid w:val="009B5EA9"/>
    <w:rsid w:val="009B6278"/>
    <w:rsid w:val="009C084B"/>
    <w:rsid w:val="009C0B78"/>
    <w:rsid w:val="009C1988"/>
    <w:rsid w:val="009C4FB9"/>
    <w:rsid w:val="009C73CF"/>
    <w:rsid w:val="009D1358"/>
    <w:rsid w:val="009D5CE8"/>
    <w:rsid w:val="009D6CFB"/>
    <w:rsid w:val="009D6E14"/>
    <w:rsid w:val="009D71B5"/>
    <w:rsid w:val="009E26B3"/>
    <w:rsid w:val="009E2D76"/>
    <w:rsid w:val="009E6A03"/>
    <w:rsid w:val="009E7D59"/>
    <w:rsid w:val="009F6699"/>
    <w:rsid w:val="009F7024"/>
    <w:rsid w:val="009F71CC"/>
    <w:rsid w:val="00A04DF5"/>
    <w:rsid w:val="00A05264"/>
    <w:rsid w:val="00A06298"/>
    <w:rsid w:val="00A06A96"/>
    <w:rsid w:val="00A06B78"/>
    <w:rsid w:val="00A071B3"/>
    <w:rsid w:val="00A07862"/>
    <w:rsid w:val="00A10051"/>
    <w:rsid w:val="00A12495"/>
    <w:rsid w:val="00A134BE"/>
    <w:rsid w:val="00A13503"/>
    <w:rsid w:val="00A13AC1"/>
    <w:rsid w:val="00A13CD5"/>
    <w:rsid w:val="00A16D93"/>
    <w:rsid w:val="00A23FB7"/>
    <w:rsid w:val="00A257B0"/>
    <w:rsid w:val="00A27E04"/>
    <w:rsid w:val="00A30341"/>
    <w:rsid w:val="00A30C88"/>
    <w:rsid w:val="00A40E54"/>
    <w:rsid w:val="00A41962"/>
    <w:rsid w:val="00A473D3"/>
    <w:rsid w:val="00A50E1D"/>
    <w:rsid w:val="00A529B5"/>
    <w:rsid w:val="00A55221"/>
    <w:rsid w:val="00A55475"/>
    <w:rsid w:val="00A60A0A"/>
    <w:rsid w:val="00A60F74"/>
    <w:rsid w:val="00A61F57"/>
    <w:rsid w:val="00A63A37"/>
    <w:rsid w:val="00A63C77"/>
    <w:rsid w:val="00A704D1"/>
    <w:rsid w:val="00A73F0E"/>
    <w:rsid w:val="00A75692"/>
    <w:rsid w:val="00A76506"/>
    <w:rsid w:val="00A76A79"/>
    <w:rsid w:val="00A80783"/>
    <w:rsid w:val="00A82E3C"/>
    <w:rsid w:val="00A83E5D"/>
    <w:rsid w:val="00A866DE"/>
    <w:rsid w:val="00A87655"/>
    <w:rsid w:val="00A9105F"/>
    <w:rsid w:val="00A93637"/>
    <w:rsid w:val="00A93710"/>
    <w:rsid w:val="00A94853"/>
    <w:rsid w:val="00A9517F"/>
    <w:rsid w:val="00A957B7"/>
    <w:rsid w:val="00A96E76"/>
    <w:rsid w:val="00AA2FD3"/>
    <w:rsid w:val="00AA3CF9"/>
    <w:rsid w:val="00AA4C80"/>
    <w:rsid w:val="00AA52AC"/>
    <w:rsid w:val="00AA67EA"/>
    <w:rsid w:val="00AB4099"/>
    <w:rsid w:val="00AB4A94"/>
    <w:rsid w:val="00AB4F4B"/>
    <w:rsid w:val="00AB66B1"/>
    <w:rsid w:val="00AC03C1"/>
    <w:rsid w:val="00AC0C22"/>
    <w:rsid w:val="00AC12C2"/>
    <w:rsid w:val="00AC1378"/>
    <w:rsid w:val="00AC37D9"/>
    <w:rsid w:val="00AC412E"/>
    <w:rsid w:val="00AC6E90"/>
    <w:rsid w:val="00AD22BC"/>
    <w:rsid w:val="00AD263A"/>
    <w:rsid w:val="00AD3CB8"/>
    <w:rsid w:val="00AD4F07"/>
    <w:rsid w:val="00AD6A3C"/>
    <w:rsid w:val="00AD74A8"/>
    <w:rsid w:val="00AE16B7"/>
    <w:rsid w:val="00AE3983"/>
    <w:rsid w:val="00AE6B40"/>
    <w:rsid w:val="00AE7A33"/>
    <w:rsid w:val="00AE7BC9"/>
    <w:rsid w:val="00AF0C96"/>
    <w:rsid w:val="00AF16E6"/>
    <w:rsid w:val="00AF3974"/>
    <w:rsid w:val="00AF3BBD"/>
    <w:rsid w:val="00AF3D75"/>
    <w:rsid w:val="00AF427C"/>
    <w:rsid w:val="00B02129"/>
    <w:rsid w:val="00B04A2E"/>
    <w:rsid w:val="00B05F2A"/>
    <w:rsid w:val="00B062B6"/>
    <w:rsid w:val="00B1670C"/>
    <w:rsid w:val="00B218B9"/>
    <w:rsid w:val="00B21CE8"/>
    <w:rsid w:val="00B2211B"/>
    <w:rsid w:val="00B2387A"/>
    <w:rsid w:val="00B23E6E"/>
    <w:rsid w:val="00B25AC4"/>
    <w:rsid w:val="00B27DAA"/>
    <w:rsid w:val="00B33C9F"/>
    <w:rsid w:val="00B34638"/>
    <w:rsid w:val="00B378F7"/>
    <w:rsid w:val="00B37A44"/>
    <w:rsid w:val="00B400B1"/>
    <w:rsid w:val="00B40ECE"/>
    <w:rsid w:val="00B41211"/>
    <w:rsid w:val="00B419D0"/>
    <w:rsid w:val="00B423E2"/>
    <w:rsid w:val="00B43F6E"/>
    <w:rsid w:val="00B53915"/>
    <w:rsid w:val="00B558E6"/>
    <w:rsid w:val="00B55D6F"/>
    <w:rsid w:val="00B5655F"/>
    <w:rsid w:val="00B60F33"/>
    <w:rsid w:val="00B63B6E"/>
    <w:rsid w:val="00B65609"/>
    <w:rsid w:val="00B6622C"/>
    <w:rsid w:val="00B664C8"/>
    <w:rsid w:val="00B71AD6"/>
    <w:rsid w:val="00B71B27"/>
    <w:rsid w:val="00B72EA2"/>
    <w:rsid w:val="00B762CC"/>
    <w:rsid w:val="00B846BE"/>
    <w:rsid w:val="00B85873"/>
    <w:rsid w:val="00B875EC"/>
    <w:rsid w:val="00B87807"/>
    <w:rsid w:val="00B91F10"/>
    <w:rsid w:val="00B93854"/>
    <w:rsid w:val="00B94447"/>
    <w:rsid w:val="00B94AAF"/>
    <w:rsid w:val="00B9789D"/>
    <w:rsid w:val="00B97B83"/>
    <w:rsid w:val="00BA0414"/>
    <w:rsid w:val="00BA19AB"/>
    <w:rsid w:val="00BA2954"/>
    <w:rsid w:val="00BA483C"/>
    <w:rsid w:val="00BA5543"/>
    <w:rsid w:val="00BA7F7D"/>
    <w:rsid w:val="00BB00BA"/>
    <w:rsid w:val="00BB038D"/>
    <w:rsid w:val="00BB0522"/>
    <w:rsid w:val="00BB1160"/>
    <w:rsid w:val="00BB30C7"/>
    <w:rsid w:val="00BB3673"/>
    <w:rsid w:val="00BB61CF"/>
    <w:rsid w:val="00BB6B5C"/>
    <w:rsid w:val="00BC271C"/>
    <w:rsid w:val="00BC2A28"/>
    <w:rsid w:val="00BC3A11"/>
    <w:rsid w:val="00BC6888"/>
    <w:rsid w:val="00BD36A2"/>
    <w:rsid w:val="00BD447B"/>
    <w:rsid w:val="00BD69DD"/>
    <w:rsid w:val="00BD7D76"/>
    <w:rsid w:val="00BE0917"/>
    <w:rsid w:val="00BE0F92"/>
    <w:rsid w:val="00BE63D0"/>
    <w:rsid w:val="00BE7F30"/>
    <w:rsid w:val="00BF0D8B"/>
    <w:rsid w:val="00BF0FD2"/>
    <w:rsid w:val="00BF23C7"/>
    <w:rsid w:val="00BF4EC9"/>
    <w:rsid w:val="00C00CD7"/>
    <w:rsid w:val="00C01B12"/>
    <w:rsid w:val="00C02F91"/>
    <w:rsid w:val="00C042CF"/>
    <w:rsid w:val="00C0564F"/>
    <w:rsid w:val="00C10C1E"/>
    <w:rsid w:val="00C10E5D"/>
    <w:rsid w:val="00C134BF"/>
    <w:rsid w:val="00C13551"/>
    <w:rsid w:val="00C1482E"/>
    <w:rsid w:val="00C1531A"/>
    <w:rsid w:val="00C17E86"/>
    <w:rsid w:val="00C212E7"/>
    <w:rsid w:val="00C2396F"/>
    <w:rsid w:val="00C252A6"/>
    <w:rsid w:val="00C2540F"/>
    <w:rsid w:val="00C27AD7"/>
    <w:rsid w:val="00C30DA8"/>
    <w:rsid w:val="00C32F9B"/>
    <w:rsid w:val="00C34A28"/>
    <w:rsid w:val="00C351EB"/>
    <w:rsid w:val="00C378A0"/>
    <w:rsid w:val="00C3790A"/>
    <w:rsid w:val="00C37DA9"/>
    <w:rsid w:val="00C41DF9"/>
    <w:rsid w:val="00C420AA"/>
    <w:rsid w:val="00C4292F"/>
    <w:rsid w:val="00C4358F"/>
    <w:rsid w:val="00C43590"/>
    <w:rsid w:val="00C438D4"/>
    <w:rsid w:val="00C45A52"/>
    <w:rsid w:val="00C52413"/>
    <w:rsid w:val="00C5276C"/>
    <w:rsid w:val="00C535C7"/>
    <w:rsid w:val="00C550E7"/>
    <w:rsid w:val="00C554D2"/>
    <w:rsid w:val="00C577F8"/>
    <w:rsid w:val="00C60286"/>
    <w:rsid w:val="00C615CA"/>
    <w:rsid w:val="00C628F5"/>
    <w:rsid w:val="00C70869"/>
    <w:rsid w:val="00C70CE3"/>
    <w:rsid w:val="00C70F64"/>
    <w:rsid w:val="00C72E1C"/>
    <w:rsid w:val="00C72F81"/>
    <w:rsid w:val="00C73723"/>
    <w:rsid w:val="00C73A6A"/>
    <w:rsid w:val="00C7519D"/>
    <w:rsid w:val="00C76832"/>
    <w:rsid w:val="00C80D3A"/>
    <w:rsid w:val="00C80E76"/>
    <w:rsid w:val="00C8108E"/>
    <w:rsid w:val="00C83BEE"/>
    <w:rsid w:val="00C842C7"/>
    <w:rsid w:val="00C87BC8"/>
    <w:rsid w:val="00C91B2E"/>
    <w:rsid w:val="00C92E95"/>
    <w:rsid w:val="00C940DD"/>
    <w:rsid w:val="00CA06FD"/>
    <w:rsid w:val="00CA1FA4"/>
    <w:rsid w:val="00CA2D73"/>
    <w:rsid w:val="00CA5004"/>
    <w:rsid w:val="00CA7A95"/>
    <w:rsid w:val="00CB3CC1"/>
    <w:rsid w:val="00CB4B68"/>
    <w:rsid w:val="00CB6183"/>
    <w:rsid w:val="00CB6490"/>
    <w:rsid w:val="00CC19CB"/>
    <w:rsid w:val="00CC2072"/>
    <w:rsid w:val="00CC29DD"/>
    <w:rsid w:val="00CC3787"/>
    <w:rsid w:val="00CC54BE"/>
    <w:rsid w:val="00CC5711"/>
    <w:rsid w:val="00CC6680"/>
    <w:rsid w:val="00CC68E6"/>
    <w:rsid w:val="00CD3B50"/>
    <w:rsid w:val="00CD4F5E"/>
    <w:rsid w:val="00CD746B"/>
    <w:rsid w:val="00CD77D1"/>
    <w:rsid w:val="00CE04B3"/>
    <w:rsid w:val="00CE063D"/>
    <w:rsid w:val="00CE288C"/>
    <w:rsid w:val="00CE2C58"/>
    <w:rsid w:val="00CE3407"/>
    <w:rsid w:val="00CE377A"/>
    <w:rsid w:val="00CE5004"/>
    <w:rsid w:val="00CE5BFB"/>
    <w:rsid w:val="00CE7AD5"/>
    <w:rsid w:val="00CF2783"/>
    <w:rsid w:val="00CF4694"/>
    <w:rsid w:val="00CF5EFA"/>
    <w:rsid w:val="00CF74F4"/>
    <w:rsid w:val="00D005BB"/>
    <w:rsid w:val="00D0169A"/>
    <w:rsid w:val="00D03D5E"/>
    <w:rsid w:val="00D04705"/>
    <w:rsid w:val="00D06C55"/>
    <w:rsid w:val="00D07229"/>
    <w:rsid w:val="00D1157E"/>
    <w:rsid w:val="00D115B2"/>
    <w:rsid w:val="00D13415"/>
    <w:rsid w:val="00D13EC0"/>
    <w:rsid w:val="00D140C7"/>
    <w:rsid w:val="00D245A7"/>
    <w:rsid w:val="00D252D4"/>
    <w:rsid w:val="00D31321"/>
    <w:rsid w:val="00D34147"/>
    <w:rsid w:val="00D37A0A"/>
    <w:rsid w:val="00D40A44"/>
    <w:rsid w:val="00D421F9"/>
    <w:rsid w:val="00D42CD7"/>
    <w:rsid w:val="00D44E5F"/>
    <w:rsid w:val="00D45940"/>
    <w:rsid w:val="00D47089"/>
    <w:rsid w:val="00D52C8B"/>
    <w:rsid w:val="00D5302B"/>
    <w:rsid w:val="00D60391"/>
    <w:rsid w:val="00D61742"/>
    <w:rsid w:val="00D67BD3"/>
    <w:rsid w:val="00D73233"/>
    <w:rsid w:val="00D7486C"/>
    <w:rsid w:val="00D77C42"/>
    <w:rsid w:val="00D80ACB"/>
    <w:rsid w:val="00D80D17"/>
    <w:rsid w:val="00D82000"/>
    <w:rsid w:val="00D829A7"/>
    <w:rsid w:val="00D83BAD"/>
    <w:rsid w:val="00D87F81"/>
    <w:rsid w:val="00D95400"/>
    <w:rsid w:val="00D978C5"/>
    <w:rsid w:val="00DA0810"/>
    <w:rsid w:val="00DA15C2"/>
    <w:rsid w:val="00DA3AF1"/>
    <w:rsid w:val="00DB2CAA"/>
    <w:rsid w:val="00DB2D5E"/>
    <w:rsid w:val="00DB35B0"/>
    <w:rsid w:val="00DB3665"/>
    <w:rsid w:val="00DB44DC"/>
    <w:rsid w:val="00DC3471"/>
    <w:rsid w:val="00DC4C7B"/>
    <w:rsid w:val="00DC5901"/>
    <w:rsid w:val="00DD1563"/>
    <w:rsid w:val="00DD69CA"/>
    <w:rsid w:val="00DE0B71"/>
    <w:rsid w:val="00DE28EA"/>
    <w:rsid w:val="00DE3EB9"/>
    <w:rsid w:val="00DE462C"/>
    <w:rsid w:val="00DE776E"/>
    <w:rsid w:val="00DF1CFF"/>
    <w:rsid w:val="00DF1DDF"/>
    <w:rsid w:val="00DF4B56"/>
    <w:rsid w:val="00E0128F"/>
    <w:rsid w:val="00E01E1F"/>
    <w:rsid w:val="00E07F66"/>
    <w:rsid w:val="00E106BC"/>
    <w:rsid w:val="00E111D4"/>
    <w:rsid w:val="00E15BFD"/>
    <w:rsid w:val="00E15F6C"/>
    <w:rsid w:val="00E20509"/>
    <w:rsid w:val="00E223CA"/>
    <w:rsid w:val="00E226FB"/>
    <w:rsid w:val="00E234D6"/>
    <w:rsid w:val="00E25047"/>
    <w:rsid w:val="00E27812"/>
    <w:rsid w:val="00E27E16"/>
    <w:rsid w:val="00E31574"/>
    <w:rsid w:val="00E3219A"/>
    <w:rsid w:val="00E33E8C"/>
    <w:rsid w:val="00E348DB"/>
    <w:rsid w:val="00E34CE6"/>
    <w:rsid w:val="00E35078"/>
    <w:rsid w:val="00E3711D"/>
    <w:rsid w:val="00E37C60"/>
    <w:rsid w:val="00E459A9"/>
    <w:rsid w:val="00E467D8"/>
    <w:rsid w:val="00E46D68"/>
    <w:rsid w:val="00E50161"/>
    <w:rsid w:val="00E503EB"/>
    <w:rsid w:val="00E504D2"/>
    <w:rsid w:val="00E5158B"/>
    <w:rsid w:val="00E52D6C"/>
    <w:rsid w:val="00E54C39"/>
    <w:rsid w:val="00E624BF"/>
    <w:rsid w:val="00E6778D"/>
    <w:rsid w:val="00E74256"/>
    <w:rsid w:val="00E77141"/>
    <w:rsid w:val="00E77221"/>
    <w:rsid w:val="00E77BF5"/>
    <w:rsid w:val="00E82754"/>
    <w:rsid w:val="00E83149"/>
    <w:rsid w:val="00E83D67"/>
    <w:rsid w:val="00E84F59"/>
    <w:rsid w:val="00E86A1E"/>
    <w:rsid w:val="00E87029"/>
    <w:rsid w:val="00E90910"/>
    <w:rsid w:val="00E924B9"/>
    <w:rsid w:val="00E938A3"/>
    <w:rsid w:val="00E9571E"/>
    <w:rsid w:val="00EA01CC"/>
    <w:rsid w:val="00EA1723"/>
    <w:rsid w:val="00EA51CB"/>
    <w:rsid w:val="00EA5903"/>
    <w:rsid w:val="00EA681B"/>
    <w:rsid w:val="00EB0DD6"/>
    <w:rsid w:val="00EB108D"/>
    <w:rsid w:val="00EB4F12"/>
    <w:rsid w:val="00EC0C06"/>
    <w:rsid w:val="00EC4465"/>
    <w:rsid w:val="00EC5451"/>
    <w:rsid w:val="00EC5B72"/>
    <w:rsid w:val="00EC6AC8"/>
    <w:rsid w:val="00ED22BF"/>
    <w:rsid w:val="00ED461F"/>
    <w:rsid w:val="00ED4B5C"/>
    <w:rsid w:val="00ED4D99"/>
    <w:rsid w:val="00ED549E"/>
    <w:rsid w:val="00ED7469"/>
    <w:rsid w:val="00EE0502"/>
    <w:rsid w:val="00EE2537"/>
    <w:rsid w:val="00EF4217"/>
    <w:rsid w:val="00F002AE"/>
    <w:rsid w:val="00F01B4F"/>
    <w:rsid w:val="00F02C87"/>
    <w:rsid w:val="00F041C1"/>
    <w:rsid w:val="00F04657"/>
    <w:rsid w:val="00F04E8C"/>
    <w:rsid w:val="00F0727E"/>
    <w:rsid w:val="00F072C7"/>
    <w:rsid w:val="00F10289"/>
    <w:rsid w:val="00F1036F"/>
    <w:rsid w:val="00F10FBB"/>
    <w:rsid w:val="00F14C90"/>
    <w:rsid w:val="00F1526B"/>
    <w:rsid w:val="00F15E83"/>
    <w:rsid w:val="00F2310E"/>
    <w:rsid w:val="00F302EE"/>
    <w:rsid w:val="00F30DCF"/>
    <w:rsid w:val="00F327F0"/>
    <w:rsid w:val="00F33208"/>
    <w:rsid w:val="00F3601F"/>
    <w:rsid w:val="00F36DA4"/>
    <w:rsid w:val="00F52C0C"/>
    <w:rsid w:val="00F54EC5"/>
    <w:rsid w:val="00F604ED"/>
    <w:rsid w:val="00F63DF2"/>
    <w:rsid w:val="00F64705"/>
    <w:rsid w:val="00F65C23"/>
    <w:rsid w:val="00F671EC"/>
    <w:rsid w:val="00F77828"/>
    <w:rsid w:val="00F800C0"/>
    <w:rsid w:val="00F8038E"/>
    <w:rsid w:val="00F80E05"/>
    <w:rsid w:val="00F9142A"/>
    <w:rsid w:val="00F94741"/>
    <w:rsid w:val="00F96246"/>
    <w:rsid w:val="00FA3ACB"/>
    <w:rsid w:val="00FB19A1"/>
    <w:rsid w:val="00FB2DE0"/>
    <w:rsid w:val="00FB564C"/>
    <w:rsid w:val="00FB6605"/>
    <w:rsid w:val="00FC0570"/>
    <w:rsid w:val="00FC1CC9"/>
    <w:rsid w:val="00FC2297"/>
    <w:rsid w:val="00FC6302"/>
    <w:rsid w:val="00FC6467"/>
    <w:rsid w:val="00FD1F5D"/>
    <w:rsid w:val="00FD6DFA"/>
    <w:rsid w:val="00FE076D"/>
    <w:rsid w:val="00FE2B8F"/>
    <w:rsid w:val="00FE598E"/>
    <w:rsid w:val="00FE6009"/>
    <w:rsid w:val="00FE6B18"/>
    <w:rsid w:val="00FF3625"/>
    <w:rsid w:val="00FF41D1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20"/>
    <o:shapelayout v:ext="edit">
      <o:idmap v:ext="edit" data="1"/>
    </o:shapelayout>
  </w:shapeDefaults>
  <w:decimalSymbol w:val="."/>
  <w:listSeparator w:val=","/>
  <w14:docId w14:val="1FB7BC13"/>
  <w15:chartTrackingRefBased/>
  <w15:docId w15:val="{C6ACE2C8-CF41-4128-BE90-D1CDDCB1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line="240" w:lineRule="atLeast"/>
    </w:pPr>
  </w:style>
  <w:style w:type="paragraph" w:styleId="Heading1">
    <w:name w:val="heading 1"/>
    <w:aliases w:val="h1"/>
    <w:basedOn w:val="Normal"/>
    <w:next w:val="Normal"/>
    <w:qFormat/>
    <w:rsid w:val="00CC68E6"/>
    <w:pPr>
      <w:numPr>
        <w:numId w:val="1"/>
      </w:numPr>
      <w:tabs>
        <w:tab w:val="clear" w:pos="1080"/>
        <w:tab w:val="num" w:pos="360"/>
      </w:tabs>
      <w:spacing w:before="120" w:after="60"/>
      <w:ind w:left="1440" w:hanging="1440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eading 2 Char Char,h2"/>
    <w:basedOn w:val="Heading1"/>
    <w:next w:val="Normal"/>
    <w:link w:val="Heading2Char"/>
    <w:qFormat/>
    <w:rsid w:val="00A50E1D"/>
    <w:pPr>
      <w:keepNext/>
      <w:numPr>
        <w:ilvl w:val="1"/>
      </w:numPr>
      <w:tabs>
        <w:tab w:val="clear" w:pos="1080"/>
        <w:tab w:val="num" w:pos="0"/>
        <w:tab w:val="left" w:pos="720"/>
      </w:tabs>
      <w:ind w:left="0"/>
      <w:outlineLvl w:val="1"/>
    </w:pPr>
    <w:rPr>
      <w:rFonts w:ascii="Arial Bold" w:hAnsi="Arial Bold"/>
      <w:sz w:val="22"/>
      <w:lang w:val="x-none" w:eastAsia="x-none"/>
    </w:rPr>
  </w:style>
  <w:style w:type="paragraph" w:styleId="Heading3">
    <w:name w:val="heading 3"/>
    <w:aliases w:val="Heading 3 Char1,h3 Char Char,Heading 3 Char Char,h3 Char,h3"/>
    <w:basedOn w:val="Heading1"/>
    <w:next w:val="Normal"/>
    <w:qFormat/>
    <w:rsid w:val="00B27DAA"/>
    <w:pPr>
      <w:keepLines/>
      <w:numPr>
        <w:ilvl w:val="2"/>
      </w:numPr>
      <w:spacing w:after="100" w:afterAutospacing="1"/>
      <w:outlineLvl w:val="2"/>
    </w:pPr>
    <w:rPr>
      <w:b w:val="0"/>
      <w:sz w:val="22"/>
      <w:szCs w:val="22"/>
    </w:rPr>
  </w:style>
  <w:style w:type="paragraph" w:styleId="Heading4">
    <w:name w:val="heading 4"/>
    <w:basedOn w:val="Heading1"/>
    <w:next w:val="Normal"/>
    <w:qFormat/>
    <w:pPr>
      <w:numPr>
        <w:ilvl w:val="3"/>
      </w:numPr>
      <w:outlineLvl w:val="3"/>
    </w:pPr>
    <w:rPr>
      <w:b w:val="0"/>
      <w:sz w:val="20"/>
    </w:rPr>
  </w:style>
  <w:style w:type="paragraph" w:styleId="Heading5">
    <w:name w:val="heading 5"/>
    <w:aliases w:val="h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2">
    <w:name w:val="Paragraph2"/>
    <w:basedOn w:val="Normal"/>
    <w:pPr>
      <w:spacing w:before="80"/>
      <w:ind w:left="720"/>
      <w:jc w:val="both"/>
    </w:pPr>
    <w:rPr>
      <w:color w:val="000000"/>
      <w:lang w:val="en-AU"/>
    </w:rPr>
  </w:style>
  <w:style w:type="paragraph" w:styleId="Title">
    <w:name w:val="Title"/>
    <w:basedOn w:val="Normal"/>
    <w:next w:val="Normal"/>
    <w:qFormat/>
    <w:pPr>
      <w:spacing w:line="240" w:lineRule="auto"/>
      <w:jc w:val="center"/>
    </w:pPr>
    <w:rPr>
      <w:rFonts w:ascii="Arial" w:hAnsi="Arial"/>
      <w:b/>
      <w:sz w:val="36"/>
    </w:r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hAnsi="Arial"/>
      <w:i/>
      <w:sz w:val="36"/>
      <w:lang w:val="en-AU"/>
    </w:rPr>
  </w:style>
  <w:style w:type="paragraph" w:styleId="NormalIndent">
    <w:name w:val="Normal Indent"/>
    <w:basedOn w:val="Normal"/>
    <w:pPr>
      <w:ind w:left="900" w:hanging="900"/>
    </w:pPr>
  </w:style>
  <w:style w:type="paragraph" w:styleId="TOC1">
    <w:name w:val="toc 1"/>
    <w:basedOn w:val="Normal"/>
    <w:next w:val="Normal"/>
    <w:uiPriority w:val="39"/>
    <w:rsid w:val="0063223A"/>
    <w:pPr>
      <w:tabs>
        <w:tab w:val="right" w:pos="9360"/>
      </w:tabs>
      <w:spacing w:before="240" w:after="60"/>
      <w:ind w:right="720"/>
    </w:pPr>
    <w:rPr>
      <w:rFonts w:ascii="Arial" w:hAnsi="Arial"/>
      <w:sz w:val="22"/>
    </w:rPr>
  </w:style>
  <w:style w:type="paragraph" w:styleId="TOC2">
    <w:name w:val="toc 2"/>
    <w:basedOn w:val="Normal"/>
    <w:next w:val="Normal"/>
    <w:uiPriority w:val="39"/>
    <w:rsid w:val="0063223A"/>
    <w:pPr>
      <w:tabs>
        <w:tab w:val="right" w:pos="9360"/>
      </w:tabs>
      <w:ind w:left="432" w:right="720"/>
    </w:pPr>
    <w:rPr>
      <w:rFonts w:ascii="Arial" w:hAnsi="Arial"/>
      <w:sz w:val="22"/>
    </w:rPr>
  </w:style>
  <w:style w:type="paragraph" w:styleId="TOC3">
    <w:name w:val="toc 3"/>
    <w:basedOn w:val="Normal"/>
    <w:next w:val="Normal"/>
    <w:uiPriority w:val="39"/>
    <w:rsid w:val="0063223A"/>
    <w:pPr>
      <w:tabs>
        <w:tab w:val="left" w:pos="1440"/>
        <w:tab w:val="right" w:pos="9360"/>
      </w:tabs>
      <w:ind w:left="864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Paragraph3">
    <w:name w:val="Paragraph3"/>
    <w:basedOn w:val="Normal"/>
    <w:pPr>
      <w:spacing w:before="80" w:line="240" w:lineRule="auto"/>
      <w:ind w:left="1530"/>
      <w:jc w:val="both"/>
    </w:pPr>
  </w:style>
  <w:style w:type="paragraph" w:customStyle="1" w:styleId="Paragraph4">
    <w:name w:val="Paragraph4"/>
    <w:basedOn w:val="Normal"/>
    <w:pPr>
      <w:spacing w:before="80" w:line="240" w:lineRule="auto"/>
      <w:ind w:left="2250"/>
      <w:jc w:val="both"/>
    </w:pPr>
  </w:style>
  <w:style w:type="paragraph" w:customStyle="1" w:styleId="Tabletext">
    <w:name w:val="Tabletext"/>
    <w:basedOn w:val="Normal"/>
    <w:pPr>
      <w:keepLines/>
      <w:spacing w:after="120"/>
    </w:pPr>
  </w:style>
  <w:style w:type="paragraph" w:styleId="BodyText">
    <w:name w:val="Body Text"/>
    <w:aliases w:val="Body Text Char1,Body Text Char Char,b,Body Text Char Char Char"/>
    <w:basedOn w:val="Normal"/>
    <w:pPr>
      <w:keepLines/>
      <w:spacing w:after="120"/>
      <w:ind w:left="720"/>
    </w:pPr>
  </w:style>
  <w:style w:type="paragraph" w:styleId="TOC4">
    <w:name w:val="toc 4"/>
    <w:basedOn w:val="Normal"/>
    <w:next w:val="Normal"/>
    <w:semiHidden/>
    <w:rsid w:val="0063223A"/>
    <w:pPr>
      <w:ind w:left="600"/>
    </w:pPr>
    <w:rPr>
      <w:rFonts w:ascii="Arial" w:hAnsi="Arial"/>
      <w:sz w:val="22"/>
    </w:rPr>
  </w:style>
  <w:style w:type="paragraph" w:styleId="TOC5">
    <w:name w:val="toc 5"/>
    <w:basedOn w:val="Normal"/>
    <w:next w:val="Normal"/>
    <w:semiHidden/>
    <w:pPr>
      <w:ind w:left="800"/>
    </w:pPr>
  </w:style>
  <w:style w:type="paragraph" w:styleId="TOC6">
    <w:name w:val="toc 6"/>
    <w:basedOn w:val="Normal"/>
    <w:next w:val="Normal"/>
    <w:semiHidden/>
    <w:pPr>
      <w:ind w:left="1000"/>
    </w:pPr>
  </w:style>
  <w:style w:type="paragraph" w:styleId="TOC7">
    <w:name w:val="toc 7"/>
    <w:basedOn w:val="Normal"/>
    <w:next w:val="Normal"/>
    <w:semiHidden/>
    <w:pPr>
      <w:ind w:left="1200"/>
    </w:pPr>
  </w:style>
  <w:style w:type="paragraph" w:styleId="TOC8">
    <w:name w:val="toc 8"/>
    <w:basedOn w:val="Normal"/>
    <w:next w:val="Normal"/>
    <w:semiHidden/>
    <w:pPr>
      <w:ind w:left="1400"/>
    </w:pPr>
  </w:style>
  <w:style w:type="paragraph" w:styleId="TOC9">
    <w:name w:val="toc 9"/>
    <w:basedOn w:val="Normal"/>
    <w:next w:val="Normal"/>
    <w:semiHidden/>
    <w:pPr>
      <w:ind w:left="1600"/>
    </w:pPr>
  </w:style>
  <w:style w:type="paragraph" w:customStyle="1" w:styleId="Bullet1">
    <w:name w:val="Bullet1"/>
    <w:basedOn w:val="Normal"/>
    <w:pPr>
      <w:ind w:left="720" w:hanging="432"/>
    </w:pPr>
  </w:style>
  <w:style w:type="paragraph" w:customStyle="1" w:styleId="Bullet2">
    <w:name w:val="Bullet2"/>
    <w:basedOn w:val="Normal"/>
    <w:pPr>
      <w:ind w:left="1440" w:hanging="360"/>
    </w:pPr>
    <w:rPr>
      <w:color w:val="00008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FootnoteReference">
    <w:name w:val="footnote reference"/>
    <w:semiHidden/>
    <w:rPr>
      <w:sz w:val="20"/>
      <w:vertAlign w:val="superscript"/>
    </w:rPr>
  </w:style>
  <w:style w:type="paragraph" w:styleId="FootnoteText">
    <w:name w:val="footnote text"/>
    <w:basedOn w:val="Normal"/>
    <w:semiHidden/>
    <w:pPr>
      <w:keepNext/>
      <w:keepLines/>
      <w:pBdr>
        <w:bottom w:val="single" w:sz="6" w:space="0" w:color="000000"/>
      </w:pBdr>
      <w:spacing w:before="40" w:after="40"/>
      <w:ind w:left="360" w:hanging="360"/>
    </w:pPr>
    <w:rPr>
      <w:rFonts w:ascii="Helvetica" w:hAnsi="Helvetica"/>
      <w:sz w:val="16"/>
    </w:rPr>
  </w:style>
  <w:style w:type="paragraph" w:customStyle="1" w:styleId="MainTitle">
    <w:name w:val="Main Title"/>
    <w:basedOn w:val="Normal"/>
    <w:pPr>
      <w:spacing w:before="480" w:after="60" w:line="240" w:lineRule="auto"/>
      <w:jc w:val="center"/>
    </w:pPr>
    <w:rPr>
      <w:rFonts w:ascii="Arial" w:hAnsi="Arial"/>
      <w:b/>
      <w:kern w:val="28"/>
      <w:sz w:val="32"/>
    </w:rPr>
  </w:style>
  <w:style w:type="paragraph" w:customStyle="1" w:styleId="Paragraph1">
    <w:name w:val="Paragraph1"/>
    <w:basedOn w:val="Normal"/>
    <w:pPr>
      <w:spacing w:before="80" w:line="240" w:lineRule="auto"/>
      <w:jc w:val="both"/>
    </w:pPr>
  </w:style>
  <w:style w:type="paragraph" w:styleId="BodyText2">
    <w:name w:val="Body Text 2"/>
    <w:basedOn w:val="Normal"/>
    <w:rPr>
      <w:i/>
      <w:color w:val="0000FF"/>
    </w:rPr>
  </w:style>
  <w:style w:type="paragraph" w:styleId="BodyTextIndent">
    <w:name w:val="Body Text Indent"/>
    <w:basedOn w:val="Normal"/>
    <w:link w:val="BodyTextIndentChar"/>
    <w:rsid w:val="00663944"/>
    <w:pPr>
      <w:ind w:left="720"/>
    </w:pPr>
    <w:rPr>
      <w:rFonts w:ascii="Arial" w:hAnsi="Arial"/>
      <w:sz w:val="22"/>
      <w:szCs w:val="22"/>
      <w:lang w:val="x-none" w:eastAsia="x-none"/>
    </w:rPr>
  </w:style>
  <w:style w:type="paragraph" w:customStyle="1" w:styleId="Body">
    <w:name w:val="Body"/>
    <w:basedOn w:val="Normal"/>
    <w:rsid w:val="005C6B5D"/>
    <w:pPr>
      <w:widowControl/>
      <w:spacing w:before="120" w:line="240" w:lineRule="auto"/>
      <w:jc w:val="both"/>
    </w:pPr>
    <w:rPr>
      <w:rFonts w:ascii="Arial" w:hAnsi="Arial" w:cs="Arial"/>
      <w:sz w:val="22"/>
      <w:szCs w:val="22"/>
    </w:rPr>
  </w:style>
  <w:style w:type="paragraph" w:customStyle="1" w:styleId="Bullet">
    <w:name w:val="Bullet"/>
    <w:basedOn w:val="Normal"/>
    <w:pPr>
      <w:widowControl/>
      <w:numPr>
        <w:numId w:val="2"/>
      </w:numPr>
      <w:tabs>
        <w:tab w:val="left" w:pos="720"/>
      </w:tabs>
      <w:spacing w:before="120" w:line="240" w:lineRule="auto"/>
      <w:ind w:left="720" w:right="360"/>
      <w:jc w:val="both"/>
    </w:pPr>
    <w:rPr>
      <w:rFonts w:ascii="Book Antiqua" w:hAnsi="Book Antiqua"/>
    </w:rPr>
  </w:style>
  <w:style w:type="paragraph" w:customStyle="1" w:styleId="InfoBlue">
    <w:name w:val="InfoBlue"/>
    <w:basedOn w:val="Normal"/>
    <w:next w:val="BodyText"/>
    <w:autoRedefine/>
    <w:pPr>
      <w:spacing w:after="120"/>
      <w:ind w:left="720"/>
    </w:pPr>
    <w:rPr>
      <w:i/>
      <w:color w:val="0000FF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widowControl/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BodyTextChar">
    <w:name w:val="Body Text Char"/>
    <w:rPr>
      <w:lang w:val="en-US" w:eastAsia="en-US" w:bidi="ar-SA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link w:val="BodyTextIndent2Char"/>
    <w:rsid w:val="00795092"/>
    <w:pPr>
      <w:ind w:left="1440"/>
    </w:pPr>
    <w:rPr>
      <w:rFonts w:ascii="Arial" w:hAnsi="Arial"/>
      <w:sz w:val="22"/>
      <w:szCs w:val="22"/>
      <w:lang w:val="x-none" w:eastAsia="x-non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</w:style>
  <w:style w:type="paragraph" w:styleId="BodyTextIndent3">
    <w:name w:val="Body Text Indent 3"/>
    <w:basedOn w:val="Normal"/>
    <w:pPr>
      <w:ind w:left="2160"/>
    </w:pPr>
  </w:style>
  <w:style w:type="paragraph" w:customStyle="1" w:styleId="Equation">
    <w:name w:val="Equation"/>
    <w:basedOn w:val="BodyText"/>
    <w:next w:val="Normal"/>
    <w:pPr>
      <w:widowControl/>
      <w:spacing w:before="120" w:after="0"/>
    </w:pPr>
    <w:rPr>
      <w:kern w:val="16"/>
    </w:rPr>
  </w:style>
  <w:style w:type="paragraph" w:customStyle="1" w:styleId="Paragraph">
    <w:name w:val="Paragraph"/>
    <w:basedOn w:val="BodyText"/>
    <w:pPr>
      <w:keepLines w:val="0"/>
      <w:widowControl/>
      <w:spacing w:before="120" w:after="0"/>
      <w:jc w:val="both"/>
    </w:pPr>
    <w:rPr>
      <w:kern w:val="16"/>
    </w:rPr>
  </w:style>
  <w:style w:type="paragraph" w:styleId="BodyText3">
    <w:name w:val="Body Text 3"/>
    <w:basedOn w:val="Normal"/>
    <w:rPr>
      <w:sz w:val="16"/>
    </w:rPr>
  </w:style>
  <w:style w:type="paragraph" w:customStyle="1" w:styleId="TableText0">
    <w:name w:val="Table Text"/>
    <w:basedOn w:val="Normal"/>
    <w:link w:val="TableTextCharChar"/>
    <w:pPr>
      <w:keepLines/>
      <w:widowControl/>
      <w:spacing w:before="60" w:after="60" w:line="240" w:lineRule="auto"/>
      <w:ind w:left="80"/>
    </w:pPr>
    <w:rPr>
      <w:rFonts w:ascii="Arial" w:hAnsi="Arial"/>
      <w:sz w:val="16"/>
      <w:szCs w:val="18"/>
      <w:lang w:val="x-none" w:eastAsia="x-none"/>
    </w:rPr>
  </w:style>
  <w:style w:type="paragraph" w:customStyle="1" w:styleId="TableBoldCharCharCharCharChar1">
    <w:name w:val="Table Bold Char Char Char Char Char1"/>
    <w:basedOn w:val="Normal"/>
    <w:pPr>
      <w:widowControl/>
      <w:spacing w:before="60" w:after="60" w:line="280" w:lineRule="atLeast"/>
      <w:ind w:left="120"/>
    </w:pPr>
    <w:rPr>
      <w:rFonts w:ascii="Arial" w:hAnsi="Arial"/>
      <w:b/>
      <w:sz w:val="16"/>
    </w:rPr>
  </w:style>
  <w:style w:type="paragraph" w:styleId="ListBullet">
    <w:name w:val="List Bullet"/>
    <w:basedOn w:val="Normal"/>
    <w:pPr>
      <w:widowControl/>
      <w:numPr>
        <w:numId w:val="4"/>
      </w:numPr>
      <w:spacing w:after="140" w:line="280" w:lineRule="atLeast"/>
    </w:pPr>
    <w:rPr>
      <w:rFonts w:ascii="Arial" w:hAnsi="Arial"/>
    </w:rPr>
  </w:style>
  <w:style w:type="paragraph" w:customStyle="1" w:styleId="TableBoldCharCharCharCharChar1Char">
    <w:name w:val="Table Bold Char Char Char Char Char1 Char"/>
    <w:basedOn w:val="Normal"/>
    <w:pPr>
      <w:widowControl/>
      <w:spacing w:before="60" w:after="60" w:line="280" w:lineRule="atLeast"/>
      <w:ind w:left="120"/>
    </w:pPr>
    <w:rPr>
      <w:rFonts w:ascii="Arial" w:hAnsi="Arial"/>
      <w:b/>
      <w:sz w:val="16"/>
    </w:rPr>
  </w:style>
  <w:style w:type="paragraph" w:styleId="ListBullet2">
    <w:name w:val="List Bullet 2"/>
    <w:basedOn w:val="Normal"/>
    <w:pPr>
      <w:widowControl/>
      <w:numPr>
        <w:numId w:val="3"/>
      </w:numPr>
      <w:spacing w:after="140" w:line="280" w:lineRule="atLeast"/>
    </w:pPr>
    <w:rPr>
      <w:rFonts w:ascii="Arial" w:hAnsi="Arial" w:cs="Arial"/>
    </w:rPr>
  </w:style>
  <w:style w:type="paragraph" w:customStyle="1" w:styleId="TableList">
    <w:name w:val="Table List"/>
    <w:basedOn w:val="ListBullet2"/>
    <w:pPr>
      <w:numPr>
        <w:numId w:val="5"/>
      </w:numPr>
      <w:tabs>
        <w:tab w:val="clear" w:pos="567"/>
        <w:tab w:val="left" w:pos="360"/>
      </w:tabs>
      <w:spacing w:before="40" w:after="40"/>
      <w:ind w:left="360" w:hanging="360"/>
    </w:pPr>
  </w:style>
  <w:style w:type="paragraph" w:customStyle="1" w:styleId="numberedlist">
    <w:name w:val="numbered list"/>
    <w:basedOn w:val="Normal"/>
    <w:pPr>
      <w:widowControl/>
      <w:numPr>
        <w:numId w:val="6"/>
      </w:numPr>
      <w:spacing w:after="280" w:line="280" w:lineRule="atLeast"/>
    </w:pPr>
    <w:rPr>
      <w:rFonts w:ascii="Arial" w:hAnsi="Arial"/>
      <w:lang w:val="en-AU"/>
    </w:rPr>
  </w:style>
  <w:style w:type="paragraph" w:customStyle="1" w:styleId="ListBullets">
    <w:name w:val="List Bullets"/>
    <w:basedOn w:val="Normal"/>
    <w:pPr>
      <w:widowControl/>
      <w:numPr>
        <w:numId w:val="7"/>
      </w:numPr>
      <w:spacing w:after="140" w:line="260" w:lineRule="atLeast"/>
    </w:pPr>
    <w:rPr>
      <w:rFonts w:ascii="Century Schoolbook" w:hAnsi="Century Schoolbook"/>
      <w:lang w:val="en-AU"/>
    </w:rPr>
  </w:style>
  <w:style w:type="paragraph" w:customStyle="1" w:styleId="numberedlistexplanation">
    <w:name w:val="numbered list explanation"/>
    <w:basedOn w:val="ListBullets"/>
    <w:pPr>
      <w:numPr>
        <w:numId w:val="8"/>
      </w:numPr>
      <w:tabs>
        <w:tab w:val="clear" w:pos="360"/>
        <w:tab w:val="num" w:pos="1437"/>
      </w:tabs>
      <w:ind w:left="1437"/>
    </w:pPr>
    <w:rPr>
      <w:rFonts w:ascii="Arial" w:hAnsi="Arial" w:cs="Arial"/>
    </w:rPr>
  </w:style>
  <w:style w:type="paragraph" w:customStyle="1" w:styleId="BulletSecondLevel">
    <w:name w:val="Bullet Second Level"/>
    <w:autoRedefine/>
    <w:pPr>
      <w:numPr>
        <w:numId w:val="9"/>
      </w:numPr>
      <w:ind w:left="630" w:hanging="270"/>
    </w:pPr>
    <w:rPr>
      <w:rFonts w:ascii="Arial" w:hAnsi="Arial" w:cs="Arial"/>
      <w:noProof/>
      <w:sz w:val="22"/>
      <w:szCs w:val="22"/>
    </w:rPr>
  </w:style>
  <w:style w:type="character" w:customStyle="1" w:styleId="BodyText1">
    <w:name w:val="Body Text1"/>
    <w:aliases w:val="Body Text Char Char Char1"/>
    <w:rPr>
      <w:rFonts w:ascii="Arial" w:hAnsi="Arial"/>
      <w:lang w:val="en-US" w:eastAsia="en-US" w:bidi="ar-SA"/>
    </w:rPr>
  </w:style>
  <w:style w:type="paragraph" w:customStyle="1" w:styleId="Xml1">
    <w:name w:val="Xml1"/>
    <w:basedOn w:val="BodyText"/>
    <w:pPr>
      <w:keepLines w:val="0"/>
      <w:widowControl/>
      <w:spacing w:after="0" w:line="280" w:lineRule="atLeast"/>
      <w:ind w:left="1077"/>
    </w:pPr>
    <w:rPr>
      <w:rFonts w:ascii="Courier New" w:hAnsi="Courier New"/>
      <w:caps/>
    </w:rPr>
  </w:style>
  <w:style w:type="paragraph" w:customStyle="1" w:styleId="Config1">
    <w:name w:val="Config 1"/>
    <w:basedOn w:val="Heading3"/>
    <w:rsid w:val="007049C9"/>
    <w:pPr>
      <w:tabs>
        <w:tab w:val="clear" w:pos="1080"/>
        <w:tab w:val="num" w:pos="720"/>
      </w:tabs>
      <w:ind w:left="720" w:hanging="720"/>
    </w:pPr>
    <w:rPr>
      <w:rFonts w:cs="Arial"/>
      <w:iCs/>
      <w:noProof/>
    </w:rPr>
  </w:style>
  <w:style w:type="paragraph" w:customStyle="1" w:styleId="Config2">
    <w:name w:val="Config 2"/>
    <w:basedOn w:val="Heading4"/>
    <w:pPr>
      <w:tabs>
        <w:tab w:val="clear" w:pos="1080"/>
      </w:tabs>
      <w:spacing w:after="120"/>
      <w:ind w:left="0"/>
    </w:pPr>
    <w:rPr>
      <w:rFonts w:cs="Arial"/>
      <w:iCs/>
    </w:rPr>
  </w:style>
  <w:style w:type="paragraph" w:customStyle="1" w:styleId="Config3">
    <w:name w:val="Config 3"/>
    <w:basedOn w:val="Heading5"/>
    <w:pPr>
      <w:tabs>
        <w:tab w:val="clear" w:pos="1080"/>
        <w:tab w:val="num" w:pos="1170"/>
      </w:tabs>
      <w:spacing w:before="120"/>
      <w:ind w:left="86"/>
    </w:pPr>
    <w:rPr>
      <w:rFonts w:ascii="Arial" w:hAnsi="Arial" w:cs="Arial"/>
      <w:iCs/>
      <w:sz w:val="20"/>
    </w:rPr>
  </w:style>
  <w:style w:type="paragraph" w:customStyle="1" w:styleId="Config4">
    <w:name w:val="Config 4"/>
    <w:basedOn w:val="Heading6"/>
    <w:pPr>
      <w:tabs>
        <w:tab w:val="clear" w:pos="1080"/>
        <w:tab w:val="left" w:pos="1530"/>
      </w:tabs>
      <w:spacing w:before="120"/>
      <w:ind w:left="270"/>
    </w:pPr>
    <w:rPr>
      <w:rFonts w:ascii="Arial" w:hAnsi="Arial" w:cs="Arial"/>
      <w:i w:val="0"/>
      <w:sz w:val="20"/>
    </w:rPr>
  </w:style>
  <w:style w:type="paragraph" w:customStyle="1" w:styleId="table">
    <w:name w:val="table"/>
    <w:basedOn w:val="Normal"/>
    <w:pPr>
      <w:widowControl/>
      <w:spacing w:before="40" w:after="40" w:line="260" w:lineRule="atLeast"/>
    </w:pPr>
    <w:rPr>
      <w:rFonts w:ascii="Century Schoolbook" w:hAnsi="Century Schoolbook"/>
      <w:lang w:val="en-GB"/>
    </w:rPr>
  </w:style>
  <w:style w:type="paragraph" w:customStyle="1" w:styleId="Heading10">
    <w:name w:val="Heading 10"/>
    <w:basedOn w:val="Heading9"/>
  </w:style>
  <w:style w:type="paragraph" w:customStyle="1" w:styleId="Config5">
    <w:name w:val="Config 5"/>
    <w:basedOn w:val="Heading7"/>
    <w:pPr>
      <w:tabs>
        <w:tab w:val="clear" w:pos="1080"/>
        <w:tab w:val="left" w:pos="1980"/>
      </w:tabs>
      <w:spacing w:before="120"/>
      <w:ind w:left="540"/>
    </w:pPr>
    <w:rPr>
      <w:rFonts w:ascii="Arial" w:hAnsi="Arial" w:cs="Arial"/>
    </w:rPr>
  </w:style>
  <w:style w:type="paragraph" w:customStyle="1" w:styleId="Config6">
    <w:name w:val="Config 6"/>
    <w:basedOn w:val="Heading8"/>
    <w:pPr>
      <w:tabs>
        <w:tab w:val="clear" w:pos="1080"/>
        <w:tab w:val="num" w:pos="2340"/>
      </w:tabs>
      <w:spacing w:before="120"/>
      <w:ind w:left="720"/>
    </w:pPr>
    <w:rPr>
      <w:rFonts w:ascii="Arial" w:hAnsi="Arial" w:cs="Arial"/>
      <w:i w:val="0"/>
    </w:rPr>
  </w:style>
  <w:style w:type="paragraph" w:customStyle="1" w:styleId="Config7">
    <w:name w:val="Config 7"/>
    <w:basedOn w:val="Heading9"/>
    <w:pPr>
      <w:numPr>
        <w:ilvl w:val="8"/>
        <w:numId w:val="1"/>
      </w:numPr>
      <w:tabs>
        <w:tab w:val="clear" w:pos="5760"/>
        <w:tab w:val="left" w:pos="2700"/>
      </w:tabs>
      <w:spacing w:before="120"/>
      <w:ind w:left="1080" w:firstLine="0"/>
    </w:pPr>
    <w:rPr>
      <w:rFonts w:ascii="Arial" w:hAnsi="Arial" w:cs="Arial"/>
      <w:b w:val="0"/>
      <w:bCs/>
      <w:i w:val="0"/>
      <w:iCs/>
      <w:sz w:val="20"/>
    </w:rPr>
  </w:style>
  <w:style w:type="character" w:styleId="Emphasis">
    <w:name w:val="Emphasis"/>
    <w:qFormat/>
    <w:rPr>
      <w:i/>
      <w:iCs/>
    </w:rPr>
  </w:style>
  <w:style w:type="paragraph" w:customStyle="1" w:styleId="Config8">
    <w:name w:val="Config 8"/>
    <w:pPr>
      <w:numPr>
        <w:numId w:val="11"/>
      </w:numPr>
      <w:spacing w:after="60"/>
    </w:pPr>
    <w:rPr>
      <w:rFonts w:ascii="Arial" w:hAnsi="Arial" w:cs="Arial"/>
    </w:rPr>
  </w:style>
  <w:style w:type="paragraph" w:customStyle="1" w:styleId="BodyText10">
    <w:name w:val="Body Text 1"/>
    <w:basedOn w:val="Body"/>
    <w:rPr>
      <w:rFonts w:ascii="Times New Roman" w:hAnsi="Times New Roman"/>
    </w:rPr>
  </w:style>
  <w:style w:type="paragraph" w:customStyle="1" w:styleId="StyleTableTextCentered">
    <w:name w:val="Style Table Text + Centered"/>
    <w:basedOn w:val="TableText0"/>
    <w:pPr>
      <w:jc w:val="center"/>
    </w:pPr>
    <w:rPr>
      <w:sz w:val="22"/>
      <w:szCs w:val="20"/>
    </w:rPr>
  </w:style>
  <w:style w:type="paragraph" w:customStyle="1" w:styleId="StyleHeading2Heading2CharChar11pt">
    <w:name w:val="Style Heading 2Heading 2 Char Char + 11 pt"/>
    <w:basedOn w:val="Heading2"/>
    <w:pPr>
      <w:tabs>
        <w:tab w:val="clear" w:pos="720"/>
      </w:tabs>
    </w:pPr>
    <w:rPr>
      <w:bCs/>
    </w:rPr>
  </w:style>
  <w:style w:type="character" w:customStyle="1" w:styleId="TableTextChar">
    <w:name w:val="Table Text Char"/>
    <w:rPr>
      <w:rFonts w:ascii="Arial" w:hAnsi="Arial"/>
      <w:sz w:val="16"/>
      <w:szCs w:val="18"/>
      <w:lang w:val="en-US" w:eastAsia="en-US" w:bidi="ar-SA"/>
    </w:rPr>
  </w:style>
  <w:style w:type="paragraph" w:styleId="PlainText">
    <w:name w:val="Plain Text"/>
    <w:basedOn w:val="Normal"/>
    <w:pPr>
      <w:widowControl/>
      <w:spacing w:line="240" w:lineRule="auto"/>
    </w:pPr>
    <w:rPr>
      <w:rFonts w:ascii="Courier New" w:hAnsi="Courier New" w:cs="Courier New"/>
    </w:rPr>
  </w:style>
  <w:style w:type="character" w:customStyle="1" w:styleId="ConfigurationSubscript">
    <w:name w:val="Configuration Subscript"/>
    <w:rPr>
      <w:rFonts w:ascii="Arial" w:hAnsi="Arial"/>
      <w:b/>
      <w:bCs/>
      <w:sz w:val="28"/>
      <w:szCs w:val="28"/>
      <w:vertAlign w:val="subscript"/>
    </w:rPr>
  </w:style>
  <w:style w:type="character" w:customStyle="1" w:styleId="StyleConfigurationSubscript14pt">
    <w:name w:val="Style Configuration Subscript + 14 pt"/>
    <w:rPr>
      <w:rFonts w:ascii="Arial" w:hAnsi="Arial"/>
      <w:b/>
      <w:bCs/>
      <w:position w:val="0"/>
      <w:sz w:val="28"/>
      <w:szCs w:val="28"/>
      <w:vertAlign w:val="subscript"/>
    </w:rPr>
  </w:style>
  <w:style w:type="character" w:customStyle="1" w:styleId="StyleConfigurationSubscript14pt1">
    <w:name w:val="Style Configuration Subscript + 14 pt1"/>
    <w:rPr>
      <w:rFonts w:ascii="Arial" w:hAnsi="Arial"/>
      <w:b/>
      <w:bCs/>
      <w:position w:val="0"/>
      <w:sz w:val="28"/>
      <w:szCs w:val="28"/>
      <w:vertAlign w:val="subscript"/>
    </w:rPr>
  </w:style>
  <w:style w:type="character" w:customStyle="1" w:styleId="StyleConfigurationSubscript14pt2">
    <w:name w:val="Style Configuration Subscript + 14 pt2"/>
    <w:rPr>
      <w:rFonts w:ascii="Arial" w:hAnsi="Arial"/>
      <w:b/>
      <w:bCs/>
      <w:position w:val="0"/>
      <w:sz w:val="28"/>
      <w:szCs w:val="28"/>
      <w:vertAlign w:val="subscript"/>
    </w:rPr>
  </w:style>
  <w:style w:type="paragraph" w:customStyle="1" w:styleId="StyleBodyTextBodyTextChar1BodyTextCharCharbBodyTextCha">
    <w:name w:val="Style Body TextBody Text Char1Body Text Char CharbBody Text Cha..."/>
    <w:basedOn w:val="BodyText"/>
    <w:rsid w:val="00CC68E6"/>
    <w:rPr>
      <w:rFonts w:ascii="Arial" w:hAnsi="Arial"/>
      <w:sz w:val="22"/>
    </w:rPr>
  </w:style>
  <w:style w:type="paragraph" w:customStyle="1" w:styleId="StyleTabletextArialBoldCentered">
    <w:name w:val="Style Tabletext + Arial Bold Centered"/>
    <w:basedOn w:val="Tabletext"/>
    <w:rsid w:val="004B0447"/>
    <w:pPr>
      <w:jc w:val="center"/>
    </w:pPr>
    <w:rPr>
      <w:rFonts w:ascii="Arial" w:hAnsi="Arial"/>
      <w:b/>
      <w:bCs/>
      <w:sz w:val="22"/>
    </w:rPr>
  </w:style>
  <w:style w:type="paragraph" w:customStyle="1" w:styleId="StyleTabletextArial">
    <w:name w:val="Style Tabletext + Arial"/>
    <w:basedOn w:val="Tabletext"/>
    <w:rsid w:val="004B0447"/>
    <w:rPr>
      <w:rFonts w:ascii="Arial" w:hAnsi="Arial"/>
      <w:sz w:val="22"/>
    </w:rPr>
  </w:style>
  <w:style w:type="paragraph" w:customStyle="1" w:styleId="StyleTableBoldCharCharCharCharChar1CharCentered">
    <w:name w:val="Style Table Bold Char Char Char Char Char1 Char + Centered"/>
    <w:basedOn w:val="TableBoldCharCharCharCharChar1Char"/>
    <w:rsid w:val="006836F5"/>
    <w:pPr>
      <w:jc w:val="center"/>
    </w:pPr>
    <w:rPr>
      <w:bCs/>
      <w:sz w:val="22"/>
    </w:rPr>
  </w:style>
  <w:style w:type="paragraph" w:customStyle="1" w:styleId="StyleTableBoldCharCharCharCharChar1CharLeft0Right">
    <w:name w:val="Style Table Bold Char Char Char Char Char1 Char + Left:  0&quot; Right:..."/>
    <w:basedOn w:val="TableBoldCharCharCharCharChar1Char"/>
    <w:rsid w:val="004D0EF8"/>
    <w:pPr>
      <w:ind w:left="0" w:right="4"/>
    </w:pPr>
    <w:rPr>
      <w:bCs/>
      <w:sz w:val="22"/>
    </w:rPr>
  </w:style>
  <w:style w:type="paragraph" w:customStyle="1" w:styleId="StyleConfig1Italic">
    <w:name w:val="Style Config 1 + Italic"/>
    <w:basedOn w:val="Config1"/>
    <w:rsid w:val="004D0EF8"/>
    <w:pPr>
      <w:keepNext/>
      <w:tabs>
        <w:tab w:val="num" w:pos="1080"/>
      </w:tabs>
    </w:pPr>
  </w:style>
  <w:style w:type="paragraph" w:customStyle="1" w:styleId="StyleTableBoldCharCharCharCharChar1CharLeft008">
    <w:name w:val="Style Table Bold Char Char Char Char Char1 Char + Left:  0.08&quot;"/>
    <w:basedOn w:val="TableBoldCharCharCharCharChar1Char"/>
    <w:rsid w:val="00A50E1D"/>
    <w:pPr>
      <w:ind w:left="119"/>
    </w:pPr>
    <w:rPr>
      <w:bCs/>
      <w:sz w:val="22"/>
    </w:rPr>
  </w:style>
  <w:style w:type="paragraph" w:customStyle="1" w:styleId="StyleHeading6NotItalic">
    <w:name w:val="Style Heading 6 + Not Italic"/>
    <w:basedOn w:val="Heading6"/>
    <w:rsid w:val="00A50E1D"/>
    <w:pPr>
      <w:numPr>
        <w:ilvl w:val="0"/>
        <w:numId w:val="0"/>
      </w:numPr>
      <w:ind w:left="1080"/>
    </w:pPr>
    <w:rPr>
      <w:rFonts w:ascii="Arial" w:hAnsi="Arial"/>
      <w:i w:val="0"/>
    </w:rPr>
  </w:style>
  <w:style w:type="paragraph" w:styleId="BalloonText">
    <w:name w:val="Balloon Text"/>
    <w:basedOn w:val="Normal"/>
    <w:semiHidden/>
    <w:rsid w:val="007F64A0"/>
    <w:rPr>
      <w:rFonts w:ascii="Tahoma" w:hAnsi="Tahoma" w:cs="Tahoma"/>
      <w:sz w:val="16"/>
      <w:szCs w:val="16"/>
    </w:rPr>
  </w:style>
  <w:style w:type="character" w:customStyle="1" w:styleId="TableTextCharChar">
    <w:name w:val="Table Text Char Char"/>
    <w:link w:val="TableText0"/>
    <w:locked/>
    <w:rsid w:val="00DB3665"/>
    <w:rPr>
      <w:rFonts w:ascii="Arial" w:hAnsi="Arial"/>
      <w:sz w:val="16"/>
      <w:szCs w:val="18"/>
    </w:rPr>
  </w:style>
  <w:style w:type="table" w:styleId="TableGrid">
    <w:name w:val="Table Grid"/>
    <w:basedOn w:val="TableNormal"/>
    <w:rsid w:val="00FC6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link w:val="CommentText"/>
    <w:semiHidden/>
    <w:rsid w:val="00152757"/>
  </w:style>
  <w:style w:type="character" w:customStyle="1" w:styleId="Heading2Char">
    <w:name w:val="Heading 2 Char"/>
    <w:aliases w:val="Heading 2 Char Char Char,h2 Char"/>
    <w:link w:val="Heading2"/>
    <w:rsid w:val="0016646E"/>
    <w:rPr>
      <w:rFonts w:ascii="Arial Bold" w:hAnsi="Arial Bold"/>
      <w:b/>
      <w:sz w:val="22"/>
    </w:rPr>
  </w:style>
  <w:style w:type="character" w:customStyle="1" w:styleId="BodyTextIndentChar">
    <w:name w:val="Body Text Indent Char"/>
    <w:link w:val="BodyTextIndent"/>
    <w:rsid w:val="0016646E"/>
    <w:rPr>
      <w:rFonts w:ascii="Arial" w:hAnsi="Arial" w:cs="Arial"/>
      <w:sz w:val="22"/>
      <w:szCs w:val="22"/>
    </w:rPr>
  </w:style>
  <w:style w:type="character" w:customStyle="1" w:styleId="BodyTextIndent2Char">
    <w:name w:val="Body Text Indent 2 Char"/>
    <w:link w:val="BodyTextIndent2"/>
    <w:rsid w:val="0016646E"/>
    <w:rPr>
      <w:rFonts w:ascii="Arial" w:hAnsi="Arial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rsid w:val="00B53915"/>
    <w:rPr>
      <w:b/>
      <w:bCs/>
    </w:rPr>
  </w:style>
  <w:style w:type="character" w:customStyle="1" w:styleId="CommentSubjectChar">
    <w:name w:val="Comment Subject Char"/>
    <w:link w:val="CommentSubject"/>
    <w:rsid w:val="00B53915"/>
    <w:rPr>
      <w:b/>
      <w:bCs/>
    </w:rPr>
  </w:style>
  <w:style w:type="paragraph" w:styleId="Revision">
    <w:name w:val="Revision"/>
    <w:hidden/>
    <w:uiPriority w:val="99"/>
    <w:semiHidden/>
    <w:rsid w:val="00276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3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image" Target="media/image2.wmf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oleObject" Target="embeddings/oleObject1.bin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selmos\Templates\RUP%20Templates\req\rup_ucspe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>
  <LongProp xmlns="" name="CSMeta2010Field"><![CDATA[71320d7f-3ea9-4282-8418-f8e75ec5a834;2019-03-20 09:45:53;AUTOCLASSIFIED;Automatically Updated Record Series:2019-03-20 09:45:53|False||AUTOCLASSIFIED|2019-03-20 09:45:53|UNDEFINED|00000000-0000-0000-0000-000000000000;Automatically Updated Document Type:2019-03-20 09:45:53|False||AUTOCLASSIFIED|2019-03-20 09:45:53|UNDEFINED|00000000-0000-0000-0000-000000000000;Automatically Updated Topic:2019-03-20 09:45:53|False||AUTOCLASSIFIED|2019-03-20 09:45:53|UNDEFINED|00000000-0000-0000-0000-000000000000;False]]></LongProp>
  <LongProp xmlns="" name="TaxCatchAll"><![CDATA[47;#Configuration Guide|a41968e1-e37c-4327-9964-bc60cd471b3b;#109;#Operations:OPR13-240 - Market Settlement and Billing Records|805676d0-7db8-4e8b-bfef-f6a55f745f48;#3;#Tariff|cc4c938c-feeb-4c7a-a862-f9df7d868b49;#4;#Market Services|a8a6aff3-fd7d-495b-a01e-6d728ab6438f]]></LongProp>
</Long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Configuration Guide" ma:contentTypeID="0x010100B72ED250C60CFC47AE0A3A0E894079261A0200F87D05C805BEBA4DAC699F0D61540DBE" ma:contentTypeVersion="110" ma:contentTypeDescription="Create a new Configuration Guide." ma:contentTypeScope="" ma:versionID="6aff34cffb8706e87c96a1af0bfc7fee">
  <xsd:schema xmlns:xsd="http://www.w3.org/2001/XMLSchema" xmlns:xs="http://www.w3.org/2001/XMLSchema" xmlns:p="http://schemas.microsoft.com/office/2006/metadata/properties" xmlns:ns1="http://schemas.microsoft.com/sharepoint/v3" xmlns:ns2="817c1285-62f5-42d3-a060-831808e47e3d" xmlns:ns3="1144af2c-6cb1-47ea-9499-15279ba0386f" xmlns:ns4="dcc7e218-8b47-4273-ba28-07719656e1ad" xmlns:ns5="2e64aaae-efe8-4b36-9ab4-486f04499e09" targetNamespace="http://schemas.microsoft.com/office/2006/metadata/properties" ma:root="true" ma:fieldsID="865fc76bc19fa371b56b839f491001f2" ns1:_="" ns2:_="" ns3:_="" ns4:_="" ns5:_="">
    <xsd:import namespace="http://schemas.microsoft.com/sharepoint/v3"/>
    <xsd:import namespace="817c1285-62f5-42d3-a060-831808e47e3d"/>
    <xsd:import namespace="1144af2c-6cb1-47ea-9499-15279ba0386f"/>
    <xsd:import namespace="dcc7e218-8b47-4273-ba28-07719656e1ad"/>
    <xsd:import namespace="2e64aaae-efe8-4b36-9ab4-486f04499e09"/>
    <xsd:element name="properties">
      <xsd:complexType>
        <xsd:sequence>
          <xsd:element name="documentManagement">
            <xsd:complexType>
              <xsd:all>
                <xsd:element ref="ns2:Doc_x0020_Owner" minOccurs="0"/>
                <xsd:element ref="ns2:Doc_x0020_Status" minOccurs="0"/>
                <xsd:element ref="ns2:InfoSec_x0020_Classification"/>
                <xsd:element ref="ns2:ISO_x0020_Department"/>
                <xsd:element ref="ns3:CG_x0020_Document_x0020_Type"/>
                <xsd:element ref="ns3:CG_x0020_Document_x0020_Workflow_x0020_Stage"/>
                <xsd:element ref="ns3:Configuration_x0020_Status"/>
                <xsd:element ref="ns3:Effective_x0020_Trade_x0020_Date_x0020_Start"/>
                <xsd:element ref="ns3:Effective_x0020_Trade_x0020_Date_x0020_End" minOccurs="0"/>
                <xsd:element ref="ns3:Production_x0020_Release_x0020_month"/>
                <xsd:element ref="ns2:IsRecord" minOccurs="0"/>
                <xsd:element ref="ns4:_dlc_DocId" minOccurs="0"/>
                <xsd:element ref="ns4:_dlc_DocIdUrl" minOccurs="0"/>
                <xsd:element ref="ns2:Intellectual_x0020_Property_x0020_Type" minOccurs="0"/>
                <xsd:element ref="ns4:_dlc_DocIdPersistId" minOccurs="0"/>
                <xsd:element ref="ns2:Date_x0020_Became_x0020_Record" minOccurs="0"/>
                <xsd:element ref="ns2:Division" minOccurs="0"/>
                <xsd:element ref="ns3:Charge_x0020_Codes" minOccurs="0"/>
                <xsd:element ref="ns5:b096d808b59a41b7a526eb1052d792f3" minOccurs="0"/>
                <xsd:element ref="ns5:TaxCatchAll" minOccurs="0"/>
                <xsd:element ref="ns5:TaxCatchAllLabel" minOccurs="0"/>
                <xsd:element ref="ns5:ac6042663e6544a5b5f6c47baa21cbec" minOccurs="0"/>
                <xsd:element ref="ns5:mb7a63be961241008d728fcf8db72869" minOccurs="0"/>
                <xsd:element ref="ns1:CSMeta2010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35" nillable="true" ma:displayName="Classification Status" ma:hidden="true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c1285-62f5-42d3-a060-831808e47e3d" elementFormDefault="qualified">
    <xsd:import namespace="http://schemas.microsoft.com/office/2006/documentManagement/types"/>
    <xsd:import namespace="http://schemas.microsoft.com/office/infopath/2007/PartnerControls"/>
    <xsd:element name="Doc_x0020_Owner" ma:index="2" nillable="true" ma:displayName="Doc Owner" ma:description="" ma:list="UserInfo" ma:SharePointGroup="0" ma:internalName="Doc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_x0020_Status" ma:index="3" nillable="true" ma:displayName="Doc Status" ma:default="Draft" ma:format="Dropdown" ma:indexed="true" ma:internalName="Doc_x0020_Status" ma:readOnly="false">
      <xsd:simpleType>
        <xsd:restriction base="dms:Choice">
          <xsd:enumeration value="Draft"/>
          <xsd:enumeration value="Under Review"/>
          <xsd:enumeration value="Final"/>
        </xsd:restriction>
      </xsd:simpleType>
    </xsd:element>
    <xsd:element name="InfoSec_x0020_Classification" ma:index="4" ma:displayName="Information Classification" ma:description="" ma:format="Dropdown" ma:internalName="InfoSec_x0020_Classification" ma:readOnly="false">
      <xsd:simpleType>
        <xsd:restriction base="dms:Choice">
          <xsd:enumeration value="- Current Classifications -"/>
          <xsd:enumeration value="ISO Public"/>
          <xsd:enumeration value="ISO Limited Distribution - Green"/>
          <xsd:enumeration value="ISO Limited Distribution - Amber"/>
          <xsd:enumeration value="ISO Limited Distribution - Red"/>
          <xsd:enumeration value="ISO Internal Use"/>
          <xsd:enumeration value="ISO Confidential"/>
          <xsd:enumeration value="ISO Restricted"/>
          <xsd:enumeration value="- Past Classifications -"/>
          <xsd:enumeration value="CAISO Public"/>
          <xsd:enumeration value="Copyright 2019 California ISO"/>
          <xsd:enumeration value="California ISO INTERNAL USE. For use by all authorized California ISO personnel. Do not release or disclose outside the California ISO."/>
          <xsd:enumeration value="California ISO CONFIDENTIAL. For use by authorized California ISO personnel only with a need to know. Do not release or disclose outside the California ISO."/>
          <xsd:enumeration value="California ISO RESTRICTED. This information is for use solely by authorized California ISO employees with a need to know and a signed confidentiality non-disclosure agreement.  Do not release, disclose or reproduce this information."/>
          <xsd:enumeration value="PCII or CEII"/>
          <xsd:enumeration value="Privileged and Confidential. (Legal Use Only)."/>
          <xsd:enumeration value="Copyright 2018 California ISO"/>
          <xsd:enumeration value="Copyright 2017 California ISO"/>
          <xsd:enumeration value="Copyright 2016 California ISO"/>
          <xsd:enumeration value="Copyright 2015 California ISO"/>
          <xsd:enumeration value="Copyright 2014 California ISO"/>
          <xsd:enumeration value="Copyright 2013 California ISO"/>
          <xsd:enumeration value="Copyright 2012 California ISO"/>
          <xsd:enumeration value="Copyright 2011 California ISO"/>
        </xsd:restriction>
      </xsd:simpleType>
    </xsd:element>
    <xsd:element name="ISO_x0020_Department" ma:index="5" ma:displayName="ISO Department" ma:description="" ma:format="Dropdown" ma:internalName="ISO_x0020_Department" ma:readOnly="false">
      <xsd:simpleType>
        <xsd:restriction base="dms:Choice">
          <xsd:enumeration value="--Current Departments--"/>
          <xsd:enumeration value="Architecture and Integration"/>
          <xsd:enumeration value="Audit and Advisory Services"/>
          <xsd:enumeration value="Business Continuity"/>
          <xsd:enumeration value="California Regulatory Affairs"/>
          <xsd:enumeration value="Campus Operations"/>
          <xsd:enumeration value="Common Services and Solutions Delivery"/>
          <xsd:enumeration value="Corporate Compliance"/>
          <xsd:enumeration value="Corporate Systems"/>
          <xsd:enumeration value="Communications &amp; Public Relations"/>
          <xsd:enumeration value="Critical Systems"/>
          <xsd:enumeration value="Customer Readiness"/>
          <xsd:enumeration value="Data Science and Solutions Delivery"/>
          <xsd:enumeration value="Database &amp; Storage Engineering"/>
          <xsd:enumeration value="EMS Information Technology"/>
          <xsd:enumeration value="Enterprise Model Management"/>
          <xsd:enumeration value="Enterprise Operations"/>
          <xsd:enumeration value="Enterprise Process Design and Training"/>
          <xsd:enumeration value="External Affairs"/>
          <xsd:enumeration value="Finance"/>
          <xsd:enumeration value="General Counsel"/>
          <xsd:enumeration value="Grid Assets"/>
          <xsd:enumeration value="Human Resources"/>
          <xsd:enumeration value="Information Security"/>
          <xsd:enumeration value="Information Security Compliance"/>
          <xsd:enumeration value="ITSM"/>
          <xsd:enumeration value="Infrastructure and Operations Planning"/>
          <xsd:enumeration value="Infrastructure Compliance"/>
          <xsd:enumeration value="Legal"/>
          <xsd:enumeration value="Market Design and Analysis"/>
          <xsd:enumeration value="Market Engineering and Network Application Support"/>
          <xsd:enumeration value="Market Monitoring"/>
          <xsd:enumeration value="Market Performance &amp; Advanced Analytics"/>
          <xsd:enumeration value="Market Policy Development"/>
          <xsd:enumeration value="Market Settlement Design and Configuration"/>
          <xsd:enumeration value="Market Settlement Disputes"/>
          <xsd:enumeration value="Market Settlement Production"/>
          <xsd:enumeration value="Market Strategy and Governance"/>
          <xsd:enumeration value="Market Validation"/>
          <xsd:enumeration value="Model and Contract Implementation"/>
          <xsd:enumeration value="Network Services"/>
          <xsd:enumeration value="Operations Change Initiatives"/>
          <xsd:enumeration value="Operations Compliance"/>
          <xsd:enumeration value="Operations Metrics and Analysis"/>
          <xsd:enumeration value="Operations Planning"/>
          <xsd:enumeration value="Operations Policy &amp; Analytics"/>
          <xsd:enumeration value="Operations Training"/>
          <xsd:enumeration value="Power Systems Technology Development"/>
          <xsd:enumeration value="Procurement"/>
          <xsd:enumeration value="Project Management"/>
          <xsd:enumeration value="Queue Management"/>
          <xsd:enumeration value="Real Time Operations"/>
          <xsd:enumeration value="Regional Transmission"/>
          <xsd:enumeration value="Regulatory Contracts"/>
          <xsd:enumeration value="Reliability and Market Operations Engineering"/>
          <xsd:enumeration value="Reliability Coordination"/>
          <xsd:enumeration value="Resource Assessment and Planning"/>
          <xsd:enumeration value="Short Term Forecasting"/>
          <xsd:enumeration value="Stakeholder Engagement &amp; Customer Experience"/>
          <xsd:enumeration value="Stakeholder Engagement"/>
          <xsd:enumeration value="Strategy and Risk Management"/>
          <xsd:enumeration value="System Operations"/>
          <xsd:enumeration value="Systems Engineering &amp; Automation"/>
          <xsd:enumeration value="Transmission Infrastructure Planning"/>
          <xsd:enumeration value="Vendor Products and Quality"/>
          <xsd:enumeration value="--Past Departments--"/>
          <xsd:enumeration value="Business Planning and Operations"/>
          <xsd:enumeration value="Business Solutions"/>
          <xsd:enumeration value="Business Solutions and Quality"/>
          <xsd:enumeration value="CFO &amp; Treasurer"/>
          <xsd:enumeration value="Compensation &amp; Benefits"/>
          <xsd:enumeration value="Compliance &amp; Corporate Affairs"/>
          <xsd:enumeration value="Corporate Business Operations"/>
          <xsd:enumeration value="Corporate Secretary"/>
          <xsd:enumeration value="Customer Service and Stakeholder Affairs"/>
          <xsd:enumeration value="Customer Services &amp; Industrial Affairs"/>
          <xsd:enumeration value="Day-Ahead Market and Real-Time Operations Support"/>
          <xsd:enumeration value="Executive Advisor - Operations"/>
          <xsd:enumeration value="Executive Office"/>
          <xsd:enumeration value="Federal Affairs"/>
          <xsd:enumeration value="Government Affairs"/>
          <xsd:enumeration value="Human Resources Operations"/>
          <xsd:enumeration value="Infrastructure Contracts and Management"/>
          <xsd:enumeration value="Infrastructure Development"/>
          <xsd:enumeration value="Interconnection Implementation"/>
          <xsd:enumeration value="Internal Audit"/>
          <xsd:enumeration value="IT Architecture"/>
          <xsd:enumeration value="IT Enterprise Support &amp; Campus Operations"/>
          <xsd:enumeration value="IT Infrastructure Engineering &amp; Network Operations"/>
          <xsd:enumeration value="IT Infrastructure Engineering &amp; Systems Operations"/>
          <xsd:enumeration value="IT Operations"/>
          <xsd:enumeration value="Learning &amp; Leadership Development"/>
          <xsd:enumeration value="Market &amp; Infrastructure Compliance"/>
          <xsd:enumeration value="Market &amp; Infrastructure Policy"/>
          <xsd:enumeration value="Market Analysis &amp; Development"/>
          <xsd:enumeration value="Market Analysis and Development"/>
          <xsd:enumeration value="Market and Infrastructure Policy"/>
          <xsd:enumeration value="Market Development and Analysis"/>
          <xsd:enumeration value="Market Services"/>
          <xsd:enumeration value="Market Services Support"/>
          <xsd:enumeration value="Market Validation and Quality Analysis"/>
          <xsd:enumeration value="Operational Readiness"/>
          <xsd:enumeration value="Operations Compliance &amp; Control"/>
          <xsd:enumeration value="Operations Engineering Services"/>
          <xsd:enumeration value="Operations Process, Procedures and Training"/>
          <xsd:enumeration value="Power Systems and Smart Grid Technology Development"/>
          <xsd:enumeration value="Power Systems Technology Operations"/>
          <xsd:enumeration value="Program Office"/>
          <xsd:enumeration value="QA, Architecture and Enterprise Data Mgmt"/>
          <xsd:enumeration value="Regional Affairs"/>
          <xsd:enumeration value="Regulatory Affairs"/>
          <xsd:enumeration value="Regulatory Affairs - DER"/>
          <xsd:enumeration value="Renewable Studies"/>
          <xsd:enumeration value="Security, Architecture, Model Management &amp; Quality"/>
          <xsd:enumeration value="Short-Term Demand and Renewable Forecasting"/>
          <xsd:enumeration value="Smart Grid Technologies &amp; Strategy"/>
          <xsd:enumeration value="State Affairs"/>
          <xsd:enumeration value="State Regulatory Strategy"/>
          <xsd:enumeration value="Strategic Alliances"/>
        </xsd:restriction>
      </xsd:simpleType>
    </xsd:element>
    <xsd:element name="IsRecord" ma:index="12" nillable="true" ma:displayName="Declare As Record" ma:default="0" ma:description="" ma:internalName="IsRecord">
      <xsd:simpleType>
        <xsd:restriction base="dms:Boolean"/>
      </xsd:simpleType>
    </xsd:element>
    <xsd:element name="Intellectual_x0020_Property_x0020_Type" ma:index="17" nillable="true" ma:displayName="Intellectual Property Type" ma:description="" ma:format="Dropdown" ma:hidden="true" ma:internalName="Intellectual_x0020_Property_x0020_Type" ma:readOnly="false">
      <xsd:simpleType>
        <xsd:restriction base="dms:Choice">
          <xsd:enumeration value="Copyright"/>
          <xsd:enumeration value="Trademark"/>
          <xsd:enumeration value="Patent"/>
        </xsd:restriction>
      </xsd:simpleType>
    </xsd:element>
    <xsd:element name="Date_x0020_Became_x0020_Record" ma:index="23" nillable="true" ma:displayName="Date Became Record" ma:default="[today]" ma:description="" ma:format="DateOnly" ma:hidden="true" ma:internalName="Date_x0020_Became_x0020_Record" ma:readOnly="false">
      <xsd:simpleType>
        <xsd:restriction base="dms:DateTime"/>
      </xsd:simpleType>
    </xsd:element>
    <xsd:element name="Division" ma:index="25" nillable="true" ma:displayName="ISO Division" ma:default="Operations" ma:description="" ma:format="Dropdown" ma:hidden="true" ma:internalName="Division" ma:readOnly="false">
      <xsd:simpleType>
        <xsd:restriction base="dms:Choice">
          <xsd:enumeration value="- Current Divisions -"/>
          <xsd:enumeration value="Enterprise Program Management Office"/>
          <xsd:enumeration value="Enterprise Support &amp; Campus Operations"/>
          <xsd:enumeration value="Executive Office"/>
          <xsd:enumeration value="External Affairs"/>
          <xsd:enumeration value="Finance"/>
          <xsd:enumeration value="General Counsel"/>
          <xsd:enumeration value="Human Resources"/>
          <xsd:enumeration value="Infrastructure and Operations Planning"/>
          <xsd:enumeration value="Market Design &amp; Analysis"/>
          <xsd:enumeration value="Market Monitoring"/>
          <xsd:enumeration value="Project Management Office"/>
          <xsd:enumeration value="Power Systems &amp; Market Technology"/>
          <xsd:enumeration value="Stakeholder Engagement &amp; Customer Experience"/>
          <xsd:enumeration value="System Operations"/>
          <xsd:enumeration value="- Past Divisions -"/>
          <xsd:enumeration value="Customer &amp; State Affairs"/>
          <xsd:enumeration value="Market and Infrastructure Development"/>
          <xsd:enumeration value="Market Quality &amp; Renewable Integration"/>
          <xsd:enumeration value="Operations"/>
          <xsd:enumeration value="Policy &amp; Client Services"/>
          <xsd:enumeration value="Regional &amp; Federal Affairs"/>
          <xsd:enumeration value="Technology"/>
          <xsd:enumeration value="General Counsel &amp; Administr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4af2c-6cb1-47ea-9499-15279ba0386f" elementFormDefault="qualified">
    <xsd:import namespace="http://schemas.microsoft.com/office/2006/documentManagement/types"/>
    <xsd:import namespace="http://schemas.microsoft.com/office/infopath/2007/PartnerControls"/>
    <xsd:element name="CG_x0020_Document_x0020_Type" ma:index="6" ma:displayName="CG Document Type" ma:format="Dropdown" ma:indexed="true" ma:internalName="CG_x0020_Document_x0020_Type" ma:readOnly="false">
      <xsd:simpleType>
        <xsd:restriction base="dms:Choice">
          <xsd:enumeration value="Internal Configuration Guide"/>
          <xsd:enumeration value="BPM Configuration Guide"/>
        </xsd:restriction>
      </xsd:simpleType>
    </xsd:element>
    <xsd:element name="CG_x0020_Document_x0020_Workflow_x0020_Stage" ma:index="7" ma:displayName="CG Document Workflow Stage" ma:format="Dropdown" ma:internalName="CG_x0020_Document_x0020_Workflow_x0020_Stage" ma:readOnly="false">
      <xsd:simpleType>
        <xsd:restriction base="dms:Choice">
          <xsd:enumeration value="Production"/>
          <xsd:enumeration value="Under Development"/>
          <xsd:enumeration value="Ready for Review"/>
          <xsd:enumeration value="Appproved for Design"/>
          <xsd:enumeration value="Design &amp; Test Revisions"/>
          <xsd:enumeration value="Approved for BPM"/>
          <xsd:enumeration value="BPM Under Review"/>
          <xsd:enumeration value="BPM Approved for PRR"/>
          <xsd:enumeration value="Ready for Publishing"/>
          <xsd:enumeration value="Canceled Version"/>
          <xsd:enumeration value="Defer Action"/>
        </xsd:restriction>
      </xsd:simpleType>
    </xsd:element>
    <xsd:element name="Configuration_x0020_Status" ma:index="8" ma:displayName="Configuration Status" ma:format="Dropdown" ma:internalName="Configuration_x0020_Status" ma:readOnly="false">
      <xsd:simpleType>
        <xsd:restriction base="dms:Choice">
          <xsd:enumeration value="Current"/>
          <xsd:enumeration value="Not Current"/>
          <xsd:enumeration value="Retired"/>
          <xsd:enumeration value="Invalid"/>
          <xsd:enumeration value="Working"/>
        </xsd:restriction>
      </xsd:simpleType>
    </xsd:element>
    <xsd:element name="Effective_x0020_Trade_x0020_Date_x0020_Start" ma:index="9" ma:displayName="Effective Trade Date Start" ma:format="DateOnly" ma:internalName="Effective_x0020_Trade_x0020_Date_x0020_Start" ma:readOnly="false">
      <xsd:simpleType>
        <xsd:restriction base="dms:DateTime"/>
      </xsd:simpleType>
    </xsd:element>
    <xsd:element name="Effective_x0020_Trade_x0020_Date_x0020_End" ma:index="10" nillable="true" ma:displayName="Effective Trade Date End" ma:internalName="Effective_x0020_Trade_x0020_Date_x0020_End">
      <xsd:simpleType>
        <xsd:restriction base="dms:Text">
          <xsd:maxLength value="255"/>
        </xsd:restriction>
      </xsd:simpleType>
    </xsd:element>
    <xsd:element name="Production_x0020_Release_x0020_month" ma:index="11" ma:displayName="Deployment Date" ma:format="DateOnly" ma:internalName="Production_x0020_Release_x0020_month" ma:readOnly="false">
      <xsd:simpleType>
        <xsd:restriction base="dms:DateTime"/>
      </xsd:simpleType>
    </xsd:element>
    <xsd:element name="Charge_x0020_Codes" ma:index="26" nillable="true" ma:displayName="Charge Codes" ma:internalName="Charge_x0020_Codes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/A"/>
                    <xsd:enumeration value="All"/>
                    <xsd:enumeration value="302"/>
                    <xsd:enumeration value="372"/>
                    <xsd:enumeration value="373"/>
                    <xsd:enumeration value="374"/>
                    <xsd:enumeration value="375"/>
                    <xsd:enumeration value="382"/>
                    <xsd:enumeration value="383"/>
                    <xsd:enumeration value="384"/>
                    <xsd:enumeration value="385"/>
                    <xsd:enumeration value="491"/>
                    <xsd:enumeration value="495"/>
                    <xsd:enumeration value="525"/>
                    <xsd:enumeration value="550"/>
                    <xsd:enumeration value="551"/>
                    <xsd:enumeration value="591"/>
                    <xsd:enumeration value="691"/>
                    <xsd:enumeration value="692"/>
                    <xsd:enumeration value="701"/>
                    <xsd:enumeration value="711"/>
                    <xsd:enumeration value="721"/>
                    <xsd:enumeration value="722"/>
                    <xsd:enumeration value="741"/>
                    <xsd:enumeration value="751"/>
                    <xsd:enumeration value="752"/>
                    <xsd:enumeration value="1001"/>
                    <xsd:enumeration value="1101"/>
                    <xsd:enumeration value="1102"/>
                    <xsd:enumeration value="1302"/>
                    <xsd:enumeration value="1303"/>
                    <xsd:enumeration value="1353"/>
                    <xsd:enumeration value="1407"/>
                    <xsd:enumeration value="1487"/>
                    <xsd:enumeration value="1591"/>
                    <xsd:enumeration value="1592"/>
                    <xsd:enumeration value="1593"/>
                    <xsd:enumeration value="2407"/>
                    <xsd:enumeration value="2999"/>
                    <xsd:enumeration value="3010"/>
                    <xsd:enumeration value="3101"/>
                    <xsd:enumeration value="3102"/>
                    <xsd:enumeration value="3303"/>
                    <xsd:enumeration value="3999"/>
                    <xsd:enumeration value="4470"/>
                    <xsd:enumeration value="4480"/>
                    <xsd:enumeration value="4501"/>
                    <xsd:enumeration value="4502"/>
                    <xsd:enumeration value="4503"/>
                    <xsd:enumeration value="4505"/>
                    <xsd:enumeration value="4506"/>
                    <xsd:enumeration value="4508"/>
                    <xsd:enumeration value="4511"/>
                    <xsd:enumeration value="4512"/>
                    <xsd:enumeration value="4513"/>
                    <xsd:enumeration value="4515"/>
                    <xsd:enumeration value="4516"/>
                    <xsd:enumeration value="4520"/>
                    <xsd:enumeration value="4533"/>
                    <xsd:enumeration value="4534"/>
                    <xsd:enumeration value="4535"/>
                    <xsd:enumeration value="4536"/>
                    <xsd:enumeration value="4537"/>
                    <xsd:enumeration value="4546"/>
                    <xsd:enumeration value="4560"/>
                    <xsd:enumeration value="4561"/>
                    <xsd:enumeration value="4562"/>
                    <xsd:enumeration value="4563"/>
                    <xsd:enumeration value="4564"/>
                    <xsd:enumeration value="4566"/>
                    <xsd:enumeration value="4567"/>
                    <xsd:enumeration value="4575"/>
                    <xsd:enumeration value="4989"/>
                    <xsd:enumeration value="4999"/>
                    <xsd:enumeration value="5024"/>
                    <xsd:enumeration value="5025"/>
                    <xsd:enumeration value="5701"/>
                    <xsd:enumeration value="5702"/>
                    <xsd:enumeration value="5703"/>
                    <xsd:enumeration value="5704"/>
                    <xsd:enumeration value="5705"/>
                    <xsd:enumeration value="5801"/>
                    <xsd:enumeration value="5900"/>
                    <xsd:enumeration value="5901"/>
                    <xsd:enumeration value="5910"/>
                    <xsd:enumeration value="5912"/>
                    <xsd:enumeration value="5999"/>
                    <xsd:enumeration value="6011"/>
                    <xsd:enumeration value="6013"/>
                    <xsd:enumeration value="6044"/>
                    <xsd:enumeration value="6045"/>
                    <xsd:enumeration value="6046"/>
                    <xsd:enumeration value="6051"/>
                    <xsd:enumeration value="6053"/>
                    <xsd:enumeration value="6090"/>
                    <xsd:enumeration value="6100"/>
                    <xsd:enumeration value="6124"/>
                    <xsd:enumeration value="6150"/>
                    <xsd:enumeration value="6170"/>
                    <xsd:enumeration value="6194"/>
                    <xsd:enumeration value="6196"/>
                    <xsd:enumeration value="6200"/>
                    <xsd:enumeration value="6224"/>
                    <xsd:enumeration value="6250"/>
                    <xsd:enumeration value="6270"/>
                    <xsd:enumeration value="6294"/>
                    <xsd:enumeration value="6296"/>
                    <xsd:enumeration value="6301"/>
                    <xsd:enumeration value="6351"/>
                    <xsd:enumeration value="6371"/>
                    <xsd:enumeration value="6455"/>
                    <xsd:enumeration value="6456"/>
                    <xsd:enumeration value="6457"/>
                    <xsd:enumeration value="6458"/>
                    <xsd:enumeration value="6460"/>
                    <xsd:enumeration value="64600"/>
                    <xsd:enumeration value="6470"/>
                    <xsd:enumeration value="64700"/>
                    <xsd:enumeration value="6473"/>
                    <xsd:enumeration value="6474"/>
                    <xsd:enumeration value="64740"/>
                    <xsd:enumeration value="6475"/>
                    <xsd:enumeration value="64750"/>
                    <xsd:enumeration value="6476"/>
                    <xsd:enumeration value="6477"/>
                    <xsd:enumeration value="64770"/>
                    <xsd:enumeration value="6478"/>
                    <xsd:enumeration value="6479"/>
                    <xsd:enumeration value="6480"/>
                    <xsd:enumeration value="6482"/>
                    <xsd:enumeration value="6483"/>
                    <xsd:enumeration value="6484"/>
                    <xsd:enumeration value="6485"/>
                    <xsd:enumeration value="6486"/>
                    <xsd:enumeration value="6487"/>
                    <xsd:enumeration value="6488"/>
                    <xsd:enumeration value="6489"/>
                    <xsd:enumeration value="6490"/>
                    <xsd:enumeration value="6496"/>
                    <xsd:enumeration value="6500"/>
                    <xsd:enumeration value="6524"/>
                    <xsd:enumeration value="6570"/>
                    <xsd:enumeration value="6594"/>
                    <xsd:enumeration value="6596"/>
                    <xsd:enumeration value="6600"/>
                    <xsd:enumeration value="6609"/>
                    <xsd:enumeration value="6620"/>
                    <xsd:enumeration value="66200"/>
                    <xsd:enumeration value="6624"/>
                    <xsd:enumeration value="6630"/>
                    <xsd:enumeration value="6636"/>
                    <xsd:enumeration value="6637"/>
                    <xsd:enumeration value="6670"/>
                    <xsd:enumeration value="6678"/>
                    <xsd:enumeration value="66780"/>
                    <xsd:enumeration value="6694"/>
                    <xsd:enumeration value="6696"/>
                    <xsd:enumeration value="6700"/>
                    <xsd:enumeration value="6701"/>
                    <xsd:enumeration value="6703"/>
                    <xsd:enumeration value="6706"/>
                    <xsd:enumeration value="6710"/>
                    <xsd:enumeration value="6711"/>
                    <xsd:enumeration value="6715"/>
                    <xsd:enumeration value="6720"/>
                    <xsd:enumeration value="6721"/>
                    <xsd:enumeration value="6722"/>
                    <xsd:enumeration value="6725"/>
                    <xsd:enumeration value="6727"/>
                    <xsd:enumeration value="6728"/>
                    <xsd:enumeration value="6750"/>
                    <xsd:enumeration value="6755"/>
                    <xsd:enumeration value="6760"/>
                    <xsd:enumeration value="6765"/>
                    <xsd:enumeration value="6774"/>
                    <xsd:enumeration value="67740"/>
                    <xsd:enumeration value="6788"/>
                    <xsd:enumeration value="6790"/>
                    <xsd:enumeration value="6791"/>
                    <xsd:enumeration value="6798"/>
                    <xsd:enumeration value="6799"/>
                    <xsd:enumeration value="6800"/>
                    <xsd:enumeration value="6806"/>
                    <xsd:enumeration value="6807"/>
                    <xsd:enumeration value="6824"/>
                    <xsd:enumeration value="6947"/>
                    <xsd:enumeration value="6976"/>
                    <xsd:enumeration value="6977"/>
                    <xsd:enumeration value="6984"/>
                    <xsd:enumeration value="6985"/>
                    <xsd:enumeration value="69850"/>
                    <xsd:enumeration value="7020"/>
                    <xsd:enumeration value="7024"/>
                    <xsd:enumeration value="7026"/>
                    <xsd:enumeration value="7050"/>
                    <xsd:enumeration value="7056"/>
                    <xsd:enumeration value="7057"/>
                    <xsd:enumeration value="7058"/>
                    <xsd:enumeration value="7070"/>
                    <xsd:enumeration value="7071"/>
                    <xsd:enumeration value="7076"/>
                    <xsd:enumeration value="7077"/>
                    <xsd:enumeration value="7078"/>
                    <xsd:enumeration value="7081"/>
                    <xsd:enumeration value="7087"/>
                    <xsd:enumeration value="7088"/>
                    <xsd:enumeration value="7261"/>
                    <xsd:enumeration value="7266"/>
                    <xsd:enumeration value="7251"/>
                    <xsd:enumeration value="7256"/>
                    <xsd:enumeration value="7597"/>
                    <xsd:enumeration value="7820"/>
                    <xsd:enumeration value="7821"/>
                    <xsd:enumeration value="7826"/>
                    <xsd:enumeration value="7829"/>
                    <xsd:enumeration value="7870"/>
                    <xsd:enumeration value="7872"/>
                    <xsd:enumeration value="7873"/>
                    <xsd:enumeration value="7874"/>
                    <xsd:enumeration value="7875"/>
                    <xsd:enumeration value="7876"/>
                    <xsd:enumeration value="7877"/>
                    <xsd:enumeration value="7879"/>
                    <xsd:enumeration value="7880"/>
                    <xsd:enumeration value="7881"/>
                    <xsd:enumeration value="7882"/>
                    <xsd:enumeration value="7883"/>
                    <xsd:enumeration value="7884"/>
                    <xsd:enumeration value="7885"/>
                    <xsd:enumeration value="7886"/>
                    <xsd:enumeration value="7887"/>
                    <xsd:enumeration value="7890"/>
                    <xsd:enumeration value="7891"/>
                    <xsd:enumeration value="7896"/>
                    <xsd:enumeration value="7899"/>
                    <xsd:enumeration value="7989"/>
                    <xsd:enumeration value="7999"/>
                    <xsd:enumeration value="8011"/>
                    <xsd:enumeration value="8071"/>
                    <xsd:enumeration value="8074"/>
                    <xsd:enumeration value="8076"/>
                    <xsd:enumeration value="8077"/>
                    <xsd:enumeration value="8080"/>
                    <xsd:enumeration value="8081"/>
                    <xsd:enumeration value="8086"/>
                    <xsd:enumeration value="8087"/>
                    <xsd:enumeration value="8088"/>
                    <xsd:enumeration value="8310"/>
                    <xsd:enumeration value="8315"/>
                    <xsd:enumeration value="8322"/>
                    <xsd:enumeration value="8326"/>
                    <xsd:enumeration value="8404"/>
                    <xsd:enumeration value="8411"/>
                    <xsd:enumeration value="8470"/>
                    <xsd:enumeration value="8526"/>
                    <xsd:enumeration value="8704"/>
                    <xsd:enumeration value="8800"/>
                    <xsd:enumeration value="8811"/>
                    <xsd:enumeration value="8806"/>
                    <xsd:enumeration value="8807"/>
                    <xsd:enumeration value="8810"/>
                    <xsd:enumeration value="8816"/>
                    <xsd:enumeration value="8817"/>
                    <xsd:enumeration value="8820"/>
                    <xsd:enumeration value="8821"/>
                    <xsd:enumeration value="8824"/>
                    <xsd:enumeration value="8825"/>
                    <xsd:enumeration value="8826"/>
                    <xsd:enumeration value="8827"/>
                    <xsd:enumeration value="8830"/>
                    <xsd:enumeration value="8831"/>
                    <xsd:enumeration value="8835"/>
                    <xsd:enumeration value="8989"/>
                    <xsd:enumeration value="8999"/>
                    <xsd:enumeration value="Access Charge PC"/>
                    <xsd:enumeration value="Allocation of Trans Loss"/>
                    <xsd:enumeration value="Ancillary Service"/>
                    <xsd:enumeration value="BCR Sequential Netting"/>
                    <xsd:enumeration value="Compliance No Pay Data"/>
                    <xsd:enumeration value="Contract Usage Meter Alloc"/>
                    <xsd:enumeration value="DA Cong PC"/>
                    <xsd:enumeration value="Est Settlement Liability"/>
                    <xsd:enumeration value="ETC/TOR/CVR Qty"/>
                    <xsd:enumeration value="FRP_PC"/>
                    <xsd:enumeration value="HVAC and Transition Charge"/>
                    <xsd:enumeration value="HV Wheeling Rates"/>
                    <xsd:enumeration value="HVAC Metered Load"/>
                    <xsd:enumeration value="IFM Net Amount"/>
                    <xsd:enumeration value="MD Black Start Excl Exports"/>
                    <xsd:enumeration value="MD Emissions Excl Exports"/>
                    <xsd:enumeration value="MD Over CA"/>
                    <xsd:enumeration value="MD Excl MSS"/>
                    <xsd:enumeration value="MD Excl Trans Loss"/>
                    <xsd:enumeration value="MD Non MSS"/>
                    <xsd:enumeration value="MD TAC Area and CPM"/>
                    <xsd:enumeration value="Metered Energy Adj Factor"/>
                    <xsd:enumeration value="MSS Deviation Points"/>
                    <xsd:enumeration value="MSS Deviation Penalty Qty"/>
                    <xsd:enumeration value="MSS Netting"/>
                    <xsd:enumeration value="NPM"/>
                    <xsd:enumeration value="PTO Allocation"/>
                    <xsd:enumeration value="Resource Adequacy Availability Incentive Mechanism"/>
                    <xsd:enumeration value="RT Congestion"/>
                    <xsd:enumeration value="RT Energy Qty"/>
                    <xsd:enumeration value="RT Price"/>
                    <xsd:enumeration value="Regulation No Pay Qty"/>
                    <xsd:enumeration value="RTM Net Amount"/>
                    <xsd:enumeration value="RUC Net Amount"/>
                    <xsd:enumeration value="RUC No Pay Qty"/>
                    <xsd:enumeration value="Spin Non-Spin No Pay Qty"/>
                    <xsd:enumeration value="Start-Up and Min Load Cost"/>
                    <xsd:enumeration value="Standard Capacity Product"/>
                    <xsd:enumeration value="System Res Deemed Delivered Qty"/>
                    <xsd:enumeration value="Wheel Export Qty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7e218-8b47-4273-ba28-07719656e1ad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4aaae-efe8-4b36-9ab4-486f04499e09" elementFormDefault="qualified">
    <xsd:import namespace="http://schemas.microsoft.com/office/2006/documentManagement/types"/>
    <xsd:import namespace="http://schemas.microsoft.com/office/infopath/2007/PartnerControls"/>
    <xsd:element name="b096d808b59a41b7a526eb1052d792f3" ma:index="27" nillable="true" ma:taxonomy="true" ma:internalName="b096d808b59a41b7a526eb1052d792f3" ma:taxonomyFieldName="AutoClassRecordSeries" ma:displayName="Automatically Updated Record Series" ma:readOnly="false" ma:default="" ma:fieldId="{b096d808-b59a-41b7-a526-eb1052d792f3}" ma:sspId="2e7ee6ce-ef65-4ea8-ac93-b3dccb6c50ab" ma:termSetId="7d168031-9c36-4bb0-a326-5d21d4010fe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8" nillable="true" ma:displayName="Taxonomy Catch All Column" ma:hidden="true" ma:list="{2381e1c5-cf03-44a7-a1ad-9e8ccef14810}" ma:internalName="TaxCatchAll" ma:showField="CatchAllData" ma:web="817c1285-62f5-42d3-a060-831808e47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hidden="true" ma:list="{2381e1c5-cf03-44a7-a1ad-9e8ccef14810}" ma:internalName="TaxCatchAllLabel" ma:readOnly="true" ma:showField="CatchAllDataLabel" ma:web="817c1285-62f5-42d3-a060-831808e47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6042663e6544a5b5f6c47baa21cbec" ma:index="31" nillable="true" ma:taxonomy="true" ma:internalName="ac6042663e6544a5b5f6c47baa21cbec" ma:taxonomyFieldName="AutoClassDocumentType" ma:displayName="Automatically Updated Document Type" ma:readOnly="false" ma:default="" ma:fieldId="{ac604266-3e65-44a5-b5f6-c47baa21cbec}" ma:sspId="2e7ee6ce-ef65-4ea8-ac93-b3dccb6c50ab" ma:termSetId="0970d2fb-dc85-4fb5-b352-cf8dd92564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7a63be961241008d728fcf8db72869" ma:index="33" nillable="true" ma:taxonomy="true" ma:internalName="mb7a63be961241008d728fcf8db72869" ma:taxonomyFieldName="AutoClassTopic" ma:displayName="Automatically Updated Topic" ma:readOnly="false" ma:default="" ma:fieldId="{6b7a63be-9612-4100-8d72-8fcf8db72869}" ma:taxonomyMulti="true" ma:sspId="2e7ee6ce-ef65-4ea8-ac93-b3dccb6c50ab" ma:termSetId="8b5665c4-6659-459b-90b1-69777ba5afa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092249CC62C48AA17033F357BFB4B" ma:contentTypeVersion="0" ma:contentTypeDescription="Create a new document." ma:contentTypeScope="" ma:versionID="e4ef72e93eae50309b7f5937c6680d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2087e9263820ce1bb09bdcb201752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19C9A1-67D0-42EB-9D6A-CE03203456F8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934E745E-E115-43A2-A97D-732E43806E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A04529-B7DA-44E2-8377-5FE54959B0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DFDA19-85CF-4144-B0CB-ED6571CEB436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92937A4-0DC3-4F90-BC33-787C40B7D52E}">
  <ds:schemaRefs>
    <ds:schemaRef ds:uri="http://www.w3.org/XML/1998/namespace"/>
    <ds:schemaRef ds:uri="817c1285-62f5-42d3-a060-831808e47e3d"/>
    <ds:schemaRef ds:uri="http://schemas.microsoft.com/sharepoint/v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2e64aaae-efe8-4b36-9ab4-486f04499e09"/>
    <ds:schemaRef ds:uri="dcc7e218-8b47-4273-ba28-07719656e1ad"/>
    <ds:schemaRef ds:uri="1144af2c-6cb1-47ea-9499-15279ba0386f"/>
    <ds:schemaRef ds:uri="http://schemas.microsoft.com/office/2006/metadata/properties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F2CDCD96-2A57-472B-BAEB-DB7624CD7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7c1285-62f5-42d3-a060-831808e47e3d"/>
    <ds:schemaRef ds:uri="1144af2c-6cb1-47ea-9499-15279ba0386f"/>
    <ds:schemaRef ds:uri="dcc7e218-8b47-4273-ba28-07719656e1ad"/>
    <ds:schemaRef ds:uri="2e64aaae-efe8-4b36-9ab4-486f04499e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65996C5-D60B-4430-B8C2-BADB3ACE8CEE}"/>
</file>

<file path=docProps/app.xml><?xml version="1.0" encoding="utf-8"?>
<Properties xmlns="http://schemas.openxmlformats.org/officeDocument/2006/extended-properties" xmlns:vt="http://schemas.openxmlformats.org/officeDocument/2006/docPropsVTypes">
  <Template>rup_ucspec.dot</Template>
  <TotalTime>9</TotalTime>
  <Pages>6</Pages>
  <Words>595</Words>
  <Characters>4320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 CC 7266 Regulation Down Mileage Cost Allocation</vt:lpstr>
    </vt:vector>
  </TitlesOfParts>
  <Company/>
  <LinksUpToDate>false</LinksUpToDate>
  <CharactersWithSpaces>4906</CharactersWithSpaces>
  <SharedDoc>false</SharedDoc>
  <HLinks>
    <vt:vector size="6" baseType="variant">
      <vt:variant>
        <vt:i4>7667760</vt:i4>
      </vt:variant>
      <vt:variant>
        <vt:i4>84</vt:i4>
      </vt:variant>
      <vt:variant>
        <vt:i4>0</vt:i4>
      </vt:variant>
      <vt:variant>
        <vt:i4>5</vt:i4>
      </vt:variant>
      <vt:variant>
        <vt:lpwstr>https://records.oa.caiso.com/sites/ops/MS/Forms/AllItems.aspx?RootFolder=%2Fsites%2Fops%2FMS%2FMSDC%2FRecords%2FSettlements%20System%2FStanding%20Test%20Cases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 CC 7266 Regulation Down Mileage Cost Allocation</dc:title>
  <dc:subject/>
  <dc:creator/>
  <cp:keywords/>
  <dc:description/>
  <cp:lastModifiedBy>Ahmadi, Massih</cp:lastModifiedBy>
  <cp:revision>6</cp:revision>
  <cp:lastPrinted>2012-10-02T23:33:00Z</cp:lastPrinted>
  <dcterms:created xsi:type="dcterms:W3CDTF">2026-03-31T23:01:00Z</dcterms:created>
  <dcterms:modified xsi:type="dcterms:W3CDTF">2026-04-01T22:14:00Z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ence">
    <vt:lpwstr>CC 7256</vt:lpwstr>
  </property>
  <property fmtid="{D5CDD505-2E9C-101B-9397-08002B2CF9AE}" pid="3" name="_dlc_DocId">
    <vt:lpwstr>FGD5EMQPXRTV-138-40094</vt:lpwstr>
  </property>
  <property fmtid="{D5CDD505-2E9C-101B-9397-08002B2CF9AE}" pid="4" name="_dlc_DocIdItemGuid">
    <vt:lpwstr>321befde-4373-4c2c-bf1c-c868f297332f</vt:lpwstr>
  </property>
  <property fmtid="{D5CDD505-2E9C-101B-9397-08002B2CF9AE}" pid="5" name="_dlc_DocIdUrl">
    <vt:lpwstr>https://records.oa.caiso.com/sites/ops/MS/MSDC/_layouts/15/DocIdRedir.aspx?ID=FGD5EMQPXRTV-138-40094, FGD5EMQPXRTV-138-40094</vt:lpwstr>
  </property>
  <property fmtid="{D5CDD505-2E9C-101B-9397-08002B2CF9AE}" pid="6" name="display_urn:schemas-microsoft-com:office:office#Doc_x0020_Owner">
    <vt:lpwstr>Boudreau, Phillip</vt:lpwstr>
  </property>
  <property fmtid="{D5CDD505-2E9C-101B-9397-08002B2CF9AE}" pid="7" name="Order">
    <vt:lpwstr>96400.0000000000</vt:lpwstr>
  </property>
  <property fmtid="{D5CDD505-2E9C-101B-9397-08002B2CF9AE}" pid="8" name="ContentTypeId">
    <vt:lpwstr>0x010100776092249CC62C48AA17033F357BFB4B</vt:lpwstr>
  </property>
  <property fmtid="{D5CDD505-2E9C-101B-9397-08002B2CF9AE}" pid="9" name="AutoClassRecordSeries">
    <vt:lpwstr>109;#Operations:OPR13-240 - Market Settlement and Billing Records|805676d0-7db8-4e8b-bfef-f6a55f745f48</vt:lpwstr>
  </property>
  <property fmtid="{D5CDD505-2E9C-101B-9397-08002B2CF9AE}" pid="10" name="AutoClassDocumentType">
    <vt:lpwstr>47;#Configuration Guide|a41968e1-e37c-4327-9964-bc60cd471b3b</vt:lpwstr>
  </property>
  <property fmtid="{D5CDD505-2E9C-101B-9397-08002B2CF9AE}" pid="11" name="AutoClassTopic">
    <vt:lpwstr>3;#Tariff|cc4c938c-feeb-4c7a-a862-f9df7d868b49;#4;#Market Services|a8a6aff3-fd7d-495b-a01e-6d728ab6438f</vt:lpwstr>
  </property>
</Properties>
</file>