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1AFE4" w14:textId="6D98A913" w:rsidR="009C2A50" w:rsidRPr="009C2A50" w:rsidRDefault="00B92723" w:rsidP="009C2A50">
      <w:pPr>
        <w:jc w:val="center"/>
        <w:rPr>
          <w:rFonts w:cs="Arial"/>
          <w:b/>
          <w:sz w:val="24"/>
          <w:szCs w:val="24"/>
        </w:rPr>
      </w:pPr>
      <w:r>
        <w:rPr>
          <w:rFonts w:cs="Arial"/>
          <w:b/>
          <w:sz w:val="24"/>
          <w:szCs w:val="24"/>
        </w:rPr>
        <w:t xml:space="preserve">CIP-014 </w:t>
      </w:r>
      <w:r w:rsidR="005E3177">
        <w:rPr>
          <w:rFonts w:cs="Arial"/>
          <w:b/>
          <w:sz w:val="24"/>
          <w:szCs w:val="24"/>
        </w:rPr>
        <w:t>RISK ASSESSMENT VERIFICATION</w:t>
      </w:r>
      <w:r w:rsidR="009C2A50" w:rsidRPr="009C2A50">
        <w:rPr>
          <w:rFonts w:cs="Arial"/>
          <w:b/>
          <w:sz w:val="24"/>
          <w:szCs w:val="24"/>
        </w:rPr>
        <w:t xml:space="preserve"> AGREEMENT</w:t>
      </w:r>
    </w:p>
    <w:p w14:paraId="5145A12F" w14:textId="77777777" w:rsidR="009C2A50" w:rsidRPr="009C2A50" w:rsidRDefault="009C2A50" w:rsidP="009C2A50">
      <w:pPr>
        <w:jc w:val="center"/>
        <w:rPr>
          <w:rFonts w:cs="Arial"/>
          <w:b/>
          <w:sz w:val="24"/>
          <w:szCs w:val="24"/>
        </w:rPr>
      </w:pPr>
    </w:p>
    <w:p w14:paraId="77455C84" w14:textId="1E516E30" w:rsidR="009C2A50" w:rsidRPr="009C2A50" w:rsidRDefault="009C2A50" w:rsidP="009C2A50">
      <w:pPr>
        <w:tabs>
          <w:tab w:val="left" w:pos="2233"/>
        </w:tabs>
        <w:rPr>
          <w:rFonts w:cs="Arial"/>
          <w:sz w:val="24"/>
          <w:szCs w:val="24"/>
        </w:rPr>
      </w:pPr>
      <w:r w:rsidRPr="009C2A50">
        <w:rPr>
          <w:rFonts w:cs="Arial"/>
          <w:b/>
          <w:sz w:val="24"/>
          <w:szCs w:val="24"/>
        </w:rPr>
        <w:t>THIS AGREEMENT</w:t>
      </w:r>
      <w:r w:rsidRPr="009C2A50">
        <w:rPr>
          <w:rFonts w:cs="Arial"/>
          <w:sz w:val="24"/>
          <w:szCs w:val="24"/>
        </w:rPr>
        <w:t xml:space="preserve"> is dated </w:t>
      </w:r>
      <w:r w:rsidRPr="009C2A50">
        <w:rPr>
          <w:rFonts w:cs="Arial"/>
          <w:sz w:val="24"/>
          <w:szCs w:val="24"/>
          <w:u w:val="single"/>
        </w:rPr>
        <w:t xml:space="preserve">             </w:t>
      </w:r>
      <w:r w:rsidRPr="009C2A50">
        <w:rPr>
          <w:rFonts w:cs="Arial"/>
          <w:sz w:val="24"/>
          <w:szCs w:val="24"/>
        </w:rPr>
        <w:t xml:space="preserve">day of </w:t>
      </w:r>
      <w:r w:rsidRPr="009C2A50">
        <w:rPr>
          <w:rFonts w:cs="Arial"/>
          <w:sz w:val="24"/>
          <w:szCs w:val="24"/>
          <w:u w:val="single"/>
        </w:rPr>
        <w:t xml:space="preserve">                     </w:t>
      </w:r>
      <w:r w:rsidRPr="009C2A50">
        <w:rPr>
          <w:rFonts w:cs="Arial"/>
          <w:sz w:val="24"/>
          <w:szCs w:val="24"/>
        </w:rPr>
        <w:t xml:space="preserve">, ______ </w:t>
      </w:r>
      <w:r w:rsidR="00B041FF">
        <w:rPr>
          <w:rFonts w:cs="Arial"/>
          <w:sz w:val="24"/>
          <w:szCs w:val="24"/>
        </w:rPr>
        <w:t>a</w:t>
      </w:r>
      <w:r w:rsidRPr="009C2A50">
        <w:rPr>
          <w:rFonts w:cs="Arial"/>
          <w:sz w:val="24"/>
          <w:szCs w:val="24"/>
        </w:rPr>
        <w:t>nd is entered into, by and between:</w:t>
      </w:r>
    </w:p>
    <w:p w14:paraId="3AFB28FE" w14:textId="77777777" w:rsidR="009C2A50" w:rsidRPr="009C2A50" w:rsidRDefault="009C2A50" w:rsidP="009C2A50">
      <w:pPr>
        <w:tabs>
          <w:tab w:val="left" w:pos="2233"/>
        </w:tabs>
        <w:rPr>
          <w:rFonts w:cs="Arial"/>
          <w:sz w:val="24"/>
          <w:szCs w:val="24"/>
        </w:rPr>
      </w:pPr>
    </w:p>
    <w:p w14:paraId="5060679F" w14:textId="77777777" w:rsidR="009C2A50" w:rsidRPr="009C2A50" w:rsidRDefault="009C2A50" w:rsidP="009C2A50">
      <w:pPr>
        <w:widowControl/>
        <w:numPr>
          <w:ilvl w:val="0"/>
          <w:numId w:val="3"/>
        </w:numPr>
        <w:spacing w:after="240"/>
        <w:ind w:right="-360"/>
        <w:contextualSpacing w:val="0"/>
        <w:rPr>
          <w:rFonts w:cs="Arial"/>
          <w:sz w:val="24"/>
          <w:szCs w:val="24"/>
        </w:rPr>
      </w:pPr>
      <w:r w:rsidRPr="009C2A50">
        <w:rPr>
          <w:rFonts w:cs="Arial"/>
          <w:b/>
          <w:sz w:val="24"/>
          <w:szCs w:val="24"/>
        </w:rPr>
        <w:t xml:space="preserve">[Full Legal Name], </w:t>
      </w:r>
      <w:r w:rsidRPr="009C2A50">
        <w:rPr>
          <w:rFonts w:cs="Arial"/>
          <w:sz w:val="24"/>
          <w:szCs w:val="24"/>
        </w:rPr>
        <w:t xml:space="preserve">having its registered and principal place of business located at </w:t>
      </w:r>
      <w:r w:rsidRPr="009C2A50">
        <w:rPr>
          <w:rFonts w:cs="Arial"/>
          <w:b/>
          <w:sz w:val="24"/>
          <w:szCs w:val="24"/>
        </w:rPr>
        <w:t>[Address]</w:t>
      </w:r>
      <w:r w:rsidRPr="009C2A50">
        <w:rPr>
          <w:rFonts w:cs="Arial"/>
          <w:sz w:val="24"/>
          <w:szCs w:val="24"/>
        </w:rPr>
        <w:t xml:space="preserve"> </w:t>
      </w:r>
      <w:r w:rsidRPr="009C2A50">
        <w:rPr>
          <w:rFonts w:cs="Arial"/>
          <w:b/>
          <w:sz w:val="24"/>
          <w:szCs w:val="24"/>
        </w:rPr>
        <w:t xml:space="preserve"> </w:t>
      </w:r>
      <w:r w:rsidRPr="009C2A50">
        <w:rPr>
          <w:rFonts w:cs="Arial"/>
          <w:sz w:val="24"/>
          <w:szCs w:val="24"/>
        </w:rPr>
        <w:t>(the ”</w:t>
      </w:r>
      <w:r w:rsidR="00B92723">
        <w:rPr>
          <w:rFonts w:cs="Arial"/>
          <w:sz w:val="24"/>
          <w:szCs w:val="24"/>
        </w:rPr>
        <w:t>RC Customer</w:t>
      </w:r>
      <w:r w:rsidRPr="009C2A50">
        <w:rPr>
          <w:rFonts w:cs="Arial"/>
          <w:sz w:val="24"/>
          <w:szCs w:val="24"/>
        </w:rPr>
        <w:t xml:space="preserve">”); </w:t>
      </w:r>
    </w:p>
    <w:p w14:paraId="1D742651" w14:textId="77777777" w:rsidR="009C2A50" w:rsidRPr="009C2A50" w:rsidRDefault="009C2A50" w:rsidP="009C2A50">
      <w:pPr>
        <w:tabs>
          <w:tab w:val="left" w:pos="2233"/>
        </w:tabs>
        <w:spacing w:after="240"/>
        <w:rPr>
          <w:rFonts w:cs="Arial"/>
          <w:sz w:val="24"/>
          <w:szCs w:val="24"/>
        </w:rPr>
      </w:pPr>
      <w:r w:rsidRPr="009C2A50">
        <w:rPr>
          <w:rFonts w:cs="Arial"/>
          <w:sz w:val="24"/>
          <w:szCs w:val="24"/>
        </w:rPr>
        <w:t xml:space="preserve">and </w:t>
      </w:r>
    </w:p>
    <w:p w14:paraId="0BEEA5F4" w14:textId="77777777" w:rsidR="009C2A50" w:rsidRPr="009C2A50" w:rsidRDefault="009C2A50" w:rsidP="009C2A50">
      <w:pPr>
        <w:tabs>
          <w:tab w:val="left" w:pos="2233"/>
        </w:tabs>
        <w:spacing w:after="240"/>
        <w:rPr>
          <w:rFonts w:cs="Arial"/>
          <w:sz w:val="24"/>
          <w:szCs w:val="24"/>
        </w:rPr>
      </w:pPr>
    </w:p>
    <w:p w14:paraId="5D6141C7" w14:textId="77777777" w:rsidR="009C2A50" w:rsidRPr="009C2A50" w:rsidRDefault="009C2A50" w:rsidP="009C2A50">
      <w:pPr>
        <w:widowControl/>
        <w:numPr>
          <w:ilvl w:val="0"/>
          <w:numId w:val="3"/>
        </w:numPr>
        <w:spacing w:after="240"/>
        <w:ind w:right="-360"/>
        <w:contextualSpacing w:val="0"/>
        <w:rPr>
          <w:rFonts w:cs="Arial"/>
          <w:sz w:val="24"/>
          <w:szCs w:val="24"/>
        </w:rPr>
      </w:pPr>
      <w:r w:rsidRPr="009C2A50">
        <w:rPr>
          <w:rFonts w:cs="Arial"/>
          <w:b/>
          <w:sz w:val="24"/>
          <w:szCs w:val="24"/>
        </w:rPr>
        <w:t xml:space="preserve">California Independent System Operator Corporation (“CAISO”), </w:t>
      </w:r>
      <w:r w:rsidRPr="009C2A50">
        <w:rPr>
          <w:rFonts w:cs="Arial"/>
          <w:sz w:val="24"/>
          <w:szCs w:val="24"/>
        </w:rPr>
        <w:t>a California nonprofit public benefit corporation having a principal executive office located at such place in the State of California as the CAISO Governing Board may from time to time designate.</w:t>
      </w:r>
    </w:p>
    <w:p w14:paraId="77255BB6" w14:textId="77777777" w:rsidR="009C2A50" w:rsidRPr="009C2A50" w:rsidRDefault="009C2A50" w:rsidP="009C2A50">
      <w:pPr>
        <w:tabs>
          <w:tab w:val="left" w:pos="2233"/>
        </w:tabs>
        <w:rPr>
          <w:rFonts w:cs="Arial"/>
          <w:sz w:val="24"/>
          <w:szCs w:val="24"/>
        </w:rPr>
      </w:pPr>
      <w:r w:rsidRPr="009C2A50">
        <w:rPr>
          <w:rFonts w:cs="Arial"/>
          <w:sz w:val="24"/>
          <w:szCs w:val="24"/>
        </w:rPr>
        <w:t xml:space="preserve">The </w:t>
      </w:r>
      <w:r w:rsidR="00B92723">
        <w:rPr>
          <w:rFonts w:cs="Arial"/>
          <w:sz w:val="24"/>
          <w:szCs w:val="24"/>
        </w:rPr>
        <w:t>RC Customer</w:t>
      </w:r>
      <w:r w:rsidRPr="009C2A50">
        <w:rPr>
          <w:rFonts w:cs="Arial"/>
          <w:sz w:val="24"/>
          <w:szCs w:val="24"/>
        </w:rPr>
        <w:t xml:space="preserve"> and the CAISO each may be referred to as the "Parties”.</w:t>
      </w:r>
    </w:p>
    <w:p w14:paraId="6F3C4EF3" w14:textId="77777777" w:rsidR="009C2A50" w:rsidRPr="009C2A50" w:rsidRDefault="009C2A50" w:rsidP="009C2A50">
      <w:pPr>
        <w:spacing w:after="240"/>
        <w:ind w:left="720" w:right="-360" w:hanging="720"/>
        <w:rPr>
          <w:rFonts w:cs="Arial"/>
          <w:sz w:val="24"/>
          <w:szCs w:val="24"/>
        </w:rPr>
      </w:pPr>
    </w:p>
    <w:p w14:paraId="77ADA79A" w14:textId="77777777" w:rsidR="009C2A50" w:rsidRPr="009C2A50" w:rsidRDefault="009C2A50" w:rsidP="009C2A50">
      <w:pPr>
        <w:spacing w:after="240"/>
        <w:ind w:left="720" w:right="-360" w:hanging="720"/>
        <w:rPr>
          <w:rFonts w:cs="Arial"/>
          <w:b/>
          <w:sz w:val="24"/>
          <w:szCs w:val="24"/>
        </w:rPr>
      </w:pPr>
      <w:r w:rsidRPr="009C2A50">
        <w:rPr>
          <w:rFonts w:cs="Arial"/>
          <w:b/>
          <w:sz w:val="24"/>
          <w:szCs w:val="24"/>
        </w:rPr>
        <w:t>WHEREAS:</w:t>
      </w:r>
    </w:p>
    <w:p w14:paraId="5C03AB5D" w14:textId="77777777" w:rsidR="009C2A50" w:rsidRPr="009C2A50" w:rsidRDefault="009C2A50" w:rsidP="009C2A50">
      <w:pPr>
        <w:spacing w:after="240"/>
        <w:ind w:left="720" w:right="-360" w:hanging="720"/>
        <w:rPr>
          <w:rFonts w:cs="Arial"/>
          <w:b/>
          <w:sz w:val="24"/>
          <w:szCs w:val="24"/>
        </w:rPr>
      </w:pPr>
    </w:p>
    <w:p w14:paraId="13D208B2" w14:textId="19C7BCB1" w:rsidR="00B92723" w:rsidRDefault="00D31FDE" w:rsidP="00B92723">
      <w:pPr>
        <w:pStyle w:val="ListParagraph"/>
        <w:numPr>
          <w:ilvl w:val="0"/>
          <w:numId w:val="5"/>
        </w:numPr>
        <w:spacing w:after="240"/>
        <w:ind w:right="-360"/>
        <w:rPr>
          <w:sz w:val="24"/>
          <w:szCs w:val="24"/>
        </w:rPr>
      </w:pPr>
      <w:r>
        <w:rPr>
          <w:sz w:val="24"/>
          <w:szCs w:val="24"/>
        </w:rPr>
        <w:t xml:space="preserve">In its role as a Transmission Operator (“TOP”), </w:t>
      </w:r>
      <w:r w:rsidR="002B0503">
        <w:rPr>
          <w:sz w:val="24"/>
          <w:szCs w:val="24"/>
        </w:rPr>
        <w:t xml:space="preserve">RC Customer has determined that it must meet the requirements set forth in </w:t>
      </w:r>
      <w:r w:rsidR="000E6244">
        <w:rPr>
          <w:sz w:val="24"/>
          <w:szCs w:val="24"/>
        </w:rPr>
        <w:t>t</w:t>
      </w:r>
      <w:r w:rsidR="00B92723" w:rsidRPr="00B92723">
        <w:rPr>
          <w:sz w:val="24"/>
          <w:szCs w:val="24"/>
        </w:rPr>
        <w:t>he North American Electric Reliability Council</w:t>
      </w:r>
      <w:r w:rsidR="00FC0330">
        <w:rPr>
          <w:sz w:val="24"/>
          <w:szCs w:val="24"/>
        </w:rPr>
        <w:t xml:space="preserve"> (“NERC”)</w:t>
      </w:r>
      <w:r w:rsidR="00B92723" w:rsidRPr="00B92723">
        <w:rPr>
          <w:sz w:val="24"/>
          <w:szCs w:val="24"/>
        </w:rPr>
        <w:t xml:space="preserve"> Critical Infrastructure Protection</w:t>
      </w:r>
      <w:r w:rsidR="00FC0330">
        <w:rPr>
          <w:sz w:val="24"/>
          <w:szCs w:val="24"/>
        </w:rPr>
        <w:t xml:space="preserve"> (“CIP”)</w:t>
      </w:r>
      <w:r w:rsidR="00B92723" w:rsidRPr="00B92723">
        <w:rPr>
          <w:sz w:val="24"/>
          <w:szCs w:val="24"/>
        </w:rPr>
        <w:t xml:space="preserve"> Standard 014 (“CIP-014”).</w:t>
      </w:r>
    </w:p>
    <w:p w14:paraId="7BA45C71" w14:textId="6A7EB028" w:rsidR="002B0503" w:rsidRDefault="00B72B17" w:rsidP="002B0503">
      <w:pPr>
        <w:pStyle w:val="ListParagraph"/>
        <w:numPr>
          <w:ilvl w:val="0"/>
          <w:numId w:val="5"/>
        </w:numPr>
        <w:spacing w:after="240"/>
        <w:ind w:right="-360"/>
        <w:rPr>
          <w:sz w:val="24"/>
          <w:szCs w:val="24"/>
        </w:rPr>
      </w:pPr>
      <w:r>
        <w:rPr>
          <w:sz w:val="24"/>
          <w:szCs w:val="24"/>
        </w:rPr>
        <w:t xml:space="preserve">The purpose of </w:t>
      </w:r>
      <w:r w:rsidR="002B0503">
        <w:rPr>
          <w:sz w:val="24"/>
          <w:szCs w:val="24"/>
        </w:rPr>
        <w:t xml:space="preserve">CIP-014 is to </w:t>
      </w:r>
      <w:r w:rsidR="003D393E">
        <w:rPr>
          <w:sz w:val="24"/>
          <w:szCs w:val="24"/>
        </w:rPr>
        <w:t xml:space="preserve">identify and protect transmission stations </w:t>
      </w:r>
      <w:r w:rsidR="002B0503" w:rsidRPr="002B0503">
        <w:rPr>
          <w:sz w:val="24"/>
          <w:szCs w:val="24"/>
        </w:rPr>
        <w:t>substations, and their associated primary control centers, that if</w:t>
      </w:r>
      <w:r w:rsidR="002B0503">
        <w:rPr>
          <w:sz w:val="24"/>
          <w:szCs w:val="24"/>
        </w:rPr>
        <w:t xml:space="preserve"> </w:t>
      </w:r>
      <w:r w:rsidR="002B0503" w:rsidRPr="002B0503">
        <w:rPr>
          <w:sz w:val="24"/>
          <w:szCs w:val="24"/>
        </w:rPr>
        <w:t>rendered inoperable or damaged as a result of a physical attack could</w:t>
      </w:r>
      <w:r w:rsidR="002B0503">
        <w:rPr>
          <w:sz w:val="24"/>
          <w:szCs w:val="24"/>
        </w:rPr>
        <w:t xml:space="preserve"> </w:t>
      </w:r>
      <w:r w:rsidR="002B0503" w:rsidRPr="002B0503">
        <w:rPr>
          <w:sz w:val="24"/>
          <w:szCs w:val="24"/>
        </w:rPr>
        <w:t>result in widespread instabilit</w:t>
      </w:r>
      <w:r w:rsidR="003D393E">
        <w:rPr>
          <w:sz w:val="24"/>
          <w:szCs w:val="24"/>
        </w:rPr>
        <w:t>y, uncontrolled separation, or c</w:t>
      </w:r>
      <w:r w:rsidR="002B0503" w:rsidRPr="002B0503">
        <w:rPr>
          <w:sz w:val="24"/>
          <w:szCs w:val="24"/>
        </w:rPr>
        <w:t>ascading</w:t>
      </w:r>
      <w:r w:rsidR="003D393E">
        <w:rPr>
          <w:sz w:val="24"/>
          <w:szCs w:val="24"/>
        </w:rPr>
        <w:t xml:space="preserve"> outages</w:t>
      </w:r>
      <w:r w:rsidR="002B0503" w:rsidRPr="002B0503">
        <w:rPr>
          <w:sz w:val="24"/>
          <w:szCs w:val="24"/>
        </w:rPr>
        <w:t xml:space="preserve"> within an Interconnection.</w:t>
      </w:r>
    </w:p>
    <w:p w14:paraId="7A8487E7" w14:textId="5E3FE65C" w:rsidR="00276E73" w:rsidRPr="002B0503" w:rsidRDefault="00276E73" w:rsidP="00276E73">
      <w:pPr>
        <w:pStyle w:val="ListParagraph"/>
        <w:numPr>
          <w:ilvl w:val="0"/>
          <w:numId w:val="5"/>
        </w:numPr>
        <w:spacing w:after="240"/>
        <w:ind w:right="-360"/>
        <w:rPr>
          <w:sz w:val="24"/>
          <w:szCs w:val="24"/>
        </w:rPr>
      </w:pPr>
      <w:r w:rsidRPr="00276E73">
        <w:rPr>
          <w:sz w:val="24"/>
          <w:szCs w:val="24"/>
        </w:rPr>
        <w:t xml:space="preserve">Requirement R1 of </w:t>
      </w:r>
      <w:r>
        <w:rPr>
          <w:sz w:val="24"/>
          <w:szCs w:val="24"/>
        </w:rPr>
        <w:t>CIP-014</w:t>
      </w:r>
      <w:r w:rsidR="00D31FDE">
        <w:rPr>
          <w:sz w:val="24"/>
          <w:szCs w:val="24"/>
        </w:rPr>
        <w:t xml:space="preserve"> requires TOPs</w:t>
      </w:r>
      <w:r w:rsidRPr="00276E73">
        <w:rPr>
          <w:sz w:val="24"/>
          <w:szCs w:val="24"/>
        </w:rPr>
        <w:t xml:space="preserve"> to perform periodic risk assessments of its transmission stations and substations that meet the criteria specified in the applica</w:t>
      </w:r>
      <w:r w:rsidR="0062219B">
        <w:rPr>
          <w:sz w:val="24"/>
          <w:szCs w:val="24"/>
        </w:rPr>
        <w:t>bility section of the standard.</w:t>
      </w:r>
    </w:p>
    <w:p w14:paraId="6B7B5BB3" w14:textId="324D4A75" w:rsidR="00B92723" w:rsidRPr="005E765D" w:rsidRDefault="005E765D" w:rsidP="005E765D">
      <w:pPr>
        <w:pStyle w:val="ListParagraph"/>
        <w:numPr>
          <w:ilvl w:val="0"/>
          <w:numId w:val="5"/>
        </w:numPr>
        <w:spacing w:after="240"/>
        <w:ind w:right="-360"/>
        <w:rPr>
          <w:sz w:val="24"/>
          <w:szCs w:val="24"/>
        </w:rPr>
      </w:pPr>
      <w:r>
        <w:rPr>
          <w:sz w:val="24"/>
          <w:szCs w:val="24"/>
        </w:rPr>
        <w:t>Requirement R</w:t>
      </w:r>
      <w:r w:rsidR="00276E73">
        <w:rPr>
          <w:sz w:val="24"/>
          <w:szCs w:val="24"/>
        </w:rPr>
        <w:t>2</w:t>
      </w:r>
      <w:r w:rsidR="00B92723">
        <w:rPr>
          <w:sz w:val="24"/>
          <w:szCs w:val="24"/>
        </w:rPr>
        <w:t xml:space="preserve"> of CIP-014</w:t>
      </w:r>
      <w:r w:rsidR="00F269FF">
        <w:rPr>
          <w:sz w:val="24"/>
          <w:szCs w:val="24"/>
        </w:rPr>
        <w:t xml:space="preserve"> requires </w:t>
      </w:r>
      <w:r w:rsidR="0062219B">
        <w:rPr>
          <w:sz w:val="24"/>
          <w:szCs w:val="24"/>
        </w:rPr>
        <w:t>TOPs</w:t>
      </w:r>
      <w:r w:rsidR="00F269FF">
        <w:rPr>
          <w:sz w:val="24"/>
          <w:szCs w:val="24"/>
        </w:rPr>
        <w:t xml:space="preserve"> to</w:t>
      </w:r>
      <w:r w:rsidR="00B92723">
        <w:rPr>
          <w:sz w:val="24"/>
          <w:szCs w:val="24"/>
        </w:rPr>
        <w:t xml:space="preserve"> </w:t>
      </w:r>
      <w:r w:rsidRPr="005E765D">
        <w:rPr>
          <w:sz w:val="24"/>
          <w:szCs w:val="24"/>
        </w:rPr>
        <w:t>have an unaffiliated third party</w:t>
      </w:r>
      <w:r w:rsidR="00D31FDE">
        <w:rPr>
          <w:sz w:val="24"/>
          <w:szCs w:val="24"/>
        </w:rPr>
        <w:t>,</w:t>
      </w:r>
      <w:r w:rsidR="0062219B" w:rsidRPr="0062219B">
        <w:rPr>
          <w:sz w:val="24"/>
          <w:szCs w:val="24"/>
        </w:rPr>
        <w:t xml:space="preserve"> </w:t>
      </w:r>
      <w:r w:rsidR="0062219B" w:rsidRPr="00276E73">
        <w:rPr>
          <w:sz w:val="24"/>
          <w:szCs w:val="24"/>
        </w:rPr>
        <w:t>such as a registered Planning Coordinator or R</w:t>
      </w:r>
      <w:r w:rsidR="0062219B">
        <w:rPr>
          <w:sz w:val="24"/>
          <w:szCs w:val="24"/>
        </w:rPr>
        <w:t xml:space="preserve">eliability </w:t>
      </w:r>
      <w:r w:rsidR="0062219B" w:rsidRPr="00276E73">
        <w:rPr>
          <w:sz w:val="24"/>
          <w:szCs w:val="24"/>
        </w:rPr>
        <w:t>C</w:t>
      </w:r>
      <w:r w:rsidR="0062219B">
        <w:rPr>
          <w:sz w:val="24"/>
          <w:szCs w:val="24"/>
        </w:rPr>
        <w:t>oordinator</w:t>
      </w:r>
      <w:r w:rsidR="0062219B" w:rsidRPr="00276E73">
        <w:rPr>
          <w:sz w:val="24"/>
          <w:szCs w:val="24"/>
        </w:rPr>
        <w:t>, verify the risk assessment</w:t>
      </w:r>
      <w:r w:rsidR="00367B14">
        <w:rPr>
          <w:sz w:val="24"/>
          <w:szCs w:val="24"/>
        </w:rPr>
        <w:t>(s)</w:t>
      </w:r>
      <w:r w:rsidR="0062219B" w:rsidRPr="00276E73">
        <w:rPr>
          <w:sz w:val="24"/>
          <w:szCs w:val="24"/>
        </w:rPr>
        <w:t xml:space="preserve"> it performed under Requirement R1.</w:t>
      </w:r>
    </w:p>
    <w:p w14:paraId="7679DD95" w14:textId="14630BF5" w:rsidR="00FC0330" w:rsidRDefault="00F269FF" w:rsidP="00FC0330">
      <w:pPr>
        <w:pStyle w:val="ListParagraph"/>
        <w:numPr>
          <w:ilvl w:val="0"/>
          <w:numId w:val="5"/>
        </w:numPr>
        <w:spacing w:after="240"/>
        <w:ind w:right="-360"/>
        <w:rPr>
          <w:sz w:val="24"/>
          <w:szCs w:val="24"/>
        </w:rPr>
      </w:pPr>
      <w:r>
        <w:rPr>
          <w:sz w:val="24"/>
          <w:szCs w:val="24"/>
        </w:rPr>
        <w:t>Consistent with</w:t>
      </w:r>
      <w:r w:rsidR="00367B14">
        <w:rPr>
          <w:sz w:val="24"/>
          <w:szCs w:val="24"/>
        </w:rPr>
        <w:t xml:space="preserve"> Section 2.2.2 of the </w:t>
      </w:r>
      <w:r w:rsidR="00FC0330">
        <w:rPr>
          <w:sz w:val="24"/>
          <w:szCs w:val="24"/>
        </w:rPr>
        <w:t>Reliability Coordinator Services Agreement</w:t>
      </w:r>
      <w:r w:rsidR="00367B14">
        <w:rPr>
          <w:sz w:val="24"/>
          <w:szCs w:val="24"/>
        </w:rPr>
        <w:t xml:space="preserve"> between the Parties, RC Customer requests that CAISO perform this risk assessment verification</w:t>
      </w:r>
      <w:r w:rsidR="00FC0330">
        <w:rPr>
          <w:sz w:val="24"/>
          <w:szCs w:val="24"/>
        </w:rPr>
        <w:t xml:space="preserve"> </w:t>
      </w:r>
      <w:r w:rsidR="00D31FDE">
        <w:rPr>
          <w:sz w:val="24"/>
          <w:szCs w:val="24"/>
        </w:rPr>
        <w:t>for an additional charge</w:t>
      </w:r>
      <w:r w:rsidR="00EF483C">
        <w:rPr>
          <w:sz w:val="24"/>
          <w:szCs w:val="24"/>
        </w:rPr>
        <w:t xml:space="preserve"> pursuant to Sections 19.4 and 1</w:t>
      </w:r>
      <w:r w:rsidR="005223ED">
        <w:rPr>
          <w:sz w:val="24"/>
          <w:szCs w:val="24"/>
        </w:rPr>
        <w:t>9.9 of the CAISO T</w:t>
      </w:r>
      <w:r w:rsidR="00EF483C">
        <w:rPr>
          <w:sz w:val="24"/>
          <w:szCs w:val="24"/>
        </w:rPr>
        <w:t>ariff</w:t>
      </w:r>
      <w:r w:rsidR="00FC0330">
        <w:rPr>
          <w:sz w:val="24"/>
          <w:szCs w:val="24"/>
        </w:rPr>
        <w:t>.</w:t>
      </w:r>
    </w:p>
    <w:p w14:paraId="3C368B33" w14:textId="1BF31757" w:rsidR="009C2A50" w:rsidRPr="00BF1339" w:rsidRDefault="00367B14" w:rsidP="00FC0330">
      <w:pPr>
        <w:pStyle w:val="ListParagraph"/>
        <w:numPr>
          <w:ilvl w:val="0"/>
          <w:numId w:val="5"/>
        </w:numPr>
        <w:spacing w:after="240"/>
        <w:ind w:right="-360"/>
        <w:rPr>
          <w:sz w:val="24"/>
          <w:szCs w:val="24"/>
        </w:rPr>
      </w:pPr>
      <w:r>
        <w:rPr>
          <w:sz w:val="24"/>
          <w:szCs w:val="24"/>
        </w:rPr>
        <w:t>T</w:t>
      </w:r>
      <w:r w:rsidR="00AE3768">
        <w:rPr>
          <w:sz w:val="24"/>
          <w:szCs w:val="24"/>
        </w:rPr>
        <w:t xml:space="preserve">he Parties desire to enter into this Agreement to </w:t>
      </w:r>
      <w:r w:rsidR="00EF483C">
        <w:rPr>
          <w:sz w:val="24"/>
          <w:szCs w:val="24"/>
        </w:rPr>
        <w:t xml:space="preserve">set forth the terms and conditions under which CAISO will perform this </w:t>
      </w:r>
      <w:r>
        <w:rPr>
          <w:sz w:val="24"/>
          <w:szCs w:val="24"/>
        </w:rPr>
        <w:t>service</w:t>
      </w:r>
      <w:r w:rsidR="00D31FDE">
        <w:rPr>
          <w:sz w:val="24"/>
          <w:szCs w:val="24"/>
        </w:rPr>
        <w:t xml:space="preserve">, as well as </w:t>
      </w:r>
      <w:r w:rsidR="00EF483C">
        <w:rPr>
          <w:sz w:val="24"/>
          <w:szCs w:val="24"/>
        </w:rPr>
        <w:t xml:space="preserve">other supplemental </w:t>
      </w:r>
      <w:r w:rsidR="002530B7">
        <w:rPr>
          <w:sz w:val="24"/>
          <w:szCs w:val="24"/>
        </w:rPr>
        <w:t xml:space="preserve">reliability </w:t>
      </w:r>
      <w:r w:rsidR="00EF483C">
        <w:rPr>
          <w:sz w:val="24"/>
          <w:szCs w:val="24"/>
        </w:rPr>
        <w:lastRenderedPageBreak/>
        <w:t xml:space="preserve">services </w:t>
      </w:r>
      <w:r w:rsidR="005223ED">
        <w:rPr>
          <w:sz w:val="24"/>
          <w:szCs w:val="24"/>
        </w:rPr>
        <w:t>specified in CAISO’s Business Practice Manual for RC Services</w:t>
      </w:r>
      <w:r w:rsidR="00EF483C">
        <w:rPr>
          <w:sz w:val="24"/>
          <w:szCs w:val="24"/>
        </w:rPr>
        <w:t>.</w:t>
      </w:r>
    </w:p>
    <w:p w14:paraId="1386F6ED" w14:textId="77777777" w:rsidR="009C2A50" w:rsidRPr="009C2A50" w:rsidRDefault="009C2A50" w:rsidP="009C2A50">
      <w:pPr>
        <w:spacing w:after="240"/>
        <w:ind w:left="720" w:right="-360" w:hanging="720"/>
        <w:rPr>
          <w:rFonts w:cs="Arial"/>
          <w:sz w:val="24"/>
          <w:szCs w:val="24"/>
        </w:rPr>
      </w:pPr>
      <w:r w:rsidRPr="009C2A50">
        <w:rPr>
          <w:rFonts w:cs="Arial"/>
          <w:sz w:val="24"/>
          <w:szCs w:val="24"/>
        </w:rPr>
        <w:t xml:space="preserve"> </w:t>
      </w:r>
    </w:p>
    <w:p w14:paraId="3BBB9BF1" w14:textId="77777777" w:rsidR="009C2A50" w:rsidRPr="009C2A50" w:rsidRDefault="009C2A50" w:rsidP="009C2A50">
      <w:pPr>
        <w:spacing w:after="240"/>
        <w:ind w:right="-360"/>
        <w:rPr>
          <w:rFonts w:cs="Arial"/>
          <w:sz w:val="24"/>
          <w:szCs w:val="24"/>
        </w:rPr>
      </w:pPr>
      <w:r w:rsidRPr="009C2A50">
        <w:rPr>
          <w:rFonts w:cs="Arial"/>
          <w:sz w:val="24"/>
          <w:szCs w:val="24"/>
        </w:rPr>
        <w:t xml:space="preserve">NOW, THEREFORE, in consideration of and subject to the mutual covenants set forth herein </w:t>
      </w:r>
      <w:r w:rsidRPr="009C2A50">
        <w:rPr>
          <w:rFonts w:cs="Arial"/>
          <w:b/>
          <w:caps/>
          <w:sz w:val="24"/>
          <w:szCs w:val="24"/>
        </w:rPr>
        <w:t>the Parties agree</w:t>
      </w:r>
      <w:r w:rsidRPr="009C2A50">
        <w:rPr>
          <w:rFonts w:cs="Arial"/>
          <w:sz w:val="24"/>
          <w:szCs w:val="24"/>
        </w:rPr>
        <w:t xml:space="preserve"> as follows: </w:t>
      </w:r>
    </w:p>
    <w:p w14:paraId="275A4F15" w14:textId="77777777" w:rsidR="009C2A50" w:rsidRPr="009C2A50" w:rsidRDefault="009C2A50" w:rsidP="009C2A50">
      <w:pPr>
        <w:keepNext/>
        <w:spacing w:after="240"/>
        <w:ind w:right="26"/>
        <w:jc w:val="center"/>
        <w:rPr>
          <w:rFonts w:cs="Arial"/>
          <w:b/>
          <w:sz w:val="24"/>
          <w:szCs w:val="24"/>
        </w:rPr>
      </w:pPr>
    </w:p>
    <w:p w14:paraId="4E98ACFF" w14:textId="77777777" w:rsidR="009C2A50" w:rsidRPr="009C2A50" w:rsidRDefault="009C2A50" w:rsidP="009C2A50">
      <w:pPr>
        <w:keepNext/>
        <w:spacing w:after="240"/>
        <w:ind w:right="26"/>
        <w:jc w:val="center"/>
        <w:rPr>
          <w:rFonts w:cs="Arial"/>
          <w:b/>
          <w:sz w:val="24"/>
          <w:szCs w:val="24"/>
        </w:rPr>
      </w:pPr>
      <w:r w:rsidRPr="009C2A50">
        <w:rPr>
          <w:rFonts w:cs="Arial"/>
          <w:b/>
          <w:sz w:val="24"/>
          <w:szCs w:val="24"/>
        </w:rPr>
        <w:t>ARTICLE I</w:t>
      </w:r>
    </w:p>
    <w:p w14:paraId="5231A0B5" w14:textId="77777777" w:rsidR="009C2A50" w:rsidRPr="009C2A50" w:rsidRDefault="009C2A50" w:rsidP="009C2A50">
      <w:pPr>
        <w:keepNext/>
        <w:spacing w:after="240"/>
        <w:ind w:right="26"/>
        <w:jc w:val="center"/>
        <w:rPr>
          <w:rFonts w:cs="Arial"/>
          <w:b/>
          <w:sz w:val="24"/>
          <w:szCs w:val="24"/>
        </w:rPr>
      </w:pPr>
      <w:r w:rsidRPr="009C2A50">
        <w:rPr>
          <w:rFonts w:cs="Arial"/>
          <w:b/>
          <w:sz w:val="24"/>
          <w:szCs w:val="24"/>
        </w:rPr>
        <w:t>DEFINITIONS AND INTERPRETATION</w:t>
      </w:r>
    </w:p>
    <w:p w14:paraId="54EF1313" w14:textId="77777777" w:rsidR="009C2A50" w:rsidRPr="009C2A50" w:rsidRDefault="009C2A50" w:rsidP="009C2A50">
      <w:pPr>
        <w:keepNext/>
        <w:spacing w:after="240"/>
        <w:ind w:right="26"/>
        <w:jc w:val="center"/>
        <w:rPr>
          <w:rFonts w:cs="Arial"/>
          <w:b/>
          <w:sz w:val="24"/>
          <w:szCs w:val="24"/>
        </w:rPr>
      </w:pPr>
    </w:p>
    <w:p w14:paraId="72BB9924" w14:textId="77777777" w:rsidR="009C2A50" w:rsidRPr="009C2A50" w:rsidRDefault="009C2A50" w:rsidP="009C2A50">
      <w:pPr>
        <w:keepNext/>
        <w:widowControl/>
        <w:tabs>
          <w:tab w:val="num" w:pos="720"/>
        </w:tabs>
        <w:spacing w:after="240"/>
        <w:contextualSpacing w:val="0"/>
        <w:outlineLvl w:val="1"/>
        <w:rPr>
          <w:rFonts w:cs="Arial"/>
          <w:sz w:val="24"/>
          <w:szCs w:val="24"/>
        </w:rPr>
      </w:pPr>
      <w:bookmarkStart w:id="0" w:name="_Toc78186042"/>
      <w:bookmarkStart w:id="1" w:name="_Toc78807498"/>
      <w:bookmarkStart w:id="2" w:name="_Toc79394635"/>
      <w:bookmarkStart w:id="3" w:name="_Toc79396932"/>
      <w:bookmarkStart w:id="4" w:name="_Toc79397146"/>
      <w:bookmarkStart w:id="5" w:name="_Toc82235132"/>
      <w:bookmarkStart w:id="6" w:name="_Toc83026336"/>
      <w:bookmarkStart w:id="7" w:name="_Toc83102445"/>
      <w:bookmarkStart w:id="8" w:name="_Toc83719308"/>
      <w:bookmarkStart w:id="9" w:name="_Toc83724604"/>
      <w:bookmarkStart w:id="10" w:name="_Toc83829885"/>
      <w:r w:rsidRPr="009C2A50">
        <w:rPr>
          <w:rFonts w:cs="Arial"/>
          <w:b/>
          <w:sz w:val="24"/>
          <w:szCs w:val="24"/>
        </w:rPr>
        <w:t>1.1</w:t>
      </w:r>
      <w:r w:rsidRPr="009C2A50">
        <w:rPr>
          <w:rFonts w:cs="Arial"/>
          <w:b/>
          <w:sz w:val="24"/>
          <w:szCs w:val="24"/>
        </w:rPr>
        <w:tab/>
        <w:t>Master Definitions Supplement.</w:t>
      </w:r>
      <w:r w:rsidRPr="009C2A50">
        <w:rPr>
          <w:rFonts w:cs="Arial"/>
          <w:sz w:val="24"/>
          <w:szCs w:val="24"/>
        </w:rPr>
        <w:t xml:space="preserve"> All capitalized terms and expressions used in this Agreement shall have the same meaning as those contained in the Master Definitions Supplement to the CAISO Tariff.</w:t>
      </w:r>
      <w:bookmarkEnd w:id="0"/>
      <w:bookmarkEnd w:id="1"/>
      <w:bookmarkEnd w:id="2"/>
      <w:bookmarkEnd w:id="3"/>
      <w:bookmarkEnd w:id="4"/>
      <w:bookmarkEnd w:id="5"/>
      <w:bookmarkEnd w:id="6"/>
      <w:bookmarkEnd w:id="7"/>
      <w:bookmarkEnd w:id="8"/>
      <w:bookmarkEnd w:id="9"/>
      <w:bookmarkEnd w:id="10"/>
    </w:p>
    <w:p w14:paraId="21EEE0BB" w14:textId="77777777" w:rsidR="009C2A50" w:rsidRPr="009C2A50" w:rsidRDefault="009C2A50" w:rsidP="009C2A50">
      <w:pPr>
        <w:tabs>
          <w:tab w:val="num" w:pos="720"/>
        </w:tabs>
        <w:spacing w:after="240"/>
        <w:ind w:left="720" w:hanging="720"/>
        <w:outlineLvl w:val="1"/>
        <w:rPr>
          <w:rFonts w:cs="Arial"/>
          <w:sz w:val="24"/>
          <w:szCs w:val="24"/>
        </w:rPr>
      </w:pPr>
      <w:bookmarkStart w:id="11" w:name="_Toc78186043"/>
      <w:bookmarkStart w:id="12" w:name="_Toc78807499"/>
      <w:bookmarkStart w:id="13" w:name="_Toc79394636"/>
      <w:bookmarkStart w:id="14" w:name="_Toc79396933"/>
      <w:bookmarkStart w:id="15" w:name="_Toc79397147"/>
      <w:bookmarkStart w:id="16" w:name="_Toc82235133"/>
      <w:bookmarkStart w:id="17" w:name="_Toc83026337"/>
      <w:bookmarkStart w:id="18" w:name="_Toc83102446"/>
      <w:bookmarkStart w:id="19" w:name="_Toc83719309"/>
      <w:bookmarkStart w:id="20" w:name="_Toc83724605"/>
      <w:bookmarkStart w:id="21" w:name="_Toc83829886"/>
      <w:r w:rsidRPr="009C2A50">
        <w:rPr>
          <w:rFonts w:cs="Arial"/>
          <w:b/>
          <w:sz w:val="24"/>
          <w:szCs w:val="24"/>
        </w:rPr>
        <w:t>1.2</w:t>
      </w:r>
      <w:r w:rsidRPr="009C2A50">
        <w:rPr>
          <w:rFonts w:cs="Arial"/>
          <w:b/>
          <w:sz w:val="24"/>
          <w:szCs w:val="24"/>
        </w:rPr>
        <w:tab/>
        <w:t>Rules of Interpretation.</w:t>
      </w:r>
      <w:r w:rsidRPr="009C2A50">
        <w:rPr>
          <w:rFonts w:cs="Arial"/>
          <w:sz w:val="24"/>
          <w:szCs w:val="24"/>
        </w:rPr>
        <w:t xml:space="preserve">  The following rules of interpretation and conventions shall apply to this Agreement:</w:t>
      </w:r>
      <w:bookmarkEnd w:id="11"/>
      <w:bookmarkEnd w:id="12"/>
      <w:bookmarkEnd w:id="13"/>
      <w:bookmarkEnd w:id="14"/>
      <w:bookmarkEnd w:id="15"/>
      <w:bookmarkEnd w:id="16"/>
      <w:bookmarkEnd w:id="17"/>
      <w:bookmarkEnd w:id="18"/>
      <w:bookmarkEnd w:id="19"/>
      <w:bookmarkEnd w:id="20"/>
      <w:bookmarkEnd w:id="21"/>
    </w:p>
    <w:p w14:paraId="64303A14" w14:textId="77777777" w:rsidR="009C2A50" w:rsidRPr="009C2A50" w:rsidRDefault="009C2A50" w:rsidP="009C2A50">
      <w:pPr>
        <w:spacing w:after="240"/>
        <w:ind w:left="1440" w:hanging="720"/>
        <w:rPr>
          <w:rFonts w:cs="Arial"/>
          <w:sz w:val="24"/>
          <w:szCs w:val="24"/>
        </w:rPr>
      </w:pPr>
      <w:r w:rsidRPr="009C2A50">
        <w:rPr>
          <w:rFonts w:cs="Arial"/>
          <w:sz w:val="24"/>
          <w:szCs w:val="24"/>
        </w:rPr>
        <w:t>(a)</w:t>
      </w:r>
      <w:r w:rsidRPr="009C2A50">
        <w:rPr>
          <w:rFonts w:cs="Arial"/>
          <w:sz w:val="24"/>
          <w:szCs w:val="24"/>
        </w:rPr>
        <w:tab/>
        <w:t>if there is any inconsistency between this Agreement and the CAISO Tariff, the CAISO Tariff will prevail to the extent of the inconsistency;</w:t>
      </w:r>
    </w:p>
    <w:p w14:paraId="2930EA6F" w14:textId="77777777" w:rsidR="009C2A50" w:rsidRPr="009C2A50" w:rsidRDefault="009C2A50" w:rsidP="009C2A50">
      <w:pPr>
        <w:spacing w:after="240"/>
        <w:ind w:left="1440" w:hanging="720"/>
        <w:rPr>
          <w:rFonts w:cs="Arial"/>
          <w:sz w:val="24"/>
          <w:szCs w:val="24"/>
        </w:rPr>
      </w:pPr>
      <w:r w:rsidRPr="009C2A50">
        <w:rPr>
          <w:rFonts w:cs="Arial"/>
          <w:sz w:val="24"/>
          <w:szCs w:val="24"/>
        </w:rPr>
        <w:t>(b)</w:t>
      </w:r>
      <w:r w:rsidRPr="009C2A50">
        <w:rPr>
          <w:rFonts w:cs="Arial"/>
          <w:sz w:val="24"/>
          <w:szCs w:val="24"/>
        </w:rPr>
        <w:tab/>
        <w:t>the singular shall include the plural and vice versa;</w:t>
      </w:r>
    </w:p>
    <w:p w14:paraId="549E5DA5" w14:textId="77777777" w:rsidR="009C2A50" w:rsidRPr="009C2A50" w:rsidRDefault="009C2A50" w:rsidP="009C2A50">
      <w:pPr>
        <w:spacing w:after="240"/>
        <w:ind w:left="1440" w:hanging="720"/>
        <w:rPr>
          <w:rFonts w:cs="Arial"/>
          <w:sz w:val="24"/>
          <w:szCs w:val="24"/>
        </w:rPr>
      </w:pPr>
      <w:r w:rsidRPr="009C2A50">
        <w:rPr>
          <w:rFonts w:cs="Arial"/>
          <w:sz w:val="24"/>
          <w:szCs w:val="24"/>
        </w:rPr>
        <w:t>(c)</w:t>
      </w:r>
      <w:r w:rsidRPr="009C2A50">
        <w:rPr>
          <w:rFonts w:cs="Arial"/>
          <w:sz w:val="24"/>
          <w:szCs w:val="24"/>
        </w:rPr>
        <w:tab/>
        <w:t>the masculine shall include the feminine and neutral and vice versa;</w:t>
      </w:r>
    </w:p>
    <w:p w14:paraId="5A7B5B0E" w14:textId="77777777" w:rsidR="009C2A50" w:rsidRPr="009C2A50" w:rsidRDefault="009C2A50" w:rsidP="009C2A50">
      <w:pPr>
        <w:spacing w:after="240"/>
        <w:ind w:left="1440" w:hanging="720"/>
        <w:rPr>
          <w:rFonts w:cs="Arial"/>
          <w:sz w:val="24"/>
          <w:szCs w:val="24"/>
        </w:rPr>
      </w:pPr>
      <w:r w:rsidRPr="009C2A50">
        <w:rPr>
          <w:rFonts w:cs="Arial"/>
          <w:sz w:val="24"/>
          <w:szCs w:val="24"/>
        </w:rPr>
        <w:t>(d)</w:t>
      </w:r>
      <w:r w:rsidRPr="009C2A50">
        <w:rPr>
          <w:rFonts w:cs="Arial"/>
          <w:sz w:val="24"/>
          <w:szCs w:val="24"/>
        </w:rPr>
        <w:tab/>
        <w:t>“includes” or “including” shall mean “including without limitation”;</w:t>
      </w:r>
    </w:p>
    <w:p w14:paraId="4961194D" w14:textId="77777777" w:rsidR="009C2A50" w:rsidRPr="009C2A50" w:rsidRDefault="009C2A50" w:rsidP="009C2A50">
      <w:pPr>
        <w:spacing w:after="240"/>
        <w:ind w:left="1440" w:hanging="720"/>
        <w:rPr>
          <w:rFonts w:cs="Arial"/>
          <w:sz w:val="24"/>
          <w:szCs w:val="24"/>
        </w:rPr>
      </w:pPr>
      <w:r w:rsidRPr="009C2A50">
        <w:rPr>
          <w:rFonts w:cs="Arial"/>
          <w:sz w:val="24"/>
          <w:szCs w:val="24"/>
        </w:rPr>
        <w:t>(e)</w:t>
      </w:r>
      <w:r w:rsidRPr="009C2A50">
        <w:rPr>
          <w:rFonts w:cs="Arial"/>
          <w:sz w:val="24"/>
          <w:szCs w:val="24"/>
        </w:rPr>
        <w:tab/>
        <w:t>references to a Section, Article or Schedule shall mean a Section, Article or a Schedule of this Agreement, as the case may be, unless the context otherwise requires;</w:t>
      </w:r>
    </w:p>
    <w:p w14:paraId="2D148A6C" w14:textId="77777777" w:rsidR="009C2A50" w:rsidRPr="009C2A50" w:rsidRDefault="009C2A50" w:rsidP="009C2A50">
      <w:pPr>
        <w:spacing w:after="240"/>
        <w:ind w:left="1440" w:hanging="720"/>
        <w:rPr>
          <w:rFonts w:cs="Arial"/>
          <w:sz w:val="24"/>
          <w:szCs w:val="24"/>
        </w:rPr>
      </w:pPr>
      <w:r w:rsidRPr="009C2A50">
        <w:rPr>
          <w:rFonts w:cs="Arial"/>
          <w:sz w:val="24"/>
          <w:szCs w:val="24"/>
        </w:rPr>
        <w:t>(f)</w:t>
      </w:r>
      <w:r w:rsidRPr="009C2A50">
        <w:rPr>
          <w:rFonts w:cs="Arial"/>
          <w:sz w:val="24"/>
          <w:szCs w:val="24"/>
        </w:rPr>
        <w:tab/>
        <w:t>a reference to a given agreement or instrument shall be a reference to that agreement or instrument as modified, amended, supplemented or restated through the date as of which such reference is made;</w:t>
      </w:r>
    </w:p>
    <w:p w14:paraId="080F16D9" w14:textId="77777777" w:rsidR="009C2A50" w:rsidRPr="009C2A50" w:rsidRDefault="009C2A50" w:rsidP="009C2A50">
      <w:pPr>
        <w:spacing w:after="240"/>
        <w:ind w:left="1440" w:hanging="720"/>
        <w:rPr>
          <w:rFonts w:cs="Arial"/>
          <w:sz w:val="24"/>
          <w:szCs w:val="24"/>
        </w:rPr>
      </w:pPr>
      <w:r w:rsidRPr="009C2A50">
        <w:rPr>
          <w:rFonts w:cs="Arial"/>
          <w:sz w:val="24"/>
          <w:szCs w:val="24"/>
        </w:rPr>
        <w:t>(g)</w:t>
      </w:r>
      <w:r w:rsidRPr="009C2A50">
        <w:rPr>
          <w:rFonts w:cs="Arial"/>
          <w:sz w:val="24"/>
          <w:szCs w:val="24"/>
        </w:rPr>
        <w:tab/>
        <w:t xml:space="preserve">unless the context otherwise requires, references to any law shall be deemed references to such law as it may be amended, replaced or restated from time to time; </w:t>
      </w:r>
    </w:p>
    <w:p w14:paraId="45EC2C7E" w14:textId="77777777" w:rsidR="009C2A50" w:rsidRPr="009C2A50" w:rsidRDefault="009C2A50" w:rsidP="009C2A50">
      <w:pPr>
        <w:spacing w:after="240"/>
        <w:ind w:left="1440" w:hanging="720"/>
        <w:rPr>
          <w:rFonts w:cs="Arial"/>
          <w:sz w:val="24"/>
          <w:szCs w:val="24"/>
        </w:rPr>
      </w:pPr>
      <w:r w:rsidRPr="009C2A50">
        <w:rPr>
          <w:rFonts w:cs="Arial"/>
          <w:sz w:val="24"/>
          <w:szCs w:val="24"/>
        </w:rPr>
        <w:t>(h)</w:t>
      </w:r>
      <w:r w:rsidRPr="009C2A50">
        <w:rPr>
          <w:rFonts w:cs="Arial"/>
          <w:sz w:val="24"/>
          <w:szCs w:val="24"/>
        </w:rPr>
        <w:tab/>
        <w:t xml:space="preserve">unless the context otherwise requires, any reference to a “person” includes any individual, partnership, firm, company, corporation, joint venture, trust, association, organization or other entity, in each case whether or not having separate legal personality; </w:t>
      </w:r>
    </w:p>
    <w:p w14:paraId="1073B751" w14:textId="77777777" w:rsidR="009C2A50" w:rsidRPr="009C2A50" w:rsidRDefault="009C2A50" w:rsidP="009C2A50">
      <w:pPr>
        <w:spacing w:after="240"/>
        <w:ind w:left="1440" w:hanging="720"/>
        <w:rPr>
          <w:rFonts w:cs="Arial"/>
          <w:sz w:val="24"/>
          <w:szCs w:val="24"/>
        </w:rPr>
      </w:pPr>
      <w:r w:rsidRPr="009C2A50">
        <w:rPr>
          <w:rFonts w:cs="Arial"/>
          <w:sz w:val="24"/>
          <w:szCs w:val="24"/>
        </w:rPr>
        <w:t>(i)</w:t>
      </w:r>
      <w:r w:rsidRPr="009C2A50">
        <w:rPr>
          <w:rFonts w:cs="Arial"/>
          <w:sz w:val="24"/>
          <w:szCs w:val="24"/>
        </w:rPr>
        <w:tab/>
        <w:t>unless the context otherwise requires, any reference to a Party includes a reference to its permitted successors and assigns;</w:t>
      </w:r>
    </w:p>
    <w:p w14:paraId="424C5439" w14:textId="77777777" w:rsidR="009C2A50" w:rsidRPr="009C2A50" w:rsidRDefault="009C2A50" w:rsidP="009C2A50">
      <w:pPr>
        <w:spacing w:after="240"/>
        <w:ind w:left="1440" w:hanging="720"/>
        <w:rPr>
          <w:rFonts w:cs="Arial"/>
          <w:sz w:val="24"/>
          <w:szCs w:val="24"/>
        </w:rPr>
      </w:pPr>
      <w:r w:rsidRPr="009C2A50">
        <w:rPr>
          <w:rFonts w:cs="Arial"/>
          <w:sz w:val="24"/>
          <w:szCs w:val="24"/>
        </w:rPr>
        <w:t>(j)</w:t>
      </w:r>
      <w:r w:rsidRPr="009C2A50">
        <w:rPr>
          <w:rFonts w:cs="Arial"/>
          <w:sz w:val="24"/>
          <w:szCs w:val="24"/>
        </w:rPr>
        <w:tab/>
        <w:t xml:space="preserve">any reference to a day, week, month or year is to a calendar day, week, month or year; and  </w:t>
      </w:r>
    </w:p>
    <w:p w14:paraId="0547F896" w14:textId="77777777" w:rsidR="009C2A50" w:rsidRPr="009C2A50" w:rsidRDefault="009C2A50" w:rsidP="009C2A50">
      <w:pPr>
        <w:widowControl/>
        <w:numPr>
          <w:ilvl w:val="0"/>
          <w:numId w:val="4"/>
        </w:numPr>
        <w:spacing w:after="240"/>
        <w:contextualSpacing w:val="0"/>
        <w:rPr>
          <w:rFonts w:cs="Arial"/>
          <w:sz w:val="24"/>
          <w:szCs w:val="24"/>
        </w:rPr>
      </w:pPr>
      <w:r w:rsidRPr="009C2A50">
        <w:rPr>
          <w:rFonts w:cs="Arial"/>
          <w:sz w:val="24"/>
          <w:szCs w:val="24"/>
        </w:rPr>
        <w:t xml:space="preserve">the captions and headings in this Agreement are inserted solely to facilitate reference and shall have no bearing upon the interpretation of any of the terms and conditions of this Agreement.  </w:t>
      </w:r>
    </w:p>
    <w:p w14:paraId="351838DB" w14:textId="77777777" w:rsidR="009C2A50" w:rsidRPr="009C2A50" w:rsidRDefault="009C2A50" w:rsidP="009C2A50">
      <w:pPr>
        <w:tabs>
          <w:tab w:val="left" w:pos="-1440"/>
        </w:tabs>
        <w:spacing w:after="240"/>
        <w:ind w:left="720" w:right="-360" w:hanging="720"/>
        <w:jc w:val="center"/>
        <w:rPr>
          <w:rFonts w:cs="Arial"/>
          <w:b/>
          <w:sz w:val="24"/>
          <w:szCs w:val="24"/>
        </w:rPr>
      </w:pPr>
      <w:r w:rsidRPr="009C2A50">
        <w:rPr>
          <w:rFonts w:cs="Arial"/>
          <w:b/>
          <w:sz w:val="24"/>
          <w:szCs w:val="24"/>
        </w:rPr>
        <w:t>ARTICLE II</w:t>
      </w:r>
    </w:p>
    <w:p w14:paraId="7D4A0365" w14:textId="62E5C6D7" w:rsidR="009C2A50" w:rsidRPr="009C2A50" w:rsidRDefault="00230BAC" w:rsidP="009C2A50">
      <w:pPr>
        <w:tabs>
          <w:tab w:val="left" w:pos="-1440"/>
        </w:tabs>
        <w:spacing w:after="240"/>
        <w:ind w:left="720" w:right="-360" w:hanging="720"/>
        <w:jc w:val="center"/>
        <w:rPr>
          <w:rFonts w:cs="Arial"/>
          <w:b/>
          <w:sz w:val="24"/>
          <w:szCs w:val="24"/>
        </w:rPr>
      </w:pPr>
      <w:r>
        <w:rPr>
          <w:rFonts w:cs="Arial"/>
          <w:b/>
          <w:sz w:val="24"/>
          <w:szCs w:val="24"/>
        </w:rPr>
        <w:t>GENERAL TERMS AND CONDITIONS</w:t>
      </w:r>
    </w:p>
    <w:p w14:paraId="1B7131BB" w14:textId="77777777" w:rsidR="009C2A50" w:rsidRPr="009C2A50" w:rsidRDefault="009C2A50" w:rsidP="009C2A50">
      <w:pPr>
        <w:tabs>
          <w:tab w:val="left" w:pos="-1440"/>
        </w:tabs>
        <w:spacing w:after="240"/>
        <w:ind w:left="720" w:right="-360" w:hanging="720"/>
        <w:rPr>
          <w:rFonts w:cs="Arial"/>
          <w:b/>
          <w:sz w:val="24"/>
          <w:szCs w:val="24"/>
        </w:rPr>
      </w:pPr>
    </w:p>
    <w:p w14:paraId="27801BB3" w14:textId="4720BA1B" w:rsidR="004C7ED7" w:rsidRDefault="009C2A50" w:rsidP="009C2A50">
      <w:pPr>
        <w:tabs>
          <w:tab w:val="left" w:pos="-1440"/>
        </w:tabs>
        <w:spacing w:after="240"/>
        <w:ind w:left="720" w:right="-360" w:hanging="720"/>
        <w:rPr>
          <w:rFonts w:cs="Arial"/>
          <w:sz w:val="24"/>
          <w:szCs w:val="24"/>
        </w:rPr>
      </w:pPr>
      <w:r w:rsidRPr="009C2A50">
        <w:rPr>
          <w:rFonts w:cs="Arial"/>
          <w:b/>
          <w:sz w:val="24"/>
          <w:szCs w:val="24"/>
        </w:rPr>
        <w:t>2.1</w:t>
      </w:r>
      <w:r w:rsidRPr="009C2A50">
        <w:rPr>
          <w:rFonts w:cs="Arial"/>
          <w:b/>
          <w:sz w:val="24"/>
          <w:szCs w:val="24"/>
        </w:rPr>
        <w:tab/>
      </w:r>
      <w:r w:rsidR="004C7ED7">
        <w:rPr>
          <w:rFonts w:cs="Arial"/>
          <w:b/>
          <w:sz w:val="24"/>
          <w:szCs w:val="24"/>
        </w:rPr>
        <w:t>Agreement.</w:t>
      </w:r>
      <w:r w:rsidR="004C7ED7">
        <w:rPr>
          <w:rFonts w:cs="Arial"/>
          <w:sz w:val="24"/>
          <w:szCs w:val="24"/>
        </w:rPr>
        <w:t xml:space="preserve">  </w:t>
      </w:r>
      <w:r w:rsidR="004C7ED7" w:rsidRPr="004C7ED7">
        <w:rPr>
          <w:rFonts w:cs="Arial"/>
          <w:sz w:val="24"/>
          <w:szCs w:val="24"/>
        </w:rPr>
        <w:t xml:space="preserve">This </w:t>
      </w:r>
      <w:r w:rsidR="004C7ED7">
        <w:rPr>
          <w:rFonts w:cs="Arial"/>
          <w:sz w:val="24"/>
          <w:szCs w:val="24"/>
        </w:rPr>
        <w:t xml:space="preserve">Agreement is subject to Sections 19.4 and 19.9 </w:t>
      </w:r>
      <w:r w:rsidR="004C7ED7" w:rsidRPr="004C7ED7">
        <w:rPr>
          <w:rFonts w:cs="Arial"/>
          <w:sz w:val="24"/>
          <w:szCs w:val="24"/>
        </w:rPr>
        <w:t>of the CAISO Tariff, which is incorporated herein.</w:t>
      </w:r>
    </w:p>
    <w:p w14:paraId="4D906F08" w14:textId="77777777" w:rsidR="004C7ED7" w:rsidRDefault="004C7ED7" w:rsidP="009C2A50">
      <w:pPr>
        <w:tabs>
          <w:tab w:val="left" w:pos="-1440"/>
        </w:tabs>
        <w:spacing w:after="240"/>
        <w:ind w:left="720" w:right="-360" w:hanging="720"/>
        <w:rPr>
          <w:rFonts w:cs="Arial"/>
          <w:b/>
          <w:sz w:val="24"/>
          <w:szCs w:val="24"/>
        </w:rPr>
      </w:pPr>
    </w:p>
    <w:p w14:paraId="608D861C" w14:textId="5E4A14B0" w:rsidR="009C2A50" w:rsidRPr="009C2A50" w:rsidRDefault="004C7ED7" w:rsidP="009C2A50">
      <w:pPr>
        <w:tabs>
          <w:tab w:val="left" w:pos="-1440"/>
        </w:tabs>
        <w:spacing w:after="240"/>
        <w:ind w:left="720" w:right="-360" w:hanging="720"/>
        <w:rPr>
          <w:rFonts w:cs="Arial"/>
          <w:sz w:val="24"/>
          <w:szCs w:val="24"/>
        </w:rPr>
      </w:pPr>
      <w:r>
        <w:rPr>
          <w:rFonts w:cs="Arial"/>
          <w:b/>
          <w:sz w:val="24"/>
          <w:szCs w:val="24"/>
        </w:rPr>
        <w:t>2.2</w:t>
      </w:r>
      <w:r>
        <w:rPr>
          <w:rFonts w:cs="Arial"/>
          <w:b/>
          <w:sz w:val="24"/>
          <w:szCs w:val="24"/>
        </w:rPr>
        <w:tab/>
      </w:r>
      <w:r w:rsidR="0062219B">
        <w:rPr>
          <w:rFonts w:cs="Arial"/>
          <w:b/>
          <w:sz w:val="24"/>
          <w:szCs w:val="24"/>
        </w:rPr>
        <w:t>Risk Assessment Verification</w:t>
      </w:r>
      <w:r w:rsidR="009C2A50" w:rsidRPr="009C2A50">
        <w:rPr>
          <w:rFonts w:cs="Arial"/>
          <w:b/>
          <w:sz w:val="24"/>
          <w:szCs w:val="24"/>
        </w:rPr>
        <w:t>.</w:t>
      </w:r>
      <w:r w:rsidR="009C2A50" w:rsidRPr="009C2A50">
        <w:rPr>
          <w:rFonts w:cs="Arial"/>
          <w:sz w:val="24"/>
          <w:szCs w:val="24"/>
        </w:rPr>
        <w:t xml:space="preserve">  The </w:t>
      </w:r>
      <w:r w:rsidR="00B92723">
        <w:rPr>
          <w:rFonts w:cs="Arial"/>
          <w:sz w:val="24"/>
          <w:szCs w:val="24"/>
        </w:rPr>
        <w:t>RC Customer</w:t>
      </w:r>
      <w:r w:rsidR="009C2A50" w:rsidRPr="009C2A50">
        <w:rPr>
          <w:rFonts w:cs="Arial"/>
          <w:sz w:val="24"/>
          <w:szCs w:val="24"/>
        </w:rPr>
        <w:t xml:space="preserve"> elects</w:t>
      </w:r>
      <w:r w:rsidR="00FC0330">
        <w:rPr>
          <w:rFonts w:cs="Arial"/>
          <w:sz w:val="24"/>
          <w:szCs w:val="24"/>
        </w:rPr>
        <w:t>,</w:t>
      </w:r>
      <w:r w:rsidR="009C2A50" w:rsidRPr="009C2A50">
        <w:rPr>
          <w:rFonts w:cs="Arial"/>
          <w:sz w:val="24"/>
          <w:szCs w:val="24"/>
        </w:rPr>
        <w:t xml:space="preserve"> and the CAISO </w:t>
      </w:r>
      <w:r w:rsidR="00FC0330">
        <w:rPr>
          <w:rFonts w:cs="Arial"/>
          <w:sz w:val="24"/>
          <w:szCs w:val="24"/>
        </w:rPr>
        <w:t>agrees to</w:t>
      </w:r>
      <w:r w:rsidR="00FC0330" w:rsidRPr="009C2A50">
        <w:rPr>
          <w:rFonts w:cs="Arial"/>
          <w:sz w:val="24"/>
          <w:szCs w:val="24"/>
        </w:rPr>
        <w:t xml:space="preserve"> </w:t>
      </w:r>
      <w:r w:rsidR="009C2A50" w:rsidRPr="009C2A50">
        <w:rPr>
          <w:rFonts w:cs="Arial"/>
          <w:sz w:val="24"/>
          <w:szCs w:val="24"/>
        </w:rPr>
        <w:t>conduct or cause to be performed</w:t>
      </w:r>
      <w:r w:rsidR="00FC0330">
        <w:rPr>
          <w:rFonts w:cs="Arial"/>
          <w:sz w:val="24"/>
          <w:szCs w:val="24"/>
        </w:rPr>
        <w:t>,</w:t>
      </w:r>
      <w:r w:rsidR="009C2A50" w:rsidRPr="009C2A50">
        <w:rPr>
          <w:rFonts w:cs="Arial"/>
          <w:sz w:val="24"/>
          <w:szCs w:val="24"/>
        </w:rPr>
        <w:t xml:space="preserve"> </w:t>
      </w:r>
      <w:r w:rsidR="00BF1339">
        <w:rPr>
          <w:rFonts w:cs="Arial"/>
          <w:sz w:val="24"/>
          <w:szCs w:val="24"/>
        </w:rPr>
        <w:t xml:space="preserve">a </w:t>
      </w:r>
      <w:r w:rsidR="0062219B">
        <w:rPr>
          <w:rFonts w:cs="Arial"/>
          <w:sz w:val="24"/>
          <w:szCs w:val="24"/>
        </w:rPr>
        <w:t>verification</w:t>
      </w:r>
      <w:r w:rsidR="002530B7">
        <w:rPr>
          <w:rFonts w:cs="Arial"/>
          <w:sz w:val="24"/>
          <w:szCs w:val="24"/>
        </w:rPr>
        <w:t xml:space="preserve"> of RC Customer’s </w:t>
      </w:r>
      <w:r w:rsidR="0062219B">
        <w:rPr>
          <w:rFonts w:cs="Arial"/>
          <w:sz w:val="24"/>
          <w:szCs w:val="24"/>
        </w:rPr>
        <w:t>risk assessments of its transmission stations and substations that meet the criteria specified in</w:t>
      </w:r>
      <w:r w:rsidR="00BF1339">
        <w:rPr>
          <w:rFonts w:cs="Arial"/>
          <w:sz w:val="24"/>
          <w:szCs w:val="24"/>
        </w:rPr>
        <w:t xml:space="preserve"> </w:t>
      </w:r>
      <w:r w:rsidR="00FC0330">
        <w:rPr>
          <w:rFonts w:cs="Arial"/>
          <w:sz w:val="24"/>
          <w:szCs w:val="24"/>
        </w:rPr>
        <w:t>CIP-014</w:t>
      </w:r>
      <w:r w:rsidR="00696601">
        <w:rPr>
          <w:rFonts w:cs="Arial"/>
          <w:sz w:val="24"/>
          <w:szCs w:val="24"/>
        </w:rPr>
        <w:t>, Requirement R</w:t>
      </w:r>
      <w:r w:rsidR="0062219B">
        <w:rPr>
          <w:rFonts w:cs="Arial"/>
          <w:sz w:val="24"/>
          <w:szCs w:val="24"/>
        </w:rPr>
        <w:t>1</w:t>
      </w:r>
      <w:r w:rsidR="00345A9B">
        <w:rPr>
          <w:rFonts w:cs="Arial"/>
          <w:sz w:val="24"/>
          <w:szCs w:val="24"/>
        </w:rPr>
        <w:t xml:space="preserve"> (“Evaluation”)</w:t>
      </w:r>
      <w:r w:rsidR="00BF1339">
        <w:rPr>
          <w:rFonts w:cs="Arial"/>
          <w:sz w:val="24"/>
          <w:szCs w:val="24"/>
        </w:rPr>
        <w:t>.</w:t>
      </w:r>
    </w:p>
    <w:p w14:paraId="305EBC56" w14:textId="77777777" w:rsidR="009C2A50" w:rsidRPr="009C2A50" w:rsidRDefault="009C2A50" w:rsidP="009C2A50">
      <w:pPr>
        <w:tabs>
          <w:tab w:val="left" w:pos="-1440"/>
        </w:tabs>
        <w:spacing w:after="240"/>
        <w:ind w:left="720" w:right="-360" w:hanging="720"/>
        <w:rPr>
          <w:rFonts w:cs="Arial"/>
          <w:b/>
          <w:sz w:val="24"/>
          <w:szCs w:val="24"/>
        </w:rPr>
      </w:pPr>
    </w:p>
    <w:p w14:paraId="3D6BF2C1" w14:textId="10A8F8BD" w:rsidR="00BE624D" w:rsidRDefault="009C2A50" w:rsidP="009C2A50">
      <w:pPr>
        <w:tabs>
          <w:tab w:val="left" w:pos="-1440"/>
        </w:tabs>
        <w:spacing w:after="240"/>
        <w:ind w:left="720" w:right="-360" w:hanging="720"/>
        <w:rPr>
          <w:rFonts w:cs="Arial"/>
          <w:sz w:val="24"/>
          <w:szCs w:val="24"/>
        </w:rPr>
      </w:pPr>
      <w:r w:rsidRPr="009C2A50">
        <w:rPr>
          <w:rFonts w:cs="Arial"/>
          <w:b/>
          <w:sz w:val="24"/>
          <w:szCs w:val="24"/>
        </w:rPr>
        <w:t>2.</w:t>
      </w:r>
      <w:r w:rsidR="004C7ED7">
        <w:rPr>
          <w:rFonts w:cs="Arial"/>
          <w:b/>
          <w:sz w:val="24"/>
          <w:szCs w:val="24"/>
        </w:rPr>
        <w:t>3</w:t>
      </w:r>
      <w:r w:rsidRPr="009C2A50">
        <w:rPr>
          <w:rFonts w:cs="Arial"/>
          <w:b/>
          <w:sz w:val="24"/>
          <w:szCs w:val="24"/>
        </w:rPr>
        <w:t xml:space="preserve"> </w:t>
      </w:r>
      <w:r w:rsidRPr="009C2A50">
        <w:rPr>
          <w:rFonts w:cs="Arial"/>
          <w:b/>
          <w:sz w:val="24"/>
          <w:szCs w:val="24"/>
        </w:rPr>
        <w:tab/>
      </w:r>
      <w:r w:rsidR="002530B7">
        <w:rPr>
          <w:rFonts w:cs="Arial"/>
          <w:b/>
          <w:sz w:val="24"/>
          <w:szCs w:val="24"/>
        </w:rPr>
        <w:t>RC Customer Responsibilities</w:t>
      </w:r>
      <w:r w:rsidRPr="009C2A50">
        <w:rPr>
          <w:rFonts w:cs="Arial"/>
          <w:b/>
          <w:sz w:val="24"/>
          <w:szCs w:val="24"/>
        </w:rPr>
        <w:t>.</w:t>
      </w:r>
      <w:r w:rsidRPr="009C2A50">
        <w:rPr>
          <w:rFonts w:cs="Arial"/>
          <w:sz w:val="24"/>
          <w:szCs w:val="24"/>
        </w:rPr>
        <w:t xml:space="preserve">  </w:t>
      </w:r>
      <w:r w:rsidR="002530B7">
        <w:rPr>
          <w:rFonts w:cs="Arial"/>
          <w:sz w:val="24"/>
          <w:szCs w:val="24"/>
        </w:rPr>
        <w:t xml:space="preserve">RC Customer </w:t>
      </w:r>
      <w:r w:rsidR="00C109C1">
        <w:rPr>
          <w:rFonts w:cs="Arial"/>
          <w:sz w:val="24"/>
          <w:szCs w:val="24"/>
        </w:rPr>
        <w:t>will</w:t>
      </w:r>
      <w:r w:rsidR="002530B7">
        <w:rPr>
          <w:rFonts w:cs="Arial"/>
          <w:sz w:val="24"/>
          <w:szCs w:val="24"/>
        </w:rPr>
        <w:t xml:space="preserve"> </w:t>
      </w:r>
      <w:r w:rsidR="00345A9B">
        <w:rPr>
          <w:rFonts w:cs="Arial"/>
          <w:sz w:val="24"/>
          <w:szCs w:val="24"/>
        </w:rPr>
        <w:t xml:space="preserve">cooperate with CAISO and will </w:t>
      </w:r>
      <w:r w:rsidR="002530B7">
        <w:rPr>
          <w:rFonts w:cs="Arial"/>
          <w:sz w:val="24"/>
          <w:szCs w:val="24"/>
        </w:rPr>
        <w:t xml:space="preserve">provide CAISO </w:t>
      </w:r>
      <w:r w:rsidR="00C109C1">
        <w:rPr>
          <w:rFonts w:cs="Arial"/>
          <w:sz w:val="24"/>
          <w:szCs w:val="24"/>
        </w:rPr>
        <w:t>in a timely manner all</w:t>
      </w:r>
      <w:r w:rsidR="002530B7">
        <w:rPr>
          <w:rFonts w:cs="Arial"/>
          <w:sz w:val="24"/>
          <w:szCs w:val="24"/>
        </w:rPr>
        <w:t xml:space="preserve"> information </w:t>
      </w:r>
      <w:r w:rsidR="00C109C1">
        <w:rPr>
          <w:rFonts w:cs="Arial"/>
          <w:sz w:val="24"/>
          <w:szCs w:val="24"/>
        </w:rPr>
        <w:t xml:space="preserve">required </w:t>
      </w:r>
      <w:r w:rsidR="002530B7">
        <w:rPr>
          <w:rFonts w:cs="Arial"/>
          <w:sz w:val="24"/>
          <w:szCs w:val="24"/>
        </w:rPr>
        <w:t xml:space="preserve">to perform the </w:t>
      </w:r>
      <w:r w:rsidR="00345A9B">
        <w:rPr>
          <w:rFonts w:cs="Arial"/>
          <w:sz w:val="24"/>
          <w:szCs w:val="24"/>
        </w:rPr>
        <w:t>Evaluation</w:t>
      </w:r>
      <w:r w:rsidR="002530B7">
        <w:rPr>
          <w:rFonts w:cs="Arial"/>
          <w:sz w:val="24"/>
          <w:szCs w:val="24"/>
        </w:rPr>
        <w:t xml:space="preserve">, including </w:t>
      </w:r>
      <w:r w:rsidR="0062219B">
        <w:rPr>
          <w:rFonts w:cs="Arial"/>
          <w:sz w:val="24"/>
          <w:szCs w:val="24"/>
        </w:rPr>
        <w:t>any techn</w:t>
      </w:r>
      <w:r w:rsidR="001140C6">
        <w:rPr>
          <w:rFonts w:cs="Arial"/>
          <w:sz w:val="24"/>
          <w:szCs w:val="24"/>
        </w:rPr>
        <w:t>ical data required to assess RC Customer’s</w:t>
      </w:r>
      <w:r w:rsidR="0062219B">
        <w:rPr>
          <w:rFonts w:cs="Arial"/>
          <w:sz w:val="24"/>
          <w:szCs w:val="24"/>
        </w:rPr>
        <w:t xml:space="preserve"> request</w:t>
      </w:r>
      <w:r w:rsidR="002530B7">
        <w:rPr>
          <w:rFonts w:cs="Arial"/>
          <w:sz w:val="24"/>
          <w:szCs w:val="24"/>
        </w:rPr>
        <w:t xml:space="preserve">. </w:t>
      </w:r>
    </w:p>
    <w:p w14:paraId="714CA2D6" w14:textId="77777777" w:rsidR="00BE624D" w:rsidRDefault="00BE624D" w:rsidP="009C2A50">
      <w:pPr>
        <w:tabs>
          <w:tab w:val="left" w:pos="-1440"/>
        </w:tabs>
        <w:spacing w:after="240"/>
        <w:ind w:left="720" w:right="-360" w:hanging="720"/>
        <w:rPr>
          <w:rFonts w:cs="Arial"/>
          <w:sz w:val="24"/>
          <w:szCs w:val="24"/>
        </w:rPr>
      </w:pPr>
    </w:p>
    <w:p w14:paraId="601EF79D" w14:textId="7BE893DD" w:rsidR="0062219B" w:rsidRPr="0081135B" w:rsidRDefault="004C7ED7" w:rsidP="00D31FDE">
      <w:pPr>
        <w:tabs>
          <w:tab w:val="left" w:pos="-1440"/>
        </w:tabs>
        <w:spacing w:after="240"/>
        <w:ind w:left="720" w:right="-360" w:hanging="720"/>
        <w:rPr>
          <w:rFonts w:cs="Arial"/>
          <w:sz w:val="24"/>
          <w:szCs w:val="24"/>
        </w:rPr>
      </w:pPr>
      <w:r>
        <w:rPr>
          <w:rFonts w:cs="Arial"/>
          <w:b/>
          <w:sz w:val="24"/>
          <w:szCs w:val="24"/>
        </w:rPr>
        <w:t>2.4</w:t>
      </w:r>
      <w:r w:rsidR="00BE624D">
        <w:rPr>
          <w:rFonts w:cs="Arial"/>
          <w:b/>
          <w:sz w:val="24"/>
          <w:szCs w:val="24"/>
        </w:rPr>
        <w:tab/>
        <w:t>CAISO Responsibilities.</w:t>
      </w:r>
      <w:r w:rsidR="00BE624D">
        <w:rPr>
          <w:rFonts w:cs="Arial"/>
          <w:sz w:val="24"/>
          <w:szCs w:val="24"/>
        </w:rPr>
        <w:t xml:space="preserve">  </w:t>
      </w:r>
      <w:r w:rsidR="00B46F7D">
        <w:rPr>
          <w:rFonts w:cs="Arial"/>
          <w:sz w:val="24"/>
          <w:szCs w:val="24"/>
        </w:rPr>
        <w:t xml:space="preserve">CAISO </w:t>
      </w:r>
      <w:r w:rsidR="00367B14">
        <w:rPr>
          <w:rFonts w:cs="Arial"/>
          <w:sz w:val="24"/>
          <w:szCs w:val="24"/>
        </w:rPr>
        <w:t>will</w:t>
      </w:r>
      <w:r w:rsidR="00F97FC4">
        <w:rPr>
          <w:rFonts w:cs="Arial"/>
          <w:sz w:val="24"/>
          <w:szCs w:val="24"/>
        </w:rPr>
        <w:t xml:space="preserve"> perform the </w:t>
      </w:r>
      <w:r w:rsidR="00345A9B">
        <w:rPr>
          <w:rFonts w:cs="Arial"/>
          <w:sz w:val="24"/>
          <w:szCs w:val="24"/>
        </w:rPr>
        <w:t>Evaluation</w:t>
      </w:r>
      <w:r>
        <w:rPr>
          <w:rFonts w:cs="Arial"/>
          <w:sz w:val="24"/>
          <w:szCs w:val="24"/>
        </w:rPr>
        <w:t xml:space="preserve"> contemplated by CIP-014, Requirement R2</w:t>
      </w:r>
      <w:r w:rsidR="00F97FC4">
        <w:rPr>
          <w:rFonts w:cs="Arial"/>
          <w:sz w:val="24"/>
          <w:szCs w:val="24"/>
        </w:rPr>
        <w:t>,</w:t>
      </w:r>
      <w:r w:rsidR="001140C6" w:rsidRPr="001140C6">
        <w:t xml:space="preserve"> </w:t>
      </w:r>
      <w:r w:rsidR="005F107E">
        <w:rPr>
          <w:rFonts w:cs="Arial"/>
          <w:sz w:val="24"/>
          <w:szCs w:val="24"/>
        </w:rPr>
        <w:t>including any recommendations</w:t>
      </w:r>
      <w:r w:rsidR="001140C6">
        <w:rPr>
          <w:rFonts w:cs="Arial"/>
          <w:sz w:val="24"/>
          <w:szCs w:val="24"/>
        </w:rPr>
        <w:t xml:space="preserve"> consistent with its “Requirement R2 Risk Assessment Review and Verification Methodology”, available on its website at </w:t>
      </w:r>
      <w:hyperlink r:id="rId8" w:history="1">
        <w:r w:rsidR="001140C6" w:rsidRPr="00286131">
          <w:rPr>
            <w:rStyle w:val="Hyperlink"/>
            <w:rFonts w:cs="Arial"/>
            <w:sz w:val="24"/>
            <w:szCs w:val="24"/>
          </w:rPr>
          <w:t>http://www.caiso.com/rules/Pages/RequirementsGuidelines/Default.aspx</w:t>
        </w:r>
      </w:hyperlink>
      <w:r w:rsidR="001140C6">
        <w:rPr>
          <w:rFonts w:cs="Arial"/>
          <w:sz w:val="24"/>
          <w:szCs w:val="24"/>
        </w:rPr>
        <w:t xml:space="preserve"> under “NERC compliance”</w:t>
      </w:r>
      <w:r w:rsidR="00F97FC4">
        <w:rPr>
          <w:rFonts w:cs="Arial"/>
          <w:sz w:val="24"/>
          <w:szCs w:val="24"/>
        </w:rPr>
        <w:t xml:space="preserve">.  </w:t>
      </w:r>
      <w:r w:rsidR="00345A9B">
        <w:rPr>
          <w:rFonts w:cs="Arial"/>
          <w:sz w:val="24"/>
          <w:szCs w:val="24"/>
        </w:rPr>
        <w:t>Once the Evaluation is completed, CAISO will provide a report of its recommendations and meet with RC Customer, if requested</w:t>
      </w:r>
      <w:r w:rsidR="00F97FC4">
        <w:rPr>
          <w:rFonts w:cs="Arial"/>
          <w:sz w:val="24"/>
          <w:szCs w:val="24"/>
        </w:rPr>
        <w:t>.</w:t>
      </w:r>
      <w:r w:rsidR="00B46F7D">
        <w:rPr>
          <w:rFonts w:cs="Arial"/>
          <w:sz w:val="24"/>
          <w:szCs w:val="24"/>
        </w:rPr>
        <w:t xml:space="preserve">  CAISO agrees to use the information provided by RC Customer under this Agreement solely for the purpose of performi</w:t>
      </w:r>
      <w:r w:rsidR="002D15C2">
        <w:rPr>
          <w:rFonts w:cs="Arial"/>
          <w:sz w:val="24"/>
          <w:szCs w:val="24"/>
        </w:rPr>
        <w:t xml:space="preserve">ng the </w:t>
      </w:r>
      <w:r w:rsidR="00345A9B">
        <w:rPr>
          <w:rFonts w:cs="Arial"/>
          <w:sz w:val="24"/>
          <w:szCs w:val="24"/>
        </w:rPr>
        <w:t>Evaluation</w:t>
      </w:r>
      <w:r w:rsidR="0062219B">
        <w:rPr>
          <w:rFonts w:cs="Arial"/>
          <w:sz w:val="24"/>
          <w:szCs w:val="24"/>
        </w:rPr>
        <w:t>.</w:t>
      </w:r>
    </w:p>
    <w:p w14:paraId="398E5138" w14:textId="77777777" w:rsidR="009C2A50" w:rsidRPr="009C2A50" w:rsidRDefault="009C2A50" w:rsidP="003C3309">
      <w:pPr>
        <w:spacing w:after="240"/>
        <w:ind w:left="720" w:right="-360" w:hanging="720"/>
        <w:rPr>
          <w:rFonts w:cs="Arial"/>
          <w:b/>
          <w:sz w:val="24"/>
          <w:szCs w:val="24"/>
        </w:rPr>
      </w:pPr>
    </w:p>
    <w:p w14:paraId="23CE9D79" w14:textId="16274106" w:rsidR="00F26B0F" w:rsidRPr="00051C84" w:rsidRDefault="009C2A50" w:rsidP="0003483C">
      <w:pPr>
        <w:tabs>
          <w:tab w:val="left" w:pos="7252"/>
        </w:tabs>
        <w:spacing w:after="240"/>
        <w:ind w:left="720" w:right="-360" w:hanging="720"/>
        <w:rPr>
          <w:rFonts w:cs="Arial"/>
          <w:sz w:val="24"/>
          <w:szCs w:val="24"/>
        </w:rPr>
      </w:pPr>
      <w:r w:rsidRPr="009C2A50">
        <w:rPr>
          <w:rFonts w:cs="Arial"/>
          <w:b/>
          <w:sz w:val="24"/>
          <w:szCs w:val="24"/>
        </w:rPr>
        <w:t>2.</w:t>
      </w:r>
      <w:r w:rsidR="004C7ED7">
        <w:rPr>
          <w:rFonts w:cs="Arial"/>
          <w:b/>
          <w:sz w:val="24"/>
          <w:szCs w:val="24"/>
        </w:rPr>
        <w:t>5</w:t>
      </w:r>
      <w:r w:rsidRPr="009C2A50">
        <w:rPr>
          <w:rFonts w:cs="Arial"/>
          <w:b/>
          <w:sz w:val="24"/>
          <w:szCs w:val="24"/>
        </w:rPr>
        <w:tab/>
      </w:r>
      <w:r w:rsidR="00F26B0F">
        <w:rPr>
          <w:rFonts w:cs="Arial"/>
          <w:b/>
          <w:sz w:val="24"/>
          <w:szCs w:val="24"/>
        </w:rPr>
        <w:t>Deposit and Settlement</w:t>
      </w:r>
      <w:r w:rsidRPr="009C2A50">
        <w:rPr>
          <w:rFonts w:cs="Arial"/>
          <w:b/>
          <w:sz w:val="24"/>
          <w:szCs w:val="24"/>
        </w:rPr>
        <w:t>.</w:t>
      </w:r>
      <w:r w:rsidRPr="009C2A50">
        <w:rPr>
          <w:rFonts w:cs="Arial"/>
          <w:sz w:val="24"/>
          <w:szCs w:val="24"/>
        </w:rPr>
        <w:t xml:space="preserve">  </w:t>
      </w:r>
      <w:r w:rsidR="00795096">
        <w:rPr>
          <w:rFonts w:cs="Arial"/>
          <w:sz w:val="24"/>
          <w:szCs w:val="24"/>
        </w:rPr>
        <w:t xml:space="preserve">Consistent with Section 19.9 of the CAISO Tariff, </w:t>
      </w:r>
      <w:r w:rsidR="00B92723">
        <w:rPr>
          <w:rFonts w:cs="Arial"/>
          <w:sz w:val="24"/>
          <w:szCs w:val="24"/>
        </w:rPr>
        <w:t>RC Customer</w:t>
      </w:r>
      <w:r w:rsidRPr="009C2A50">
        <w:rPr>
          <w:rFonts w:cs="Arial"/>
          <w:sz w:val="24"/>
          <w:szCs w:val="24"/>
        </w:rPr>
        <w:t xml:space="preserve"> shall provide a</w:t>
      </w:r>
      <w:r w:rsidR="002530B7">
        <w:rPr>
          <w:rFonts w:cs="Arial"/>
          <w:sz w:val="24"/>
          <w:szCs w:val="24"/>
        </w:rPr>
        <w:t xml:space="preserve"> </w:t>
      </w:r>
      <w:r w:rsidRPr="009C2A50">
        <w:rPr>
          <w:rFonts w:cs="Arial"/>
          <w:sz w:val="24"/>
          <w:szCs w:val="24"/>
        </w:rPr>
        <w:t>deposit in the amount of $5</w:t>
      </w:r>
      <w:r w:rsidR="00BF1339">
        <w:rPr>
          <w:rFonts w:cs="Arial"/>
          <w:sz w:val="24"/>
          <w:szCs w:val="24"/>
        </w:rPr>
        <w:t>0</w:t>
      </w:r>
      <w:r w:rsidRPr="009C2A50">
        <w:rPr>
          <w:rFonts w:cs="Arial"/>
          <w:sz w:val="24"/>
          <w:szCs w:val="24"/>
        </w:rPr>
        <w:t xml:space="preserve">,000, which is equal to a non-binding good faith estimate for the cost of the </w:t>
      </w:r>
      <w:r w:rsidR="00345A9B">
        <w:rPr>
          <w:rFonts w:cs="Arial"/>
          <w:sz w:val="24"/>
          <w:szCs w:val="24"/>
        </w:rPr>
        <w:t>Evaluation</w:t>
      </w:r>
      <w:r w:rsidRPr="009C2A50">
        <w:rPr>
          <w:rFonts w:cs="Arial"/>
          <w:sz w:val="24"/>
          <w:szCs w:val="24"/>
        </w:rPr>
        <w:t>.  If at any time CAISO determ</w:t>
      </w:r>
      <w:r w:rsidR="00BF1339">
        <w:rPr>
          <w:rFonts w:cs="Arial"/>
          <w:sz w:val="24"/>
          <w:szCs w:val="24"/>
        </w:rPr>
        <w:t>ines the cost will exceed the $</w:t>
      </w:r>
      <w:r w:rsidRPr="009C2A50">
        <w:rPr>
          <w:rFonts w:cs="Arial"/>
          <w:sz w:val="24"/>
          <w:szCs w:val="24"/>
        </w:rPr>
        <w:t>5</w:t>
      </w:r>
      <w:r w:rsidR="00BF1339">
        <w:rPr>
          <w:rFonts w:cs="Arial"/>
          <w:sz w:val="24"/>
          <w:szCs w:val="24"/>
        </w:rPr>
        <w:t>0</w:t>
      </w:r>
      <w:r w:rsidRPr="009C2A50">
        <w:rPr>
          <w:rFonts w:cs="Arial"/>
          <w:sz w:val="24"/>
          <w:szCs w:val="24"/>
        </w:rPr>
        <w:t xml:space="preserve">,000 deposit, CAISO will notify the </w:t>
      </w:r>
      <w:r w:rsidR="00B92723">
        <w:rPr>
          <w:rFonts w:cs="Arial"/>
          <w:sz w:val="24"/>
          <w:szCs w:val="24"/>
        </w:rPr>
        <w:t>RC Customer</w:t>
      </w:r>
      <w:r w:rsidRPr="00051C84">
        <w:rPr>
          <w:rFonts w:cs="Arial"/>
          <w:sz w:val="24"/>
          <w:szCs w:val="24"/>
        </w:rPr>
        <w:t>.</w:t>
      </w:r>
      <w:r w:rsidR="00886E02" w:rsidRPr="00051C84">
        <w:rPr>
          <w:rFonts w:cs="Arial"/>
          <w:sz w:val="24"/>
          <w:szCs w:val="24"/>
        </w:rPr>
        <w:t xml:space="preserve">  </w:t>
      </w:r>
      <w:r w:rsidR="00886E02" w:rsidRPr="0003483C">
        <w:rPr>
          <w:sz w:val="24"/>
          <w:szCs w:val="24"/>
        </w:rPr>
        <w:t>The CAISO will deposit these funds in an interest bearing account at a bank or financial institution designated by the CAISO.</w:t>
      </w:r>
      <w:r w:rsidR="007F04D7">
        <w:rPr>
          <w:sz w:val="24"/>
          <w:szCs w:val="24"/>
        </w:rPr>
        <w:t xml:space="preserve">  </w:t>
      </w:r>
      <w:r w:rsidR="007F04D7" w:rsidRPr="009C2A50">
        <w:rPr>
          <w:rFonts w:cs="Arial"/>
          <w:sz w:val="24"/>
          <w:szCs w:val="24"/>
        </w:rPr>
        <w:t xml:space="preserve">The </w:t>
      </w:r>
      <w:r w:rsidR="007F04D7">
        <w:rPr>
          <w:rFonts w:cs="Arial"/>
          <w:sz w:val="24"/>
          <w:szCs w:val="24"/>
        </w:rPr>
        <w:t xml:space="preserve">Evaluation </w:t>
      </w:r>
      <w:r w:rsidR="007F04D7" w:rsidRPr="009C2A50">
        <w:rPr>
          <w:rFonts w:cs="Arial"/>
          <w:sz w:val="24"/>
          <w:szCs w:val="24"/>
        </w:rPr>
        <w:t xml:space="preserve">deposit shall be applied to pay for prudent costs incurred by the CAISO, or third parties at the direction of the CAISO, as applicable, to perform and administer the </w:t>
      </w:r>
      <w:r w:rsidR="007F04D7">
        <w:rPr>
          <w:rFonts w:cs="Arial"/>
          <w:sz w:val="24"/>
          <w:szCs w:val="24"/>
        </w:rPr>
        <w:t xml:space="preserve">Evaluation </w:t>
      </w:r>
      <w:r w:rsidR="007F04D7" w:rsidRPr="009C2A50">
        <w:rPr>
          <w:rFonts w:cs="Arial"/>
          <w:sz w:val="24"/>
          <w:szCs w:val="24"/>
        </w:rPr>
        <w:t xml:space="preserve">and to meet and otherwise communicate with </w:t>
      </w:r>
      <w:r w:rsidR="007F04D7">
        <w:rPr>
          <w:rFonts w:cs="Arial"/>
          <w:sz w:val="24"/>
          <w:szCs w:val="24"/>
        </w:rPr>
        <w:t>RC Customer</w:t>
      </w:r>
      <w:r w:rsidR="007F04D7" w:rsidRPr="009C2A50">
        <w:rPr>
          <w:rFonts w:cs="Arial"/>
          <w:sz w:val="24"/>
          <w:szCs w:val="24"/>
        </w:rPr>
        <w:t xml:space="preserve"> with respect to</w:t>
      </w:r>
      <w:r w:rsidR="007F04D7">
        <w:rPr>
          <w:rFonts w:cs="Arial"/>
          <w:sz w:val="24"/>
          <w:szCs w:val="24"/>
        </w:rPr>
        <w:t xml:space="preserve"> the Evaluation</w:t>
      </w:r>
      <w:r w:rsidR="007F04D7" w:rsidRPr="009C2A50">
        <w:rPr>
          <w:rFonts w:cs="Arial"/>
          <w:sz w:val="24"/>
          <w:szCs w:val="24"/>
        </w:rPr>
        <w:t>.</w:t>
      </w:r>
    </w:p>
    <w:p w14:paraId="487BF36A" w14:textId="77777777" w:rsidR="00F26B0F" w:rsidRDefault="00F26B0F" w:rsidP="009C2A50">
      <w:pPr>
        <w:spacing w:after="240"/>
        <w:ind w:left="720" w:right="-360" w:hanging="720"/>
        <w:rPr>
          <w:rFonts w:cs="Arial"/>
          <w:sz w:val="24"/>
          <w:szCs w:val="24"/>
        </w:rPr>
      </w:pPr>
    </w:p>
    <w:p w14:paraId="07031C56" w14:textId="3968D24B" w:rsidR="009C2A50" w:rsidRDefault="00345A37" w:rsidP="00276E73">
      <w:pPr>
        <w:spacing w:after="240"/>
        <w:ind w:left="720" w:right="-360"/>
        <w:rPr>
          <w:rFonts w:cs="Arial"/>
          <w:sz w:val="24"/>
          <w:szCs w:val="24"/>
        </w:rPr>
      </w:pPr>
      <w:r>
        <w:rPr>
          <w:rFonts w:cs="Arial"/>
          <w:sz w:val="24"/>
          <w:szCs w:val="24"/>
        </w:rPr>
        <w:t xml:space="preserve">Following the issuance of the Evaluation Report documenting the CAISO’s verification and any recommendations, </w:t>
      </w:r>
      <w:r w:rsidR="00886E02">
        <w:rPr>
          <w:rFonts w:cs="Arial"/>
          <w:sz w:val="24"/>
          <w:szCs w:val="24"/>
        </w:rPr>
        <w:t xml:space="preserve">the RC Customer will pay the actual costs incurred for the Evaluation in accordance with Section 19.9 of the CAISO Tariff.  </w:t>
      </w:r>
      <w:r w:rsidR="00F26B0F" w:rsidRPr="00F26B0F">
        <w:rPr>
          <w:rFonts w:cs="Arial"/>
          <w:sz w:val="24"/>
          <w:szCs w:val="24"/>
        </w:rPr>
        <w:t>Any unused deposit</w:t>
      </w:r>
      <w:r w:rsidR="00345A9B">
        <w:rPr>
          <w:rFonts w:cs="Arial"/>
          <w:sz w:val="24"/>
          <w:szCs w:val="24"/>
        </w:rPr>
        <w:t>,</w:t>
      </w:r>
      <w:r w:rsidR="00F26B0F" w:rsidRPr="00F26B0F">
        <w:rPr>
          <w:rFonts w:cs="Arial"/>
          <w:sz w:val="24"/>
          <w:szCs w:val="24"/>
        </w:rPr>
        <w:t xml:space="preserve"> plus interest </w:t>
      </w:r>
      <w:r w:rsidR="00051C84" w:rsidRPr="00AB3B4A">
        <w:rPr>
          <w:sz w:val="24"/>
        </w:rPr>
        <w:t xml:space="preserve">earned at the rate provided for in the </w:t>
      </w:r>
      <w:r w:rsidR="00051C84">
        <w:rPr>
          <w:sz w:val="24"/>
        </w:rPr>
        <w:t xml:space="preserve">CAISO’s </w:t>
      </w:r>
      <w:r w:rsidR="00051C84" w:rsidRPr="00AB3B4A">
        <w:rPr>
          <w:sz w:val="24"/>
        </w:rPr>
        <w:t xml:space="preserve">interest-bearing account from the date of deposit to the date of withdrawal, </w:t>
      </w:r>
      <w:r w:rsidR="00F26B0F" w:rsidRPr="00F26B0F">
        <w:rPr>
          <w:rFonts w:cs="Arial"/>
          <w:sz w:val="24"/>
          <w:szCs w:val="24"/>
        </w:rPr>
        <w:t>on the remaining deposit</w:t>
      </w:r>
      <w:r w:rsidR="00345A9B">
        <w:rPr>
          <w:rFonts w:cs="Arial"/>
          <w:sz w:val="24"/>
          <w:szCs w:val="24"/>
        </w:rPr>
        <w:t>,</w:t>
      </w:r>
      <w:r w:rsidR="00F26B0F" w:rsidRPr="00F26B0F">
        <w:rPr>
          <w:rFonts w:cs="Arial"/>
          <w:sz w:val="24"/>
          <w:szCs w:val="24"/>
        </w:rPr>
        <w:t xml:space="preserve"> will be returned to </w:t>
      </w:r>
      <w:r w:rsidR="001324BB">
        <w:rPr>
          <w:rFonts w:cs="Arial"/>
          <w:sz w:val="24"/>
          <w:szCs w:val="24"/>
        </w:rPr>
        <w:t>RC Customer</w:t>
      </w:r>
      <w:r w:rsidR="00F26B0F" w:rsidRPr="00F26B0F">
        <w:rPr>
          <w:rFonts w:cs="Arial"/>
          <w:sz w:val="24"/>
          <w:szCs w:val="24"/>
        </w:rPr>
        <w:t xml:space="preserve"> within ninety (90) calendar days after the </w:t>
      </w:r>
      <w:r w:rsidR="00345A9B">
        <w:rPr>
          <w:rFonts w:cs="Arial"/>
          <w:sz w:val="24"/>
          <w:szCs w:val="24"/>
        </w:rPr>
        <w:t xml:space="preserve">Evaluation is completed; </w:t>
      </w:r>
      <w:r w:rsidR="00F26B0F" w:rsidRPr="00F26B0F">
        <w:rPr>
          <w:rFonts w:cs="Arial"/>
          <w:sz w:val="24"/>
          <w:szCs w:val="24"/>
        </w:rPr>
        <w:t xml:space="preserve">CAISO and </w:t>
      </w:r>
      <w:r w:rsidR="00276E73">
        <w:rPr>
          <w:rFonts w:cs="Arial"/>
          <w:sz w:val="24"/>
          <w:szCs w:val="24"/>
        </w:rPr>
        <w:t>RC Customer</w:t>
      </w:r>
      <w:r w:rsidR="00F26B0F" w:rsidRPr="00F26B0F">
        <w:rPr>
          <w:rFonts w:cs="Arial"/>
          <w:sz w:val="24"/>
          <w:szCs w:val="24"/>
        </w:rPr>
        <w:t xml:space="preserve"> approve the completion; and all required documents for the refund are received by the CAISO.  All refunds </w:t>
      </w:r>
      <w:r w:rsidR="00795096">
        <w:rPr>
          <w:rFonts w:cs="Arial"/>
          <w:sz w:val="24"/>
          <w:szCs w:val="24"/>
        </w:rPr>
        <w:t xml:space="preserve">will be processed following </w:t>
      </w:r>
      <w:r w:rsidR="00F26B0F" w:rsidRPr="00F26B0F">
        <w:rPr>
          <w:rFonts w:cs="Arial"/>
          <w:sz w:val="24"/>
          <w:szCs w:val="24"/>
        </w:rPr>
        <w:t xml:space="preserve">CAISO’s generally </w:t>
      </w:r>
      <w:r w:rsidR="00795096">
        <w:rPr>
          <w:rFonts w:cs="Arial"/>
          <w:sz w:val="24"/>
          <w:szCs w:val="24"/>
        </w:rPr>
        <w:t>accepted accounting practices.</w:t>
      </w:r>
      <w:r w:rsidR="007F04D7">
        <w:rPr>
          <w:rFonts w:cs="Arial"/>
          <w:sz w:val="24"/>
          <w:szCs w:val="24"/>
        </w:rPr>
        <w:t xml:space="preserve">  </w:t>
      </w:r>
      <w:r w:rsidR="007F04D7" w:rsidRPr="00AB3B4A">
        <w:rPr>
          <w:sz w:val="24"/>
        </w:rPr>
        <w:t xml:space="preserve">Any CAISO deadline will be tolled to the extent the </w:t>
      </w:r>
      <w:r w:rsidR="002303B0">
        <w:rPr>
          <w:sz w:val="24"/>
        </w:rPr>
        <w:t xml:space="preserve">RC </w:t>
      </w:r>
      <w:r w:rsidR="007F04D7" w:rsidRPr="00AB3B4A">
        <w:rPr>
          <w:sz w:val="24"/>
        </w:rPr>
        <w:t xml:space="preserve">Customer has not provided the CAISO with the appropriate documents to facilitate the </w:t>
      </w:r>
      <w:r w:rsidR="002303B0">
        <w:rPr>
          <w:sz w:val="24"/>
        </w:rPr>
        <w:t xml:space="preserve">RC </w:t>
      </w:r>
      <w:r w:rsidR="007F04D7" w:rsidRPr="00AB3B4A">
        <w:rPr>
          <w:sz w:val="24"/>
        </w:rPr>
        <w:t xml:space="preserve">Customer’s refund, or if the </w:t>
      </w:r>
      <w:r w:rsidR="002303B0">
        <w:rPr>
          <w:sz w:val="24"/>
        </w:rPr>
        <w:t xml:space="preserve">RC </w:t>
      </w:r>
      <w:r w:rsidR="007F04D7" w:rsidRPr="00AB3B4A">
        <w:rPr>
          <w:sz w:val="24"/>
        </w:rPr>
        <w:t xml:space="preserve">Customer has any outstanding invoice balance due to the CAISO on another project owned by the same </w:t>
      </w:r>
      <w:r w:rsidR="002303B0">
        <w:rPr>
          <w:sz w:val="24"/>
        </w:rPr>
        <w:t xml:space="preserve">RC </w:t>
      </w:r>
      <w:r w:rsidR="007F04D7" w:rsidRPr="00AB3B4A">
        <w:rPr>
          <w:sz w:val="24"/>
        </w:rPr>
        <w:t>Customer.</w:t>
      </w:r>
      <w:r w:rsidR="007F04D7">
        <w:rPr>
          <w:rFonts w:cs="Arial"/>
          <w:sz w:val="24"/>
          <w:szCs w:val="24"/>
        </w:rPr>
        <w:t xml:space="preserve">  </w:t>
      </w:r>
      <w:r w:rsidR="00795096">
        <w:rPr>
          <w:rFonts w:cs="Arial"/>
          <w:sz w:val="24"/>
          <w:szCs w:val="24"/>
        </w:rPr>
        <w:t>I</w:t>
      </w:r>
      <w:r w:rsidR="002D15C2" w:rsidRPr="002D15C2">
        <w:rPr>
          <w:rFonts w:cs="Arial"/>
          <w:sz w:val="24"/>
          <w:szCs w:val="24"/>
        </w:rPr>
        <w:t>f the RC Customer fails to timely pay any undisputed costs, the CAISO shall not</w:t>
      </w:r>
      <w:r w:rsidR="002D15C2">
        <w:rPr>
          <w:rFonts w:cs="Arial"/>
          <w:sz w:val="24"/>
          <w:szCs w:val="24"/>
        </w:rPr>
        <w:t xml:space="preserve"> </w:t>
      </w:r>
      <w:r w:rsidR="002D15C2" w:rsidRPr="002D15C2">
        <w:rPr>
          <w:rFonts w:cs="Arial"/>
          <w:sz w:val="24"/>
          <w:szCs w:val="24"/>
        </w:rPr>
        <w:t xml:space="preserve">be obligated to continue </w:t>
      </w:r>
      <w:r w:rsidR="00345A9B">
        <w:rPr>
          <w:rFonts w:cs="Arial"/>
          <w:sz w:val="24"/>
          <w:szCs w:val="24"/>
        </w:rPr>
        <w:t>the Evaluation</w:t>
      </w:r>
      <w:r w:rsidR="002D15C2">
        <w:rPr>
          <w:rFonts w:cs="Arial"/>
          <w:sz w:val="24"/>
          <w:szCs w:val="24"/>
        </w:rPr>
        <w:t xml:space="preserve"> unless and </w:t>
      </w:r>
      <w:r w:rsidR="002D15C2" w:rsidRPr="002D15C2">
        <w:rPr>
          <w:rFonts w:cs="Arial"/>
          <w:sz w:val="24"/>
          <w:szCs w:val="24"/>
        </w:rPr>
        <w:t>until the RC Customer h</w:t>
      </w:r>
      <w:r w:rsidR="00276E73">
        <w:rPr>
          <w:rFonts w:cs="Arial"/>
          <w:sz w:val="24"/>
          <w:szCs w:val="24"/>
        </w:rPr>
        <w:t>as paid all undisputed amounts.</w:t>
      </w:r>
    </w:p>
    <w:p w14:paraId="055863C0" w14:textId="77777777" w:rsidR="0003483C" w:rsidRPr="007F04D7" w:rsidRDefault="0003483C" w:rsidP="00276E73">
      <w:pPr>
        <w:spacing w:after="240"/>
        <w:ind w:left="720" w:right="-360"/>
        <w:rPr>
          <w:rFonts w:cs="Arial"/>
          <w:sz w:val="24"/>
          <w:szCs w:val="24"/>
        </w:rPr>
      </w:pPr>
    </w:p>
    <w:p w14:paraId="2B0FDDA5" w14:textId="77777777" w:rsidR="007F04D7" w:rsidRDefault="007F04D7" w:rsidP="0003483C">
      <w:pPr>
        <w:spacing w:after="240"/>
        <w:ind w:left="720" w:right="-360"/>
        <w:rPr>
          <w:rFonts w:cs="Arial"/>
          <w:sz w:val="24"/>
          <w:szCs w:val="24"/>
        </w:rPr>
      </w:pPr>
      <w:r>
        <w:rPr>
          <w:rFonts w:cs="Arial"/>
          <w:sz w:val="24"/>
          <w:szCs w:val="24"/>
        </w:rPr>
        <w:t>In the event this A</w:t>
      </w:r>
      <w:r w:rsidRPr="00F26B0F">
        <w:rPr>
          <w:rFonts w:cs="Arial"/>
          <w:sz w:val="24"/>
          <w:szCs w:val="24"/>
        </w:rPr>
        <w:t>gr</w:t>
      </w:r>
      <w:r>
        <w:rPr>
          <w:rFonts w:cs="Arial"/>
          <w:sz w:val="24"/>
          <w:szCs w:val="24"/>
        </w:rPr>
        <w:t>eement is terminated by either Party or both P</w:t>
      </w:r>
      <w:r w:rsidRPr="00F26B0F">
        <w:rPr>
          <w:rFonts w:cs="Arial"/>
          <w:sz w:val="24"/>
          <w:szCs w:val="24"/>
        </w:rPr>
        <w:t>arties after CAISO</w:t>
      </w:r>
      <w:r>
        <w:rPr>
          <w:rFonts w:cs="Arial"/>
          <w:sz w:val="24"/>
          <w:szCs w:val="24"/>
        </w:rPr>
        <w:t xml:space="preserve"> </w:t>
      </w:r>
      <w:r>
        <w:rPr>
          <w:rFonts w:cs="Arial"/>
          <w:sz w:val="24"/>
          <w:szCs w:val="24"/>
        </w:rPr>
        <w:lastRenderedPageBreak/>
        <w:t>has initiated its Evaluation, CAISO</w:t>
      </w:r>
      <w:r w:rsidRPr="00F26B0F">
        <w:rPr>
          <w:rFonts w:cs="Arial"/>
          <w:sz w:val="24"/>
          <w:szCs w:val="24"/>
        </w:rPr>
        <w:t xml:space="preserve"> will make every attempt to halt work and related costs on the </w:t>
      </w:r>
      <w:r>
        <w:rPr>
          <w:rFonts w:cs="Arial"/>
          <w:sz w:val="24"/>
          <w:szCs w:val="24"/>
        </w:rPr>
        <w:t>Evaluation</w:t>
      </w:r>
      <w:r w:rsidRPr="00F26B0F">
        <w:rPr>
          <w:rFonts w:cs="Arial"/>
          <w:sz w:val="24"/>
          <w:szCs w:val="24"/>
        </w:rPr>
        <w:t xml:space="preserve"> as soon as practical and begin the refund process for any payments provided by </w:t>
      </w:r>
      <w:r>
        <w:rPr>
          <w:rFonts w:cs="Arial"/>
          <w:sz w:val="24"/>
          <w:szCs w:val="24"/>
        </w:rPr>
        <w:t>RC Customer</w:t>
      </w:r>
      <w:r w:rsidRPr="00F26B0F">
        <w:rPr>
          <w:rFonts w:cs="Arial"/>
          <w:sz w:val="24"/>
          <w:szCs w:val="24"/>
        </w:rPr>
        <w:t xml:space="preserve"> in excess of costs incurred by the CAISO, if applicable.</w:t>
      </w:r>
    </w:p>
    <w:p w14:paraId="04CF27B3" w14:textId="297B8161" w:rsidR="00276E73" w:rsidRDefault="00276E73" w:rsidP="003C3309">
      <w:pPr>
        <w:tabs>
          <w:tab w:val="left" w:pos="7252"/>
        </w:tabs>
        <w:spacing w:after="240"/>
        <w:ind w:left="720" w:right="-360" w:hanging="720"/>
        <w:rPr>
          <w:rFonts w:cs="Arial"/>
          <w:sz w:val="24"/>
          <w:szCs w:val="24"/>
        </w:rPr>
      </w:pPr>
    </w:p>
    <w:p w14:paraId="683D87F6" w14:textId="12336A1E" w:rsidR="00345A9B" w:rsidRDefault="004C7ED7" w:rsidP="009C2A50">
      <w:pPr>
        <w:tabs>
          <w:tab w:val="left" w:pos="-1440"/>
        </w:tabs>
        <w:spacing w:after="240"/>
        <w:ind w:left="720" w:right="-360" w:hanging="720"/>
        <w:rPr>
          <w:rFonts w:cs="Arial"/>
          <w:sz w:val="24"/>
          <w:szCs w:val="24"/>
        </w:rPr>
      </w:pPr>
      <w:r>
        <w:rPr>
          <w:rFonts w:cs="Arial"/>
          <w:b/>
          <w:sz w:val="24"/>
          <w:szCs w:val="24"/>
        </w:rPr>
        <w:t>2.6</w:t>
      </w:r>
      <w:r w:rsidR="00276E73">
        <w:rPr>
          <w:rFonts w:cs="Arial"/>
          <w:b/>
          <w:sz w:val="24"/>
          <w:szCs w:val="24"/>
        </w:rPr>
        <w:tab/>
        <w:t>Supplemental Reliability Services.</w:t>
      </w:r>
      <w:r w:rsidR="00276E73">
        <w:rPr>
          <w:rFonts w:cs="Arial"/>
          <w:sz w:val="24"/>
          <w:szCs w:val="24"/>
        </w:rPr>
        <w:t xml:space="preserve">  RC Customer may request CAISO to perform additional supplemental reliability services that are </w:t>
      </w:r>
      <w:r w:rsidR="00276E73" w:rsidRPr="0081135B">
        <w:rPr>
          <w:rFonts w:cs="Arial"/>
          <w:sz w:val="24"/>
          <w:szCs w:val="24"/>
        </w:rPr>
        <w:t>specified in CAISO’s Business Practice Manual for RC Services</w:t>
      </w:r>
      <w:r w:rsidR="00276E73">
        <w:rPr>
          <w:rFonts w:cs="Arial"/>
          <w:sz w:val="24"/>
          <w:szCs w:val="24"/>
        </w:rPr>
        <w:t>.  At its sole discretion, CAISO may agree to undertake such services, subject to reimbursement for the cost of such.</w:t>
      </w:r>
      <w:r w:rsidR="00345A9B">
        <w:rPr>
          <w:rFonts w:cs="Arial"/>
          <w:sz w:val="24"/>
          <w:szCs w:val="24"/>
        </w:rPr>
        <w:t xml:space="preserve">  RC Customer</w:t>
      </w:r>
      <w:r w:rsidR="00345A9B" w:rsidRPr="00345A9B">
        <w:rPr>
          <w:rFonts w:cs="Arial"/>
          <w:sz w:val="24"/>
          <w:szCs w:val="24"/>
        </w:rPr>
        <w:t xml:space="preserve"> </w:t>
      </w:r>
      <w:r w:rsidR="00345A9B">
        <w:rPr>
          <w:rFonts w:cs="Arial"/>
          <w:sz w:val="24"/>
          <w:szCs w:val="24"/>
        </w:rPr>
        <w:t>will</w:t>
      </w:r>
      <w:r w:rsidR="00345A9B" w:rsidRPr="00345A9B">
        <w:rPr>
          <w:rFonts w:cs="Arial"/>
          <w:sz w:val="24"/>
          <w:szCs w:val="24"/>
        </w:rPr>
        <w:t xml:space="preserve"> compen</w:t>
      </w:r>
      <w:r w:rsidR="00345A9B">
        <w:rPr>
          <w:rFonts w:cs="Arial"/>
          <w:sz w:val="24"/>
          <w:szCs w:val="24"/>
        </w:rPr>
        <w:t xml:space="preserve">sate CAISO at an hourly rate </w:t>
      </w:r>
      <w:r w:rsidR="00345A9B" w:rsidRPr="00345A9B">
        <w:rPr>
          <w:rFonts w:cs="Arial"/>
          <w:sz w:val="24"/>
          <w:szCs w:val="24"/>
        </w:rPr>
        <w:t xml:space="preserve">based on CAISO’s internal labor costs plus overhead.  Before any </w:t>
      </w:r>
      <w:r w:rsidR="00345A9B">
        <w:rPr>
          <w:rFonts w:cs="Arial"/>
          <w:sz w:val="24"/>
          <w:szCs w:val="24"/>
        </w:rPr>
        <w:t>services</w:t>
      </w:r>
      <w:r w:rsidR="00345A9B" w:rsidRPr="00345A9B">
        <w:rPr>
          <w:rFonts w:cs="Arial"/>
          <w:sz w:val="24"/>
          <w:szCs w:val="24"/>
        </w:rPr>
        <w:t xml:space="preserve"> are undertaken, CAISO and </w:t>
      </w:r>
      <w:r w:rsidR="00345A9B">
        <w:rPr>
          <w:rFonts w:cs="Arial"/>
          <w:sz w:val="24"/>
          <w:szCs w:val="24"/>
        </w:rPr>
        <w:t>RC Customer</w:t>
      </w:r>
      <w:r w:rsidR="00345A9B" w:rsidRPr="00345A9B">
        <w:rPr>
          <w:rFonts w:cs="Arial"/>
          <w:sz w:val="24"/>
          <w:szCs w:val="24"/>
        </w:rPr>
        <w:t xml:space="preserve"> will agree in writing on the applicable hourly rate, the scope of work, and a total fee estimate.  CAISO shall submit to </w:t>
      </w:r>
      <w:r w:rsidR="003C3309">
        <w:rPr>
          <w:rFonts w:cs="Arial"/>
          <w:sz w:val="24"/>
          <w:szCs w:val="24"/>
        </w:rPr>
        <w:t>RC Customer</w:t>
      </w:r>
      <w:r w:rsidR="00345A9B" w:rsidRPr="00345A9B">
        <w:rPr>
          <w:rFonts w:cs="Arial"/>
          <w:sz w:val="24"/>
          <w:szCs w:val="24"/>
        </w:rPr>
        <w:t xml:space="preserve"> monthly invoices for such </w:t>
      </w:r>
      <w:r w:rsidR="00121406">
        <w:rPr>
          <w:rFonts w:cs="Arial"/>
          <w:sz w:val="24"/>
          <w:szCs w:val="24"/>
        </w:rPr>
        <w:t>services</w:t>
      </w:r>
      <w:r w:rsidR="00345A9B" w:rsidRPr="00345A9B">
        <w:rPr>
          <w:rFonts w:cs="Arial"/>
          <w:sz w:val="24"/>
          <w:szCs w:val="24"/>
        </w:rPr>
        <w:t xml:space="preserve"> no later than thirty days after undertaking such work.</w:t>
      </w:r>
    </w:p>
    <w:p w14:paraId="2534D61D" w14:textId="77777777" w:rsidR="009C2A50" w:rsidRPr="009C2A50" w:rsidRDefault="009C2A50" w:rsidP="009C2A50">
      <w:pPr>
        <w:tabs>
          <w:tab w:val="left" w:pos="-1440"/>
        </w:tabs>
        <w:spacing w:after="240"/>
        <w:ind w:left="720" w:right="-360" w:hanging="720"/>
        <w:rPr>
          <w:rFonts w:cs="Arial"/>
          <w:b/>
          <w:sz w:val="24"/>
          <w:szCs w:val="24"/>
        </w:rPr>
      </w:pPr>
    </w:p>
    <w:p w14:paraId="7706E535" w14:textId="4AF9DF46" w:rsidR="009C2A50" w:rsidRDefault="009C2A50" w:rsidP="009C2A50">
      <w:pPr>
        <w:tabs>
          <w:tab w:val="left" w:pos="-1440"/>
        </w:tabs>
        <w:spacing w:after="240"/>
        <w:ind w:left="720" w:right="-360" w:hanging="720"/>
        <w:rPr>
          <w:rFonts w:cs="Arial"/>
          <w:sz w:val="24"/>
          <w:szCs w:val="24"/>
        </w:rPr>
      </w:pPr>
      <w:r w:rsidRPr="009C2A50">
        <w:rPr>
          <w:rFonts w:cs="Arial"/>
          <w:b/>
          <w:sz w:val="24"/>
          <w:szCs w:val="24"/>
        </w:rPr>
        <w:t>2.</w:t>
      </w:r>
      <w:r w:rsidR="004C7ED7">
        <w:rPr>
          <w:rFonts w:cs="Arial"/>
          <w:b/>
          <w:sz w:val="24"/>
          <w:szCs w:val="24"/>
        </w:rPr>
        <w:t>7</w:t>
      </w:r>
      <w:r w:rsidRPr="009C2A50">
        <w:rPr>
          <w:rFonts w:cs="Arial"/>
          <w:b/>
          <w:sz w:val="24"/>
          <w:szCs w:val="24"/>
        </w:rPr>
        <w:tab/>
        <w:t>Impact of System Changes.</w:t>
      </w:r>
      <w:r w:rsidRPr="009C2A50">
        <w:rPr>
          <w:rFonts w:cs="Arial"/>
          <w:sz w:val="24"/>
          <w:szCs w:val="24"/>
        </w:rPr>
        <w:t xml:space="preserve">  Substantial portions of technical data and assumptions used to perform the </w:t>
      </w:r>
      <w:r w:rsidR="006F142D">
        <w:rPr>
          <w:rFonts w:cs="Arial"/>
          <w:sz w:val="24"/>
          <w:szCs w:val="24"/>
        </w:rPr>
        <w:t>Evaluation</w:t>
      </w:r>
      <w:r w:rsidRPr="009C2A50">
        <w:rPr>
          <w:rFonts w:cs="Arial"/>
          <w:sz w:val="24"/>
          <w:szCs w:val="24"/>
        </w:rPr>
        <w:t xml:space="preserve">, such as system conditions, </w:t>
      </w:r>
      <w:r w:rsidR="00BF1339">
        <w:rPr>
          <w:rFonts w:cs="Arial"/>
          <w:sz w:val="24"/>
          <w:szCs w:val="24"/>
        </w:rPr>
        <w:t xml:space="preserve">topology of the stations and substation, </w:t>
      </w:r>
      <w:r w:rsidRPr="009C2A50">
        <w:rPr>
          <w:rFonts w:cs="Arial"/>
          <w:sz w:val="24"/>
          <w:szCs w:val="24"/>
        </w:rPr>
        <w:t xml:space="preserve">existing and planned generation, and unit modeling, may change after the CAISO provides the </w:t>
      </w:r>
      <w:r w:rsidR="006F142D">
        <w:rPr>
          <w:rFonts w:cs="Arial"/>
          <w:sz w:val="24"/>
          <w:szCs w:val="24"/>
        </w:rPr>
        <w:t>Evaluation</w:t>
      </w:r>
      <w:r w:rsidR="007628F1" w:rsidRPr="009C2A50">
        <w:rPr>
          <w:rFonts w:cs="Arial"/>
          <w:sz w:val="24"/>
          <w:szCs w:val="24"/>
        </w:rPr>
        <w:t xml:space="preserve"> </w:t>
      </w:r>
      <w:r w:rsidRPr="009C2A50">
        <w:rPr>
          <w:rFonts w:cs="Arial"/>
          <w:sz w:val="24"/>
          <w:szCs w:val="24"/>
        </w:rPr>
        <w:t xml:space="preserve">results to the </w:t>
      </w:r>
      <w:r w:rsidR="00B92723">
        <w:rPr>
          <w:rFonts w:cs="Arial"/>
          <w:sz w:val="24"/>
          <w:szCs w:val="24"/>
        </w:rPr>
        <w:t>RC Customer</w:t>
      </w:r>
      <w:r w:rsidRPr="009C2A50">
        <w:rPr>
          <w:rFonts w:cs="Arial"/>
          <w:sz w:val="24"/>
          <w:szCs w:val="24"/>
        </w:rPr>
        <w:t xml:space="preserve">.  The </w:t>
      </w:r>
      <w:r w:rsidR="006F142D">
        <w:rPr>
          <w:rFonts w:cs="Arial"/>
          <w:sz w:val="24"/>
          <w:szCs w:val="24"/>
        </w:rPr>
        <w:t>Evaluation</w:t>
      </w:r>
      <w:r w:rsidR="007628F1" w:rsidRPr="009C2A50">
        <w:rPr>
          <w:rFonts w:cs="Arial"/>
          <w:sz w:val="24"/>
          <w:szCs w:val="24"/>
        </w:rPr>
        <w:t xml:space="preserve"> </w:t>
      </w:r>
      <w:r w:rsidRPr="009C2A50">
        <w:rPr>
          <w:rFonts w:cs="Arial"/>
          <w:sz w:val="24"/>
          <w:szCs w:val="24"/>
        </w:rPr>
        <w:t xml:space="preserve">results will reflect available data at the time the CAISO provides </w:t>
      </w:r>
      <w:r w:rsidR="006F142D">
        <w:rPr>
          <w:rFonts w:cs="Arial"/>
          <w:sz w:val="24"/>
          <w:szCs w:val="24"/>
        </w:rPr>
        <w:t>its</w:t>
      </w:r>
      <w:r w:rsidR="007628F1" w:rsidRPr="009C2A50">
        <w:rPr>
          <w:rFonts w:cs="Arial"/>
          <w:sz w:val="24"/>
          <w:szCs w:val="24"/>
        </w:rPr>
        <w:t xml:space="preserve"> </w:t>
      </w:r>
      <w:r w:rsidRPr="009C2A50">
        <w:rPr>
          <w:rFonts w:cs="Arial"/>
          <w:sz w:val="24"/>
          <w:szCs w:val="24"/>
        </w:rPr>
        <w:t xml:space="preserve">report to the </w:t>
      </w:r>
      <w:r w:rsidR="00B92723">
        <w:rPr>
          <w:rFonts w:cs="Arial"/>
          <w:sz w:val="24"/>
          <w:szCs w:val="24"/>
        </w:rPr>
        <w:t>RC Customer</w:t>
      </w:r>
      <w:r w:rsidRPr="009C2A50">
        <w:rPr>
          <w:rFonts w:cs="Arial"/>
          <w:sz w:val="24"/>
          <w:szCs w:val="24"/>
        </w:rPr>
        <w:t xml:space="preserve">.  The CAISO shall not be responsible for any additional costs, including, without limitation, costs of new or additional facilities, system upgrades, or changes, that may be incurred by the </w:t>
      </w:r>
      <w:r w:rsidR="00B92723">
        <w:rPr>
          <w:rFonts w:cs="Arial"/>
          <w:sz w:val="24"/>
          <w:szCs w:val="24"/>
        </w:rPr>
        <w:t>RC Customer</w:t>
      </w:r>
      <w:r w:rsidRPr="009C2A50">
        <w:rPr>
          <w:rFonts w:cs="Arial"/>
          <w:sz w:val="24"/>
          <w:szCs w:val="24"/>
        </w:rPr>
        <w:t xml:space="preserve"> as a result of changes in such data and assumptions.</w:t>
      </w:r>
    </w:p>
    <w:p w14:paraId="3D952A23" w14:textId="0608E539" w:rsidR="00230BAC" w:rsidRDefault="00230BAC" w:rsidP="009C2A50">
      <w:pPr>
        <w:tabs>
          <w:tab w:val="left" w:pos="-1440"/>
        </w:tabs>
        <w:spacing w:after="240"/>
        <w:ind w:left="720" w:right="-360" w:hanging="720"/>
        <w:rPr>
          <w:rFonts w:cs="Arial"/>
          <w:sz w:val="24"/>
          <w:szCs w:val="24"/>
        </w:rPr>
      </w:pPr>
    </w:p>
    <w:p w14:paraId="1E4E624C" w14:textId="58A2EA95" w:rsidR="00230BAC" w:rsidRDefault="004C7ED7" w:rsidP="009C2A50">
      <w:pPr>
        <w:tabs>
          <w:tab w:val="left" w:pos="-1440"/>
        </w:tabs>
        <w:spacing w:after="240"/>
        <w:ind w:left="720" w:right="-360" w:hanging="720"/>
        <w:rPr>
          <w:rFonts w:cs="Arial"/>
          <w:sz w:val="24"/>
          <w:szCs w:val="24"/>
        </w:rPr>
      </w:pPr>
      <w:r>
        <w:rPr>
          <w:rFonts w:cs="Arial"/>
          <w:b/>
          <w:sz w:val="24"/>
          <w:szCs w:val="24"/>
        </w:rPr>
        <w:t>2.8</w:t>
      </w:r>
      <w:r w:rsidR="00230BAC">
        <w:rPr>
          <w:rFonts w:cs="Arial"/>
          <w:b/>
          <w:sz w:val="24"/>
          <w:szCs w:val="24"/>
        </w:rPr>
        <w:tab/>
        <w:t xml:space="preserve">Compliance.  </w:t>
      </w:r>
      <w:r w:rsidR="00230BAC" w:rsidRPr="00766E98">
        <w:rPr>
          <w:rFonts w:cs="Arial"/>
          <w:sz w:val="24"/>
          <w:szCs w:val="24"/>
        </w:rPr>
        <w:t xml:space="preserve">Each Party shall comply with a reasonable request for data or assistance from the other Party to the extent reasonably necessary to demonstrate compliance with </w:t>
      </w:r>
      <w:r w:rsidR="00230BAC">
        <w:rPr>
          <w:rFonts w:cs="Arial"/>
          <w:sz w:val="24"/>
          <w:szCs w:val="24"/>
        </w:rPr>
        <w:t>CIP-014, Requirement R2</w:t>
      </w:r>
      <w:r w:rsidR="00230BAC" w:rsidRPr="00766E98">
        <w:rPr>
          <w:rFonts w:cs="Arial"/>
          <w:sz w:val="24"/>
          <w:szCs w:val="24"/>
        </w:rPr>
        <w:t>, including providing reports or data reasonably nece</w:t>
      </w:r>
      <w:r w:rsidR="00766E98" w:rsidRPr="00766E98">
        <w:rPr>
          <w:rFonts w:cs="Arial"/>
          <w:sz w:val="24"/>
          <w:szCs w:val="24"/>
        </w:rPr>
        <w:t>ssary to support RC Customer</w:t>
      </w:r>
      <w:r w:rsidR="00766E98">
        <w:rPr>
          <w:rFonts w:cs="Arial"/>
          <w:sz w:val="24"/>
          <w:szCs w:val="24"/>
        </w:rPr>
        <w:t>’s</w:t>
      </w:r>
      <w:r w:rsidR="00230BAC" w:rsidRPr="00766E98">
        <w:rPr>
          <w:rFonts w:cs="Arial"/>
          <w:sz w:val="24"/>
          <w:szCs w:val="24"/>
        </w:rPr>
        <w:t xml:space="preserve"> self-certifications, potential violation reviews, or WECC audits of </w:t>
      </w:r>
      <w:r w:rsidR="00766E98">
        <w:rPr>
          <w:rFonts w:cs="Arial"/>
          <w:sz w:val="24"/>
          <w:szCs w:val="24"/>
        </w:rPr>
        <w:t>CIP-014</w:t>
      </w:r>
      <w:r w:rsidR="00230BAC" w:rsidRPr="00766E98">
        <w:rPr>
          <w:rFonts w:cs="Arial"/>
          <w:sz w:val="24"/>
          <w:szCs w:val="24"/>
        </w:rPr>
        <w:t>.</w:t>
      </w:r>
    </w:p>
    <w:p w14:paraId="7262869D" w14:textId="77777777" w:rsidR="009C2A50" w:rsidRPr="009C2A50" w:rsidRDefault="009C2A50" w:rsidP="009C2A50">
      <w:pPr>
        <w:autoSpaceDE w:val="0"/>
        <w:autoSpaceDN w:val="0"/>
        <w:adjustRightInd w:val="0"/>
        <w:spacing w:after="240"/>
        <w:jc w:val="center"/>
        <w:rPr>
          <w:rFonts w:cs="Arial"/>
          <w:b/>
          <w:bCs/>
          <w:color w:val="000000"/>
          <w:sz w:val="24"/>
          <w:szCs w:val="24"/>
        </w:rPr>
      </w:pPr>
    </w:p>
    <w:p w14:paraId="48D31F22" w14:textId="77777777" w:rsidR="009C2A50" w:rsidRPr="009C2A50" w:rsidRDefault="009C2A50" w:rsidP="009C2A50">
      <w:pPr>
        <w:autoSpaceDE w:val="0"/>
        <w:autoSpaceDN w:val="0"/>
        <w:adjustRightInd w:val="0"/>
        <w:spacing w:after="240"/>
        <w:jc w:val="center"/>
        <w:rPr>
          <w:rFonts w:cs="Arial"/>
          <w:b/>
          <w:bCs/>
          <w:sz w:val="24"/>
          <w:szCs w:val="24"/>
        </w:rPr>
      </w:pPr>
      <w:r w:rsidRPr="009C2A50">
        <w:rPr>
          <w:rFonts w:cs="Arial"/>
          <w:b/>
          <w:bCs/>
          <w:color w:val="000000"/>
          <w:sz w:val="24"/>
          <w:szCs w:val="24"/>
        </w:rPr>
        <w:t>ARTICLE III</w:t>
      </w:r>
    </w:p>
    <w:p w14:paraId="665E3CFB" w14:textId="77777777" w:rsidR="009C2A50" w:rsidRPr="009C2A50" w:rsidRDefault="009C2A50" w:rsidP="009C2A50">
      <w:pPr>
        <w:autoSpaceDE w:val="0"/>
        <w:autoSpaceDN w:val="0"/>
        <w:adjustRightInd w:val="0"/>
        <w:spacing w:after="240"/>
        <w:jc w:val="center"/>
        <w:rPr>
          <w:rFonts w:cs="Arial"/>
          <w:b/>
          <w:bCs/>
          <w:sz w:val="24"/>
          <w:szCs w:val="24"/>
        </w:rPr>
      </w:pPr>
      <w:r w:rsidRPr="009C2A50">
        <w:rPr>
          <w:rFonts w:cs="Arial"/>
          <w:b/>
          <w:bCs/>
          <w:color w:val="000000"/>
          <w:sz w:val="24"/>
          <w:szCs w:val="24"/>
        </w:rPr>
        <w:t>TERM AND TERMINATION</w:t>
      </w:r>
    </w:p>
    <w:p w14:paraId="519E83FC" w14:textId="77777777" w:rsidR="00121406" w:rsidRDefault="00121406" w:rsidP="00766E98">
      <w:pPr>
        <w:autoSpaceDE w:val="0"/>
        <w:autoSpaceDN w:val="0"/>
        <w:adjustRightInd w:val="0"/>
        <w:spacing w:after="240"/>
        <w:rPr>
          <w:b/>
          <w:color w:val="000000"/>
          <w:sz w:val="24"/>
          <w:szCs w:val="24"/>
        </w:rPr>
      </w:pPr>
    </w:p>
    <w:p w14:paraId="48565D06" w14:textId="5DFDA40E" w:rsidR="009C2A50" w:rsidRDefault="00121406" w:rsidP="00766E98">
      <w:pPr>
        <w:autoSpaceDE w:val="0"/>
        <w:autoSpaceDN w:val="0"/>
        <w:adjustRightInd w:val="0"/>
        <w:spacing w:after="240"/>
        <w:ind w:left="720" w:hanging="720"/>
        <w:rPr>
          <w:color w:val="000000"/>
          <w:sz w:val="24"/>
          <w:szCs w:val="24"/>
        </w:rPr>
      </w:pPr>
      <w:r>
        <w:rPr>
          <w:b/>
          <w:color w:val="000000"/>
          <w:sz w:val="24"/>
          <w:szCs w:val="24"/>
        </w:rPr>
        <w:t>3.1</w:t>
      </w:r>
      <w:r>
        <w:rPr>
          <w:b/>
          <w:color w:val="000000"/>
          <w:sz w:val="24"/>
          <w:szCs w:val="24"/>
        </w:rPr>
        <w:tab/>
      </w:r>
      <w:r w:rsidR="009C2A50" w:rsidRPr="00766E98">
        <w:rPr>
          <w:b/>
          <w:color w:val="000000"/>
          <w:sz w:val="24"/>
          <w:szCs w:val="24"/>
        </w:rPr>
        <w:t>Effective Date.</w:t>
      </w:r>
      <w:r w:rsidR="009C2A50" w:rsidRPr="00766E98">
        <w:rPr>
          <w:color w:val="000000"/>
          <w:sz w:val="24"/>
          <w:szCs w:val="24"/>
        </w:rPr>
        <w:t xml:space="preserve">  This Agreement shall be effective as of the later of the date it is executed by the Parties or the date accepted for filing and made effective by FERC, if such FERC filing is required, and shall remain in full force and effect until terminated pursuant to Section 3.2 of this Agreement.</w:t>
      </w:r>
    </w:p>
    <w:p w14:paraId="668B83DA" w14:textId="77777777" w:rsidR="00121406" w:rsidRPr="00766E98" w:rsidRDefault="00121406" w:rsidP="00766E98">
      <w:pPr>
        <w:autoSpaceDE w:val="0"/>
        <w:autoSpaceDN w:val="0"/>
        <w:adjustRightInd w:val="0"/>
        <w:spacing w:after="240"/>
        <w:ind w:left="720" w:hanging="720"/>
        <w:rPr>
          <w:color w:val="000000"/>
          <w:sz w:val="24"/>
          <w:szCs w:val="24"/>
        </w:rPr>
      </w:pPr>
    </w:p>
    <w:p w14:paraId="343B81FA" w14:textId="77777777" w:rsidR="009C2A50" w:rsidRPr="009C2A50" w:rsidRDefault="009C2A50" w:rsidP="009C2A50">
      <w:pPr>
        <w:autoSpaceDE w:val="0"/>
        <w:autoSpaceDN w:val="0"/>
        <w:adjustRightInd w:val="0"/>
        <w:spacing w:after="240"/>
        <w:rPr>
          <w:rFonts w:cs="Arial"/>
          <w:b/>
          <w:bCs/>
          <w:sz w:val="24"/>
          <w:szCs w:val="24"/>
        </w:rPr>
      </w:pPr>
      <w:r w:rsidRPr="009C2A50">
        <w:rPr>
          <w:rFonts w:cs="Arial"/>
          <w:b/>
          <w:bCs/>
          <w:color w:val="000000"/>
          <w:sz w:val="24"/>
          <w:szCs w:val="24"/>
        </w:rPr>
        <w:t>3.2</w:t>
      </w:r>
      <w:r w:rsidRPr="009C2A50">
        <w:rPr>
          <w:rFonts w:cs="Arial"/>
          <w:b/>
          <w:bCs/>
          <w:color w:val="000000"/>
          <w:sz w:val="24"/>
          <w:szCs w:val="24"/>
        </w:rPr>
        <w:tab/>
        <w:t>Termination</w:t>
      </w:r>
    </w:p>
    <w:p w14:paraId="69F622A5"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229BF114" w14:textId="4BF17EC7" w:rsidR="009C2A50" w:rsidRPr="009C2A50" w:rsidRDefault="009C2A50" w:rsidP="009C2A50">
      <w:pPr>
        <w:autoSpaceDE w:val="0"/>
        <w:autoSpaceDN w:val="0"/>
        <w:adjustRightInd w:val="0"/>
        <w:spacing w:after="240"/>
        <w:ind w:left="720" w:hanging="720"/>
        <w:rPr>
          <w:rFonts w:cs="Arial"/>
          <w:color w:val="000000"/>
          <w:sz w:val="24"/>
          <w:szCs w:val="24"/>
        </w:rPr>
      </w:pPr>
      <w:r w:rsidRPr="009C2A50">
        <w:rPr>
          <w:rFonts w:cs="Arial"/>
          <w:b/>
          <w:bCs/>
          <w:color w:val="000000"/>
          <w:sz w:val="24"/>
          <w:szCs w:val="24"/>
        </w:rPr>
        <w:t>3.2.1</w:t>
      </w:r>
      <w:r w:rsidRPr="009C2A50">
        <w:rPr>
          <w:rFonts w:cs="Arial"/>
          <w:b/>
          <w:bCs/>
          <w:color w:val="000000"/>
          <w:sz w:val="24"/>
          <w:szCs w:val="24"/>
        </w:rPr>
        <w:tab/>
        <w:t xml:space="preserve">Termination by CAISO.  </w:t>
      </w:r>
      <w:r w:rsidRPr="009C2A50">
        <w:rPr>
          <w:rFonts w:cs="Arial"/>
          <w:bCs/>
          <w:color w:val="000000"/>
          <w:sz w:val="24"/>
          <w:szCs w:val="24"/>
        </w:rPr>
        <w:t>T</w:t>
      </w:r>
      <w:r w:rsidRPr="009C2A50">
        <w:rPr>
          <w:rFonts w:cs="Arial"/>
          <w:color w:val="000000"/>
          <w:sz w:val="24"/>
          <w:szCs w:val="24"/>
        </w:rPr>
        <w:t xml:space="preserve">he CAISO may terminate this Agreement by giving written notice of termination in the event that the </w:t>
      </w:r>
      <w:r w:rsidR="00B92723">
        <w:rPr>
          <w:rFonts w:cs="Arial"/>
          <w:color w:val="000000"/>
          <w:sz w:val="24"/>
          <w:szCs w:val="24"/>
        </w:rPr>
        <w:t>RC Customer</w:t>
      </w:r>
      <w:r w:rsidRPr="009C2A50">
        <w:rPr>
          <w:rFonts w:cs="Arial"/>
          <w:color w:val="000000"/>
          <w:sz w:val="24"/>
          <w:szCs w:val="24"/>
        </w:rPr>
        <w:t xml:space="preserve"> commits any material default under this Agreement and/or the CAISO Tariff which, if capable of being remedied, is not remedied within thirty (30) days after the CAISO has given, to the </w:t>
      </w:r>
      <w:r w:rsidR="00B92723">
        <w:rPr>
          <w:rFonts w:cs="Arial"/>
          <w:color w:val="000000"/>
          <w:sz w:val="24"/>
          <w:szCs w:val="24"/>
        </w:rPr>
        <w:t>RC Customer</w:t>
      </w:r>
      <w:r w:rsidRPr="009C2A50">
        <w:rPr>
          <w:rFonts w:cs="Arial"/>
          <w:color w:val="000000"/>
          <w:sz w:val="24"/>
          <w:szCs w:val="24"/>
        </w:rPr>
        <w:t xml:space="preserve">, written notice of the default, unless excused by reason of Uncontrollable Forces in accordance with Article </w:t>
      </w:r>
      <w:r w:rsidR="006564A4">
        <w:rPr>
          <w:rFonts w:cs="Arial"/>
          <w:color w:val="000000"/>
          <w:sz w:val="24"/>
          <w:szCs w:val="24"/>
        </w:rPr>
        <w:t>VII</w:t>
      </w:r>
      <w:r w:rsidRPr="009C2A50">
        <w:rPr>
          <w:rFonts w:cs="Arial"/>
          <w:color w:val="000000"/>
          <w:sz w:val="24"/>
          <w:szCs w:val="24"/>
        </w:rPr>
        <w:t xml:space="preserve"> of this Agreement.  With respect </w:t>
      </w:r>
      <w:r w:rsidRPr="009C2A50">
        <w:rPr>
          <w:rFonts w:cs="Arial"/>
          <w:color w:val="000000"/>
          <w:sz w:val="24"/>
          <w:szCs w:val="24"/>
        </w:rPr>
        <w:lastRenderedPageBreak/>
        <w:t xml:space="preserve">to any notice of termination given pursuant to this Section, the CAISO must file a timely notice of termination with FERC, if this Agreement was filed with FERC, or must otherwise comply with the requirements of FERC Order No. 2001 and related FERC orders.  The filing of the notice of termination by the CAISO with FERC will be considered timely if: (1) the filing of the notice of termination is made after the preconditions for termination have been met, and the CAISO files the notice of termination within sixty (60) days after issuance of the notice of default; or (2) the CAISO files the notice of termination in accordance with the requirements of FERC Order No. 2001.  This Agreement shall terminate upon acceptance by FERC of such a notice of termination, if filed with FERC, or thirty (30) days after the date of the CAISO’s notice of default, if terminated in accordance with the requirements of FERC Order No. 2001 and related FERC orders. </w:t>
      </w:r>
    </w:p>
    <w:p w14:paraId="537C5DA3" w14:textId="77777777" w:rsidR="009C2A50" w:rsidRPr="009C2A50" w:rsidRDefault="009C2A50" w:rsidP="009C2A50">
      <w:pPr>
        <w:autoSpaceDE w:val="0"/>
        <w:autoSpaceDN w:val="0"/>
        <w:adjustRightInd w:val="0"/>
        <w:spacing w:after="240"/>
        <w:ind w:left="720" w:hanging="720"/>
        <w:rPr>
          <w:rFonts w:cs="Arial"/>
          <w:sz w:val="24"/>
          <w:szCs w:val="24"/>
        </w:rPr>
      </w:pPr>
      <w:r w:rsidRPr="009C2A50">
        <w:rPr>
          <w:rFonts w:cs="Arial"/>
          <w:color w:val="000000"/>
          <w:sz w:val="24"/>
          <w:szCs w:val="24"/>
        </w:rPr>
        <w:t xml:space="preserve"> </w:t>
      </w:r>
    </w:p>
    <w:p w14:paraId="5BD0CE32" w14:textId="0FC88F4C" w:rsidR="006564A4" w:rsidRDefault="009C2A50" w:rsidP="009C2A50">
      <w:pPr>
        <w:autoSpaceDE w:val="0"/>
        <w:autoSpaceDN w:val="0"/>
        <w:adjustRightInd w:val="0"/>
        <w:spacing w:after="240"/>
        <w:ind w:left="720" w:hanging="720"/>
        <w:rPr>
          <w:rFonts w:cs="Arial"/>
          <w:color w:val="000000"/>
          <w:sz w:val="24"/>
          <w:szCs w:val="24"/>
        </w:rPr>
      </w:pPr>
      <w:r w:rsidRPr="009C2A50">
        <w:rPr>
          <w:rFonts w:cs="Arial"/>
          <w:b/>
          <w:bCs/>
          <w:color w:val="000000"/>
          <w:sz w:val="24"/>
          <w:szCs w:val="24"/>
        </w:rPr>
        <w:t>3.2.2</w:t>
      </w:r>
      <w:r w:rsidRPr="009C2A50">
        <w:rPr>
          <w:rFonts w:cs="Arial"/>
          <w:b/>
          <w:bCs/>
          <w:color w:val="000000"/>
          <w:sz w:val="24"/>
          <w:szCs w:val="24"/>
        </w:rPr>
        <w:tab/>
        <w:t xml:space="preserve">Termination by </w:t>
      </w:r>
      <w:r w:rsidR="00B92723">
        <w:rPr>
          <w:rFonts w:cs="Arial"/>
          <w:b/>
          <w:color w:val="000000"/>
          <w:sz w:val="24"/>
          <w:szCs w:val="24"/>
        </w:rPr>
        <w:t>RC Customer</w:t>
      </w:r>
      <w:r w:rsidRPr="009C2A50">
        <w:rPr>
          <w:rFonts w:cs="Arial"/>
          <w:b/>
          <w:bCs/>
          <w:color w:val="000000"/>
          <w:sz w:val="24"/>
          <w:szCs w:val="24"/>
        </w:rPr>
        <w:t xml:space="preserve">.  </w:t>
      </w:r>
      <w:r w:rsidRPr="009C2A50">
        <w:rPr>
          <w:rFonts w:cs="Arial"/>
          <w:color w:val="000000"/>
          <w:sz w:val="24"/>
          <w:szCs w:val="24"/>
        </w:rPr>
        <w:t xml:space="preserve">In the event that the </w:t>
      </w:r>
      <w:r w:rsidR="00B92723">
        <w:rPr>
          <w:rFonts w:cs="Arial"/>
          <w:color w:val="000000"/>
          <w:sz w:val="24"/>
          <w:szCs w:val="24"/>
        </w:rPr>
        <w:t>RC Customer</w:t>
      </w:r>
      <w:r w:rsidRPr="009C2A50">
        <w:rPr>
          <w:rFonts w:cs="Arial"/>
          <w:color w:val="000000"/>
          <w:sz w:val="24"/>
          <w:szCs w:val="24"/>
        </w:rPr>
        <w:t xml:space="preserve"> no longer wishes to have the CAISO continue the </w:t>
      </w:r>
      <w:r w:rsidR="006564A4">
        <w:rPr>
          <w:rFonts w:cs="Arial"/>
          <w:sz w:val="24"/>
          <w:szCs w:val="24"/>
        </w:rPr>
        <w:t>Evaluation</w:t>
      </w:r>
      <w:r w:rsidR="007628F1">
        <w:rPr>
          <w:rFonts w:cs="Arial"/>
          <w:sz w:val="24"/>
          <w:szCs w:val="24"/>
        </w:rPr>
        <w:t xml:space="preserve"> or other supplemental reliability services</w:t>
      </w:r>
      <w:r w:rsidRPr="009C2A50">
        <w:rPr>
          <w:rFonts w:cs="Arial"/>
          <w:color w:val="000000"/>
          <w:sz w:val="24"/>
          <w:szCs w:val="24"/>
        </w:rPr>
        <w:t xml:space="preserve">, it may terminate this Agreement, on giving the CAISO not less than thirty (30) days written notice.  With respect to any notice of termination given pursuant to this Section, the CAISO must file a timely notice of termination with FERC, if this Agreement has been filed with FERC, or must otherwise comply with the requirements of FERC Order No. 2001 and related FERC orders.  The filing of the notice of termination by the CAISO with FERC will be considered timely if: (1) the request to file a notice of termination is made after the preconditions for termination have been met, and the CAISO files the notice of termination within thirty (30) days of receipt of such request; or (2) the CAISO files the notice of termination in accordance with the requirements of FERC Order No. 2001.  This Agreement shall terminate upon acceptance by FERC of such a notice of termination, if such notice is required to be filed with FERC, or upon thirty (30) days after the CAISO’s receipt of the </w:t>
      </w:r>
      <w:r w:rsidR="00B92723">
        <w:rPr>
          <w:rFonts w:cs="Arial"/>
          <w:color w:val="000000"/>
          <w:sz w:val="24"/>
          <w:szCs w:val="24"/>
        </w:rPr>
        <w:t>RC Customer</w:t>
      </w:r>
      <w:r w:rsidRPr="009C2A50">
        <w:rPr>
          <w:rFonts w:cs="Arial"/>
          <w:color w:val="000000"/>
          <w:sz w:val="24"/>
          <w:szCs w:val="24"/>
        </w:rPr>
        <w:t>’s notice of termination, if terminated in accordance with the requirements of FERC Order No. 2001 and related FERC orders.</w:t>
      </w:r>
    </w:p>
    <w:p w14:paraId="1C2E1AAF" w14:textId="77777777" w:rsidR="0003483C" w:rsidRDefault="0003483C" w:rsidP="009C2A50">
      <w:pPr>
        <w:autoSpaceDE w:val="0"/>
        <w:autoSpaceDN w:val="0"/>
        <w:adjustRightInd w:val="0"/>
        <w:spacing w:after="240"/>
        <w:ind w:left="720" w:hanging="720"/>
        <w:rPr>
          <w:rFonts w:cs="Arial"/>
          <w:color w:val="000000"/>
          <w:sz w:val="24"/>
          <w:szCs w:val="24"/>
        </w:rPr>
      </w:pPr>
    </w:p>
    <w:p w14:paraId="4A8D35EB" w14:textId="75536514" w:rsidR="006564A4" w:rsidRPr="00D31FDE" w:rsidRDefault="006564A4" w:rsidP="009C2A50">
      <w:pPr>
        <w:autoSpaceDE w:val="0"/>
        <w:autoSpaceDN w:val="0"/>
        <w:adjustRightInd w:val="0"/>
        <w:spacing w:after="240"/>
        <w:ind w:left="720" w:hanging="720"/>
        <w:rPr>
          <w:rFonts w:cs="Arial"/>
          <w:sz w:val="24"/>
          <w:szCs w:val="24"/>
        </w:rPr>
      </w:pPr>
      <w:r>
        <w:rPr>
          <w:rFonts w:cs="Arial"/>
          <w:b/>
          <w:sz w:val="24"/>
          <w:szCs w:val="24"/>
        </w:rPr>
        <w:t>3.3</w:t>
      </w:r>
      <w:r>
        <w:rPr>
          <w:rFonts w:cs="Arial"/>
          <w:sz w:val="24"/>
          <w:szCs w:val="24"/>
        </w:rPr>
        <w:tab/>
      </w:r>
      <w:r w:rsidRPr="00D31FDE">
        <w:rPr>
          <w:rFonts w:cs="Arial"/>
          <w:b/>
          <w:sz w:val="24"/>
          <w:szCs w:val="24"/>
        </w:rPr>
        <w:t>Effect of Expiration or</w:t>
      </w:r>
      <w:r w:rsidRPr="00FF773E">
        <w:rPr>
          <w:rFonts w:cs="Arial"/>
          <w:b/>
          <w:sz w:val="24"/>
          <w:szCs w:val="24"/>
        </w:rPr>
        <w:t xml:space="preserve"> Termination.</w:t>
      </w:r>
      <w:r>
        <w:rPr>
          <w:rFonts w:cs="Arial"/>
          <w:b/>
          <w:sz w:val="24"/>
          <w:szCs w:val="24"/>
        </w:rPr>
        <w:t xml:space="preserve">  </w:t>
      </w:r>
      <w:r w:rsidRPr="00FF773E">
        <w:rPr>
          <w:rFonts w:cs="Arial"/>
          <w:sz w:val="24"/>
          <w:szCs w:val="24"/>
        </w:rPr>
        <w:t xml:space="preserve">Upon the expiration or termination of this Agreement for any reason, each Party will be released from all obligations to the other Party arising after the date of expiration or termination, except that expiration or termination of this Agreement will not (i) relieve either Party of those terms of this Agreement which by their nature are intended to survive, including without limitation </w:t>
      </w:r>
      <w:r w:rsidR="00791FE9">
        <w:rPr>
          <w:rFonts w:cs="Arial"/>
          <w:sz w:val="24"/>
          <w:szCs w:val="24"/>
        </w:rPr>
        <w:t>Section 2.8</w:t>
      </w:r>
      <w:r>
        <w:rPr>
          <w:rFonts w:cs="Arial"/>
          <w:sz w:val="24"/>
          <w:szCs w:val="24"/>
        </w:rPr>
        <w:t xml:space="preserve"> (Compliance), </w:t>
      </w:r>
      <w:r w:rsidR="00FA0F5E" w:rsidRPr="00D31FDE">
        <w:rPr>
          <w:rFonts w:cs="Arial"/>
          <w:sz w:val="24"/>
          <w:szCs w:val="24"/>
        </w:rPr>
        <w:t>Section 4.1</w:t>
      </w:r>
      <w:r w:rsidRPr="00FF773E">
        <w:rPr>
          <w:rFonts w:cs="Arial"/>
          <w:sz w:val="24"/>
          <w:szCs w:val="24"/>
        </w:rPr>
        <w:t xml:space="preserve"> (</w:t>
      </w:r>
      <w:r w:rsidR="00FA0F5E" w:rsidRPr="00D31FDE">
        <w:rPr>
          <w:rFonts w:cs="Arial"/>
          <w:sz w:val="24"/>
          <w:szCs w:val="24"/>
        </w:rPr>
        <w:t>Dispute Resolution), Section 5.1</w:t>
      </w:r>
      <w:r w:rsidRPr="00FF773E">
        <w:rPr>
          <w:rFonts w:cs="Arial"/>
          <w:sz w:val="24"/>
          <w:szCs w:val="24"/>
        </w:rPr>
        <w:t xml:space="preserve"> (Representations and Warranties), Section </w:t>
      </w:r>
      <w:r w:rsidR="00FA0F5E">
        <w:rPr>
          <w:rFonts w:cs="Arial"/>
          <w:sz w:val="24"/>
          <w:szCs w:val="24"/>
        </w:rPr>
        <w:t>6.1</w:t>
      </w:r>
      <w:r w:rsidRPr="00FF773E">
        <w:rPr>
          <w:rFonts w:cs="Arial"/>
          <w:sz w:val="24"/>
          <w:szCs w:val="24"/>
        </w:rPr>
        <w:t xml:space="preserve"> (Li</w:t>
      </w:r>
      <w:r w:rsidR="00FA0F5E" w:rsidRPr="00D31FDE">
        <w:rPr>
          <w:rFonts w:cs="Arial"/>
          <w:sz w:val="24"/>
          <w:szCs w:val="24"/>
        </w:rPr>
        <w:t>ability),</w:t>
      </w:r>
      <w:r w:rsidR="00600FCE">
        <w:rPr>
          <w:rFonts w:cs="Arial"/>
          <w:sz w:val="24"/>
          <w:szCs w:val="24"/>
        </w:rPr>
        <w:t xml:space="preserve"> Section 6.2 (Disclaimer of Warranty),</w:t>
      </w:r>
      <w:r w:rsidR="00FA0F5E" w:rsidRPr="00D31FDE">
        <w:rPr>
          <w:rFonts w:cs="Arial"/>
          <w:sz w:val="24"/>
          <w:szCs w:val="24"/>
        </w:rPr>
        <w:t xml:space="preserve"> </w:t>
      </w:r>
      <w:r w:rsidR="00A53FAB">
        <w:rPr>
          <w:rFonts w:cs="Arial"/>
          <w:sz w:val="24"/>
          <w:szCs w:val="24"/>
        </w:rPr>
        <w:t>Article 8</w:t>
      </w:r>
      <w:r w:rsidR="00A53FAB" w:rsidRPr="00D31FDE">
        <w:rPr>
          <w:rFonts w:cs="Arial"/>
          <w:sz w:val="24"/>
          <w:szCs w:val="24"/>
        </w:rPr>
        <w:t xml:space="preserve"> (Confidentiality)</w:t>
      </w:r>
      <w:r w:rsidR="00A53FAB">
        <w:rPr>
          <w:rFonts w:cs="Arial"/>
          <w:sz w:val="24"/>
          <w:szCs w:val="24"/>
        </w:rPr>
        <w:t>, Section 9</w:t>
      </w:r>
      <w:r w:rsidR="00FA0F5E" w:rsidRPr="00D31FDE">
        <w:rPr>
          <w:rFonts w:cs="Arial"/>
          <w:sz w:val="24"/>
          <w:szCs w:val="24"/>
        </w:rPr>
        <w:t>.2</w:t>
      </w:r>
      <w:r w:rsidRPr="00FF773E">
        <w:rPr>
          <w:rFonts w:cs="Arial"/>
          <w:sz w:val="24"/>
          <w:szCs w:val="24"/>
        </w:rPr>
        <w:t xml:space="preserve"> (Notices), Section </w:t>
      </w:r>
      <w:r w:rsidR="00A53FAB">
        <w:rPr>
          <w:rFonts w:cs="Arial"/>
          <w:sz w:val="24"/>
          <w:szCs w:val="24"/>
        </w:rPr>
        <w:t>9</w:t>
      </w:r>
      <w:r w:rsidR="00FA0F5E">
        <w:rPr>
          <w:rFonts w:cs="Arial"/>
          <w:sz w:val="24"/>
          <w:szCs w:val="24"/>
        </w:rPr>
        <w:t>.4</w:t>
      </w:r>
      <w:r w:rsidRPr="00FF773E">
        <w:rPr>
          <w:rFonts w:cs="Arial"/>
          <w:sz w:val="24"/>
          <w:szCs w:val="24"/>
        </w:rPr>
        <w:t xml:space="preserve"> (Governing Law and Forum), </w:t>
      </w:r>
      <w:r w:rsidR="00A53FAB">
        <w:rPr>
          <w:rFonts w:cs="Arial"/>
          <w:sz w:val="24"/>
          <w:szCs w:val="24"/>
        </w:rPr>
        <w:t xml:space="preserve">and </w:t>
      </w:r>
      <w:r w:rsidRPr="00FF773E">
        <w:rPr>
          <w:rFonts w:cs="Arial"/>
          <w:sz w:val="24"/>
          <w:szCs w:val="24"/>
        </w:rPr>
        <w:t xml:space="preserve">Section </w:t>
      </w:r>
      <w:r w:rsidR="00A53FAB">
        <w:rPr>
          <w:rFonts w:cs="Arial"/>
          <w:sz w:val="24"/>
          <w:szCs w:val="24"/>
        </w:rPr>
        <w:t>9</w:t>
      </w:r>
      <w:r w:rsidR="00FA0F5E">
        <w:rPr>
          <w:rFonts w:cs="Arial"/>
          <w:sz w:val="24"/>
          <w:szCs w:val="24"/>
        </w:rPr>
        <w:t>.7</w:t>
      </w:r>
      <w:r w:rsidRPr="00FF773E">
        <w:rPr>
          <w:rFonts w:cs="Arial"/>
          <w:sz w:val="24"/>
          <w:szCs w:val="24"/>
        </w:rPr>
        <w:t xml:space="preserve"> (Severability), (ii) relieve </w:t>
      </w:r>
      <w:r w:rsidR="00FA0F5E">
        <w:rPr>
          <w:rFonts w:cs="Arial"/>
          <w:sz w:val="24"/>
          <w:szCs w:val="24"/>
        </w:rPr>
        <w:t>RC Customer</w:t>
      </w:r>
      <w:r w:rsidRPr="00FF773E">
        <w:rPr>
          <w:rFonts w:cs="Arial"/>
          <w:sz w:val="24"/>
          <w:szCs w:val="24"/>
        </w:rPr>
        <w:t xml:space="preserve"> of its payment obligations for services already rendered in accordance with the terms of this Agreement, or (iii) relieve either Party from any liability arising from any breach of this Agreement</w:t>
      </w:r>
      <w:r w:rsidR="00A53FAB">
        <w:rPr>
          <w:rFonts w:cs="Arial"/>
          <w:sz w:val="24"/>
          <w:szCs w:val="24"/>
        </w:rPr>
        <w:t>.</w:t>
      </w:r>
    </w:p>
    <w:p w14:paraId="41F2E96E" w14:textId="77777777" w:rsidR="009C2A50" w:rsidRPr="009C2A50" w:rsidRDefault="009C2A50" w:rsidP="009C2A50">
      <w:pPr>
        <w:autoSpaceDE w:val="0"/>
        <w:autoSpaceDN w:val="0"/>
        <w:adjustRightInd w:val="0"/>
        <w:spacing w:after="240"/>
        <w:ind w:left="720" w:hanging="720"/>
        <w:jc w:val="center"/>
        <w:rPr>
          <w:rFonts w:cs="Arial"/>
          <w:b/>
          <w:bCs/>
          <w:color w:val="000000"/>
          <w:sz w:val="24"/>
          <w:szCs w:val="24"/>
        </w:rPr>
      </w:pPr>
    </w:p>
    <w:p w14:paraId="5F002DDE" w14:textId="77777777" w:rsidR="00A53FAB" w:rsidRDefault="00A53FAB">
      <w:pPr>
        <w:widowControl/>
        <w:spacing w:after="160" w:line="259" w:lineRule="auto"/>
        <w:contextualSpacing w:val="0"/>
        <w:rPr>
          <w:rFonts w:cs="Arial"/>
          <w:b/>
          <w:bCs/>
          <w:color w:val="000000"/>
          <w:sz w:val="24"/>
          <w:szCs w:val="24"/>
        </w:rPr>
      </w:pPr>
      <w:r>
        <w:rPr>
          <w:rFonts w:cs="Arial"/>
          <w:b/>
          <w:bCs/>
          <w:color w:val="000000"/>
          <w:sz w:val="24"/>
          <w:szCs w:val="24"/>
        </w:rPr>
        <w:br w:type="page"/>
      </w:r>
    </w:p>
    <w:p w14:paraId="1EF1EB38" w14:textId="713A273C" w:rsidR="009C2A50" w:rsidRPr="009C2A50" w:rsidRDefault="009C2A50" w:rsidP="009C2A50">
      <w:pPr>
        <w:autoSpaceDE w:val="0"/>
        <w:autoSpaceDN w:val="0"/>
        <w:adjustRightInd w:val="0"/>
        <w:spacing w:after="240"/>
        <w:ind w:left="720" w:hanging="720"/>
        <w:jc w:val="center"/>
        <w:rPr>
          <w:rFonts w:cs="Arial"/>
          <w:b/>
          <w:bCs/>
          <w:sz w:val="24"/>
          <w:szCs w:val="24"/>
        </w:rPr>
      </w:pPr>
      <w:r w:rsidRPr="009C2A50">
        <w:rPr>
          <w:rFonts w:cs="Arial"/>
          <w:b/>
          <w:bCs/>
          <w:color w:val="000000"/>
          <w:sz w:val="24"/>
          <w:szCs w:val="24"/>
        </w:rPr>
        <w:lastRenderedPageBreak/>
        <w:t>ARTICLE IV</w:t>
      </w:r>
    </w:p>
    <w:p w14:paraId="41D9770B" w14:textId="77777777" w:rsidR="009C2A50" w:rsidRPr="009C2A50" w:rsidRDefault="009C2A50" w:rsidP="009C2A50">
      <w:pPr>
        <w:autoSpaceDE w:val="0"/>
        <w:autoSpaceDN w:val="0"/>
        <w:adjustRightInd w:val="0"/>
        <w:spacing w:after="240"/>
        <w:ind w:left="720" w:hanging="720"/>
        <w:jc w:val="center"/>
        <w:rPr>
          <w:rFonts w:cs="Arial"/>
          <w:b/>
          <w:bCs/>
          <w:color w:val="000000"/>
          <w:sz w:val="24"/>
          <w:szCs w:val="24"/>
        </w:rPr>
      </w:pPr>
      <w:r w:rsidRPr="009C2A50">
        <w:rPr>
          <w:rFonts w:cs="Arial"/>
          <w:b/>
          <w:bCs/>
          <w:color w:val="000000"/>
          <w:sz w:val="24"/>
          <w:szCs w:val="24"/>
        </w:rPr>
        <w:t>DISPUTE RESOLUTION</w:t>
      </w:r>
    </w:p>
    <w:p w14:paraId="4EB8C793" w14:textId="77777777" w:rsidR="009C2A50" w:rsidRPr="009C2A50" w:rsidRDefault="009C2A50" w:rsidP="009C2A50">
      <w:pPr>
        <w:autoSpaceDE w:val="0"/>
        <w:autoSpaceDN w:val="0"/>
        <w:adjustRightInd w:val="0"/>
        <w:spacing w:after="240"/>
        <w:ind w:left="720" w:hanging="720"/>
        <w:jc w:val="center"/>
        <w:rPr>
          <w:rFonts w:cs="Arial"/>
          <w:b/>
          <w:bCs/>
          <w:sz w:val="24"/>
          <w:szCs w:val="24"/>
        </w:rPr>
      </w:pPr>
    </w:p>
    <w:p w14:paraId="21CD1F6E" w14:textId="22705707" w:rsidR="009C2A50" w:rsidRPr="009C2A50" w:rsidRDefault="009C2A50" w:rsidP="009C2A50">
      <w:pPr>
        <w:autoSpaceDE w:val="0"/>
        <w:autoSpaceDN w:val="0"/>
        <w:adjustRightInd w:val="0"/>
        <w:spacing w:after="240"/>
        <w:ind w:left="720" w:hanging="720"/>
        <w:rPr>
          <w:rFonts w:cs="Arial"/>
          <w:sz w:val="24"/>
          <w:szCs w:val="24"/>
        </w:rPr>
      </w:pPr>
      <w:r w:rsidRPr="009C2A50">
        <w:rPr>
          <w:rFonts w:cs="Arial"/>
          <w:b/>
          <w:bCs/>
          <w:color w:val="000000"/>
          <w:sz w:val="24"/>
          <w:szCs w:val="24"/>
        </w:rPr>
        <w:t>4.1</w:t>
      </w:r>
      <w:r w:rsidRPr="009C2A50">
        <w:rPr>
          <w:rFonts w:cs="Arial"/>
          <w:b/>
          <w:bCs/>
          <w:color w:val="000000"/>
          <w:sz w:val="24"/>
          <w:szCs w:val="24"/>
        </w:rPr>
        <w:tab/>
        <w:t xml:space="preserve">Dispute Resolution.  </w:t>
      </w:r>
      <w:r w:rsidRPr="009C2A50">
        <w:rPr>
          <w:rFonts w:cs="Arial"/>
          <w:color w:val="000000"/>
          <w:sz w:val="24"/>
          <w:szCs w:val="24"/>
        </w:rPr>
        <w:t xml:space="preserve">The Parties shall make reasonable efforts to settle all disputes arising out of or in connection with this Agreement.  In the event any dispute is not settled, the Parties shall adhere to the CAISO ADR Procedures set forth in Section 13 of the CAISO Tariff, which is incorporated by reference, except that any reference in Section 13 of the CAISO Tariff to Market Participants shall be read as a reference to </w:t>
      </w:r>
      <w:r w:rsidR="0095503F">
        <w:rPr>
          <w:rFonts w:cs="Arial"/>
          <w:color w:val="000000"/>
          <w:sz w:val="24"/>
          <w:szCs w:val="24"/>
        </w:rPr>
        <w:t>RC Customer</w:t>
      </w:r>
      <w:r w:rsidRPr="009C2A50">
        <w:rPr>
          <w:rFonts w:cs="Arial"/>
          <w:color w:val="000000"/>
          <w:sz w:val="24"/>
          <w:szCs w:val="24"/>
        </w:rPr>
        <w:t xml:space="preserve"> and references to the CAISO Tariff shall be read as references to this Agreement.</w:t>
      </w:r>
    </w:p>
    <w:p w14:paraId="68CF543F" w14:textId="77777777" w:rsidR="009C2A50" w:rsidRPr="009C2A50" w:rsidRDefault="009C2A50" w:rsidP="009C2A50">
      <w:pPr>
        <w:rPr>
          <w:rFonts w:cs="Arial"/>
          <w:b/>
          <w:bCs/>
          <w:color w:val="000000"/>
          <w:sz w:val="24"/>
          <w:szCs w:val="24"/>
        </w:rPr>
      </w:pPr>
    </w:p>
    <w:p w14:paraId="74DFF623" w14:textId="77777777" w:rsidR="009C2A50" w:rsidRPr="009C2A50" w:rsidRDefault="009C2A50" w:rsidP="009C2A50">
      <w:pPr>
        <w:autoSpaceDE w:val="0"/>
        <w:autoSpaceDN w:val="0"/>
        <w:adjustRightInd w:val="0"/>
        <w:spacing w:after="240"/>
        <w:ind w:left="720" w:hanging="720"/>
        <w:jc w:val="center"/>
        <w:rPr>
          <w:rFonts w:cs="Arial"/>
          <w:b/>
          <w:bCs/>
          <w:sz w:val="24"/>
          <w:szCs w:val="24"/>
        </w:rPr>
      </w:pPr>
      <w:r w:rsidRPr="009C2A50">
        <w:rPr>
          <w:rFonts w:cs="Arial"/>
          <w:b/>
          <w:bCs/>
          <w:color w:val="000000"/>
          <w:sz w:val="24"/>
          <w:szCs w:val="24"/>
        </w:rPr>
        <w:t>ARTICLE V</w:t>
      </w:r>
    </w:p>
    <w:p w14:paraId="4EF28337" w14:textId="77777777" w:rsidR="009C2A50" w:rsidRPr="009C2A50" w:rsidRDefault="009C2A50" w:rsidP="009C2A50">
      <w:pPr>
        <w:autoSpaceDE w:val="0"/>
        <w:autoSpaceDN w:val="0"/>
        <w:adjustRightInd w:val="0"/>
        <w:spacing w:after="240"/>
        <w:ind w:left="720" w:hanging="720"/>
        <w:jc w:val="center"/>
        <w:rPr>
          <w:rFonts w:cs="Arial"/>
          <w:b/>
          <w:bCs/>
          <w:sz w:val="24"/>
          <w:szCs w:val="24"/>
        </w:rPr>
      </w:pPr>
      <w:r w:rsidRPr="009C2A50">
        <w:rPr>
          <w:rFonts w:cs="Arial"/>
          <w:b/>
          <w:bCs/>
          <w:color w:val="000000"/>
          <w:sz w:val="24"/>
          <w:szCs w:val="24"/>
        </w:rPr>
        <w:t>REPRESENTATIONS AND WARRANTIES</w:t>
      </w:r>
    </w:p>
    <w:p w14:paraId="48A0C167" w14:textId="77777777" w:rsidR="009C2A50" w:rsidRPr="009C2A50" w:rsidRDefault="009C2A50" w:rsidP="009C2A50">
      <w:pPr>
        <w:autoSpaceDE w:val="0"/>
        <w:autoSpaceDN w:val="0"/>
        <w:adjustRightInd w:val="0"/>
        <w:spacing w:after="240"/>
        <w:ind w:left="720" w:hanging="720"/>
        <w:jc w:val="center"/>
        <w:rPr>
          <w:rFonts w:cs="Arial"/>
          <w:b/>
          <w:bCs/>
          <w:sz w:val="24"/>
          <w:szCs w:val="24"/>
        </w:rPr>
      </w:pPr>
    </w:p>
    <w:p w14:paraId="5A285FE3" w14:textId="77777777" w:rsidR="009C2A50" w:rsidRPr="009C2A50" w:rsidRDefault="009C2A50" w:rsidP="009C2A50">
      <w:pPr>
        <w:autoSpaceDE w:val="0"/>
        <w:autoSpaceDN w:val="0"/>
        <w:adjustRightInd w:val="0"/>
        <w:spacing w:after="240"/>
        <w:ind w:left="720" w:hanging="720"/>
        <w:rPr>
          <w:rFonts w:cs="Arial"/>
          <w:color w:val="000000"/>
          <w:sz w:val="24"/>
          <w:szCs w:val="24"/>
        </w:rPr>
      </w:pPr>
      <w:r w:rsidRPr="009C2A50">
        <w:rPr>
          <w:rFonts w:cs="Arial"/>
          <w:b/>
          <w:bCs/>
          <w:color w:val="000000"/>
          <w:sz w:val="24"/>
          <w:szCs w:val="24"/>
        </w:rPr>
        <w:t>5.1</w:t>
      </w:r>
      <w:r w:rsidRPr="009C2A50">
        <w:rPr>
          <w:rFonts w:cs="Arial"/>
          <w:b/>
          <w:bCs/>
          <w:color w:val="000000"/>
          <w:sz w:val="24"/>
          <w:szCs w:val="24"/>
        </w:rPr>
        <w:tab/>
        <w:t xml:space="preserve">Representation and Warranties.  </w:t>
      </w:r>
      <w:r w:rsidRPr="009C2A50">
        <w:rPr>
          <w:rFonts w:cs="Arial"/>
          <w:color w:val="000000"/>
          <w:sz w:val="24"/>
          <w:szCs w:val="24"/>
        </w:rPr>
        <w:t>Each Party represents and warrants that the execution, delivery and performance of this Agreement by it has been duly authorized by all necessary corporate and/or governmental actions, to the extent authorized by law.</w:t>
      </w:r>
    </w:p>
    <w:p w14:paraId="59F36EA4" w14:textId="77777777" w:rsidR="009C2A50" w:rsidRPr="009C2A50" w:rsidRDefault="009C2A50" w:rsidP="009C2A50">
      <w:pPr>
        <w:autoSpaceDE w:val="0"/>
        <w:autoSpaceDN w:val="0"/>
        <w:adjustRightInd w:val="0"/>
        <w:spacing w:after="240"/>
        <w:ind w:left="720" w:hanging="720"/>
        <w:rPr>
          <w:rFonts w:cs="Arial"/>
          <w:sz w:val="24"/>
          <w:szCs w:val="24"/>
        </w:rPr>
      </w:pPr>
    </w:p>
    <w:p w14:paraId="6AE867FC" w14:textId="77777777" w:rsidR="009C2A50" w:rsidRPr="009C2A50" w:rsidRDefault="009C2A50" w:rsidP="009C2A50">
      <w:pPr>
        <w:autoSpaceDE w:val="0"/>
        <w:autoSpaceDN w:val="0"/>
        <w:adjustRightInd w:val="0"/>
        <w:spacing w:after="240"/>
        <w:ind w:left="720" w:hanging="720"/>
        <w:rPr>
          <w:rFonts w:cs="Arial"/>
          <w:sz w:val="24"/>
          <w:szCs w:val="24"/>
        </w:rPr>
      </w:pPr>
      <w:r w:rsidRPr="009C2A50">
        <w:rPr>
          <w:rFonts w:cs="Arial"/>
          <w:b/>
          <w:bCs/>
          <w:color w:val="000000"/>
          <w:sz w:val="24"/>
          <w:szCs w:val="24"/>
        </w:rPr>
        <w:t>5.2</w:t>
      </w:r>
      <w:r w:rsidRPr="009C2A50">
        <w:rPr>
          <w:rFonts w:cs="Arial"/>
          <w:b/>
          <w:bCs/>
          <w:color w:val="000000"/>
          <w:sz w:val="24"/>
          <w:szCs w:val="24"/>
        </w:rPr>
        <w:tab/>
      </w:r>
      <w:r w:rsidRPr="009C2A50">
        <w:rPr>
          <w:rFonts w:cs="Arial"/>
          <w:b/>
          <w:sz w:val="24"/>
          <w:szCs w:val="24"/>
        </w:rPr>
        <w:t>No Partnership.</w:t>
      </w:r>
      <w:r w:rsidRPr="009C2A50">
        <w:rPr>
          <w:rFonts w:cs="Arial"/>
          <w:sz w:val="24"/>
          <w:szCs w:val="24"/>
        </w:rPr>
        <w:t xml:space="preserve">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70EA29A7" w14:textId="77777777" w:rsidR="009C2A50" w:rsidRPr="009C2A50" w:rsidRDefault="009C2A50" w:rsidP="009C2A50">
      <w:pPr>
        <w:autoSpaceDE w:val="0"/>
        <w:autoSpaceDN w:val="0"/>
        <w:adjustRightInd w:val="0"/>
        <w:spacing w:after="240"/>
        <w:ind w:left="720" w:hanging="720"/>
        <w:jc w:val="center"/>
        <w:rPr>
          <w:rFonts w:cs="Arial"/>
          <w:b/>
          <w:bCs/>
          <w:color w:val="000000"/>
          <w:sz w:val="24"/>
          <w:szCs w:val="24"/>
        </w:rPr>
      </w:pPr>
    </w:p>
    <w:p w14:paraId="624CD64A" w14:textId="77777777" w:rsidR="009C2A50" w:rsidRPr="009C2A50" w:rsidRDefault="009C2A50" w:rsidP="009C2A50">
      <w:pPr>
        <w:autoSpaceDE w:val="0"/>
        <w:autoSpaceDN w:val="0"/>
        <w:adjustRightInd w:val="0"/>
        <w:spacing w:after="240"/>
        <w:ind w:left="720" w:hanging="720"/>
        <w:jc w:val="center"/>
        <w:rPr>
          <w:rFonts w:cs="Arial"/>
          <w:b/>
          <w:bCs/>
          <w:sz w:val="24"/>
          <w:szCs w:val="24"/>
        </w:rPr>
      </w:pPr>
      <w:r w:rsidRPr="009C2A50">
        <w:rPr>
          <w:rFonts w:cs="Arial"/>
          <w:b/>
          <w:bCs/>
          <w:color w:val="000000"/>
          <w:sz w:val="24"/>
          <w:szCs w:val="24"/>
        </w:rPr>
        <w:t>ARTICLE VI</w:t>
      </w:r>
    </w:p>
    <w:p w14:paraId="38C5C101" w14:textId="7C408193" w:rsidR="009C2A50" w:rsidRPr="009C2A50" w:rsidRDefault="009C2A50" w:rsidP="009C2A50">
      <w:pPr>
        <w:autoSpaceDE w:val="0"/>
        <w:autoSpaceDN w:val="0"/>
        <w:adjustRightInd w:val="0"/>
        <w:spacing w:after="240"/>
        <w:ind w:left="720" w:hanging="720"/>
        <w:jc w:val="center"/>
        <w:rPr>
          <w:rFonts w:cs="Arial"/>
          <w:b/>
          <w:bCs/>
          <w:color w:val="000000"/>
          <w:sz w:val="24"/>
          <w:szCs w:val="24"/>
        </w:rPr>
      </w:pPr>
      <w:r w:rsidRPr="009C2A50">
        <w:rPr>
          <w:rFonts w:cs="Arial"/>
          <w:b/>
          <w:bCs/>
          <w:color w:val="000000"/>
          <w:sz w:val="24"/>
          <w:szCs w:val="24"/>
        </w:rPr>
        <w:t>LIABILITY</w:t>
      </w:r>
      <w:r w:rsidR="008267C6">
        <w:rPr>
          <w:rFonts w:cs="Arial"/>
          <w:b/>
          <w:bCs/>
          <w:color w:val="000000"/>
          <w:sz w:val="24"/>
          <w:szCs w:val="24"/>
        </w:rPr>
        <w:t xml:space="preserve"> AND</w:t>
      </w:r>
      <w:r w:rsidR="00600FCE">
        <w:rPr>
          <w:rFonts w:cs="Arial"/>
          <w:b/>
          <w:bCs/>
          <w:color w:val="000000"/>
          <w:sz w:val="24"/>
          <w:szCs w:val="24"/>
        </w:rPr>
        <w:t xml:space="preserve"> DISCLAIMER OF WARRANTY</w:t>
      </w:r>
    </w:p>
    <w:p w14:paraId="158A2154" w14:textId="77777777" w:rsidR="009C2A50" w:rsidRPr="009C2A50" w:rsidRDefault="009C2A50" w:rsidP="009C2A50">
      <w:pPr>
        <w:autoSpaceDE w:val="0"/>
        <w:autoSpaceDN w:val="0"/>
        <w:adjustRightInd w:val="0"/>
        <w:spacing w:after="240"/>
        <w:ind w:left="720" w:hanging="720"/>
        <w:jc w:val="center"/>
        <w:rPr>
          <w:rFonts w:cs="Arial"/>
          <w:b/>
          <w:bCs/>
          <w:sz w:val="24"/>
          <w:szCs w:val="24"/>
        </w:rPr>
      </w:pPr>
    </w:p>
    <w:p w14:paraId="6F2D3E72" w14:textId="1289C15D" w:rsidR="009C2A50" w:rsidRDefault="009C2A50" w:rsidP="009C2A50">
      <w:pPr>
        <w:autoSpaceDE w:val="0"/>
        <w:autoSpaceDN w:val="0"/>
        <w:adjustRightInd w:val="0"/>
        <w:spacing w:after="240"/>
        <w:ind w:left="720" w:hanging="720"/>
        <w:rPr>
          <w:rFonts w:cs="Arial"/>
          <w:color w:val="000000"/>
          <w:sz w:val="24"/>
          <w:szCs w:val="24"/>
        </w:rPr>
      </w:pPr>
      <w:r w:rsidRPr="009C2A50">
        <w:rPr>
          <w:rFonts w:cs="Arial"/>
          <w:b/>
          <w:bCs/>
          <w:color w:val="000000"/>
          <w:sz w:val="24"/>
          <w:szCs w:val="24"/>
        </w:rPr>
        <w:t>6.1</w:t>
      </w:r>
      <w:r w:rsidRPr="009C2A50">
        <w:rPr>
          <w:rFonts w:cs="Arial"/>
          <w:b/>
          <w:bCs/>
          <w:color w:val="000000"/>
          <w:sz w:val="24"/>
          <w:szCs w:val="24"/>
        </w:rPr>
        <w:tab/>
        <w:t>Liability.</w:t>
      </w:r>
      <w:r w:rsidRPr="009C2A50">
        <w:rPr>
          <w:rFonts w:cs="Arial"/>
          <w:color w:val="000000"/>
          <w:sz w:val="24"/>
          <w:szCs w:val="24"/>
        </w:rPr>
        <w:t xml:space="preserve">  The provisions of Section 14 of the CAISO Tariff will apply to liability arising under this Agreement, except that all references in Section 14 of the CAISO Tariff to Market Participants shall be read as references to the </w:t>
      </w:r>
      <w:r w:rsidR="00B92723">
        <w:rPr>
          <w:rFonts w:cs="Arial"/>
          <w:color w:val="000000"/>
          <w:sz w:val="24"/>
          <w:szCs w:val="24"/>
        </w:rPr>
        <w:t>RC Customer</w:t>
      </w:r>
      <w:r w:rsidRPr="009C2A50">
        <w:rPr>
          <w:rFonts w:cs="Arial"/>
          <w:color w:val="000000"/>
          <w:sz w:val="24"/>
          <w:szCs w:val="24"/>
        </w:rPr>
        <w:t xml:space="preserve"> and references to the CAISO Tariff shall be read as references to this Agreement.</w:t>
      </w:r>
    </w:p>
    <w:p w14:paraId="13C41C00" w14:textId="568499A0" w:rsidR="003756F5" w:rsidRDefault="003756F5" w:rsidP="009C2A50">
      <w:pPr>
        <w:autoSpaceDE w:val="0"/>
        <w:autoSpaceDN w:val="0"/>
        <w:adjustRightInd w:val="0"/>
        <w:spacing w:after="240"/>
        <w:ind w:left="720" w:hanging="720"/>
        <w:rPr>
          <w:rFonts w:cs="Arial"/>
          <w:sz w:val="24"/>
          <w:szCs w:val="24"/>
        </w:rPr>
      </w:pPr>
    </w:p>
    <w:p w14:paraId="3806654B" w14:textId="2904117E" w:rsidR="003756F5" w:rsidRPr="003756F5" w:rsidRDefault="003756F5" w:rsidP="003756F5">
      <w:pPr>
        <w:autoSpaceDE w:val="0"/>
        <w:autoSpaceDN w:val="0"/>
        <w:adjustRightInd w:val="0"/>
        <w:spacing w:after="240"/>
        <w:ind w:left="720" w:hanging="720"/>
        <w:rPr>
          <w:rFonts w:cs="Arial"/>
          <w:sz w:val="24"/>
          <w:szCs w:val="24"/>
        </w:rPr>
      </w:pPr>
      <w:r w:rsidRPr="003756F5">
        <w:rPr>
          <w:rFonts w:cs="Arial"/>
          <w:b/>
          <w:sz w:val="24"/>
          <w:szCs w:val="24"/>
        </w:rPr>
        <w:t>6.2</w:t>
      </w:r>
      <w:r>
        <w:rPr>
          <w:rFonts w:cs="Arial"/>
          <w:sz w:val="24"/>
          <w:szCs w:val="24"/>
        </w:rPr>
        <w:tab/>
      </w:r>
      <w:r w:rsidRPr="003756F5">
        <w:rPr>
          <w:rFonts w:cs="Arial"/>
          <w:b/>
          <w:sz w:val="24"/>
          <w:szCs w:val="24"/>
        </w:rPr>
        <w:t>Disclaimer of Warranty.</w:t>
      </w:r>
      <w:r>
        <w:rPr>
          <w:rFonts w:cs="Arial"/>
          <w:sz w:val="24"/>
          <w:szCs w:val="24"/>
        </w:rPr>
        <w:t xml:space="preserve">  </w:t>
      </w:r>
      <w:r w:rsidR="00AD4AA2">
        <w:rPr>
          <w:rFonts w:cs="Arial"/>
          <w:sz w:val="24"/>
          <w:szCs w:val="24"/>
        </w:rPr>
        <w:t>In addition to the limitation</w:t>
      </w:r>
      <w:r w:rsidR="00AF2F24">
        <w:rPr>
          <w:rFonts w:cs="Arial"/>
          <w:sz w:val="24"/>
          <w:szCs w:val="24"/>
        </w:rPr>
        <w:t>s</w:t>
      </w:r>
      <w:r w:rsidR="00AD4AA2">
        <w:rPr>
          <w:rFonts w:cs="Arial"/>
          <w:sz w:val="24"/>
          <w:szCs w:val="24"/>
        </w:rPr>
        <w:t xml:space="preserve"> of liability expressed in Section 6.1, </w:t>
      </w:r>
      <w:r>
        <w:rPr>
          <w:rFonts w:cs="Arial"/>
          <w:sz w:val="24"/>
          <w:szCs w:val="24"/>
        </w:rPr>
        <w:t xml:space="preserve">CAISO </w:t>
      </w:r>
      <w:r w:rsidRPr="003756F5">
        <w:rPr>
          <w:rFonts w:cs="Arial"/>
          <w:sz w:val="24"/>
          <w:szCs w:val="24"/>
        </w:rPr>
        <w:t>does not make any warranty, express or implied, with respect to the accuracy, completeness, or usefulnes</w:t>
      </w:r>
      <w:r>
        <w:rPr>
          <w:rFonts w:cs="Arial"/>
          <w:sz w:val="24"/>
          <w:szCs w:val="24"/>
        </w:rPr>
        <w:t xml:space="preserve">s of the information or </w:t>
      </w:r>
      <w:r w:rsidRPr="003756F5">
        <w:rPr>
          <w:rFonts w:cs="Arial"/>
          <w:sz w:val="24"/>
          <w:szCs w:val="24"/>
        </w:rPr>
        <w:t xml:space="preserve">recommendations </w:t>
      </w:r>
      <w:r w:rsidR="00AD4AA2">
        <w:rPr>
          <w:rFonts w:cs="Arial"/>
          <w:sz w:val="24"/>
          <w:szCs w:val="24"/>
        </w:rPr>
        <w:t>resulting from, or arising out of, its</w:t>
      </w:r>
      <w:r>
        <w:rPr>
          <w:rFonts w:cs="Arial"/>
          <w:sz w:val="24"/>
          <w:szCs w:val="24"/>
        </w:rPr>
        <w:t xml:space="preserve"> Evaluation</w:t>
      </w:r>
      <w:r w:rsidR="00AD4AA2">
        <w:rPr>
          <w:rFonts w:cs="Arial"/>
          <w:sz w:val="24"/>
          <w:szCs w:val="24"/>
        </w:rPr>
        <w:t>,</w:t>
      </w:r>
      <w:r>
        <w:rPr>
          <w:rFonts w:cs="Arial"/>
          <w:sz w:val="24"/>
          <w:szCs w:val="24"/>
        </w:rPr>
        <w:t xml:space="preserve"> and</w:t>
      </w:r>
      <w:r w:rsidR="00AD4AA2">
        <w:rPr>
          <w:rFonts w:cs="Arial"/>
          <w:sz w:val="24"/>
          <w:szCs w:val="24"/>
        </w:rPr>
        <w:t xml:space="preserve"> CAISO</w:t>
      </w:r>
      <w:r>
        <w:rPr>
          <w:rFonts w:cs="Arial"/>
          <w:sz w:val="24"/>
          <w:szCs w:val="24"/>
        </w:rPr>
        <w:t xml:space="preserve"> </w:t>
      </w:r>
      <w:r w:rsidRPr="003756F5">
        <w:rPr>
          <w:rFonts w:cs="Arial"/>
          <w:sz w:val="24"/>
          <w:szCs w:val="24"/>
        </w:rPr>
        <w:t>does not assume and expressly disclaims any liability with respect to the use of, or for damages resulting from the</w:t>
      </w:r>
      <w:r>
        <w:rPr>
          <w:rFonts w:cs="Arial"/>
          <w:sz w:val="24"/>
          <w:szCs w:val="24"/>
        </w:rPr>
        <w:t xml:space="preserve"> </w:t>
      </w:r>
      <w:r w:rsidRPr="003756F5">
        <w:rPr>
          <w:rFonts w:cs="Arial"/>
          <w:sz w:val="24"/>
          <w:szCs w:val="24"/>
        </w:rPr>
        <w:t>use of</w:t>
      </w:r>
      <w:r w:rsidR="00AD4AA2">
        <w:rPr>
          <w:rFonts w:cs="Arial"/>
          <w:sz w:val="24"/>
          <w:szCs w:val="24"/>
        </w:rPr>
        <w:t>, any information</w:t>
      </w:r>
      <w:r w:rsidRPr="003756F5">
        <w:rPr>
          <w:rFonts w:cs="Arial"/>
          <w:sz w:val="24"/>
          <w:szCs w:val="24"/>
        </w:rPr>
        <w:t xml:space="preserve"> or</w:t>
      </w:r>
      <w:r>
        <w:rPr>
          <w:rFonts w:cs="Arial"/>
          <w:sz w:val="24"/>
          <w:szCs w:val="24"/>
        </w:rPr>
        <w:t xml:space="preserve"> </w:t>
      </w:r>
      <w:r w:rsidRPr="003756F5">
        <w:rPr>
          <w:rFonts w:cs="Arial"/>
          <w:sz w:val="24"/>
          <w:szCs w:val="24"/>
        </w:rPr>
        <w:t xml:space="preserve">recommendations </w:t>
      </w:r>
      <w:r w:rsidR="00AF2F24">
        <w:rPr>
          <w:rFonts w:cs="Arial"/>
          <w:sz w:val="24"/>
          <w:szCs w:val="24"/>
        </w:rPr>
        <w:t xml:space="preserve">resulting from, or arising out of, </w:t>
      </w:r>
      <w:r w:rsidR="00AD4AA2">
        <w:rPr>
          <w:rFonts w:cs="Arial"/>
          <w:sz w:val="24"/>
          <w:szCs w:val="24"/>
        </w:rPr>
        <w:t>its Evaluation.</w:t>
      </w:r>
    </w:p>
    <w:p w14:paraId="35C19EB0" w14:textId="77777777" w:rsidR="009C2A50" w:rsidRPr="009C2A50" w:rsidRDefault="009C2A50" w:rsidP="009C2A50">
      <w:pPr>
        <w:autoSpaceDE w:val="0"/>
        <w:autoSpaceDN w:val="0"/>
        <w:adjustRightInd w:val="0"/>
        <w:spacing w:after="240"/>
        <w:jc w:val="center"/>
        <w:rPr>
          <w:rFonts w:cs="Arial"/>
          <w:b/>
          <w:bCs/>
          <w:color w:val="000000"/>
          <w:sz w:val="24"/>
          <w:szCs w:val="24"/>
        </w:rPr>
      </w:pPr>
    </w:p>
    <w:p w14:paraId="3815AD11" w14:textId="77777777" w:rsidR="00A53FAB" w:rsidRDefault="00A53FAB">
      <w:pPr>
        <w:widowControl/>
        <w:spacing w:after="160" w:line="259" w:lineRule="auto"/>
        <w:contextualSpacing w:val="0"/>
        <w:rPr>
          <w:rFonts w:cs="Arial"/>
          <w:b/>
          <w:bCs/>
          <w:color w:val="000000"/>
          <w:sz w:val="24"/>
          <w:szCs w:val="24"/>
        </w:rPr>
      </w:pPr>
      <w:r>
        <w:rPr>
          <w:rFonts w:cs="Arial"/>
          <w:b/>
          <w:bCs/>
          <w:color w:val="000000"/>
          <w:sz w:val="24"/>
          <w:szCs w:val="24"/>
        </w:rPr>
        <w:br w:type="page"/>
      </w:r>
    </w:p>
    <w:p w14:paraId="5FF1A8C4" w14:textId="2BDC28CB" w:rsidR="009C2A50" w:rsidRPr="009C2A50" w:rsidRDefault="009C2A50" w:rsidP="009C2A50">
      <w:pPr>
        <w:autoSpaceDE w:val="0"/>
        <w:autoSpaceDN w:val="0"/>
        <w:adjustRightInd w:val="0"/>
        <w:spacing w:after="240"/>
        <w:jc w:val="center"/>
        <w:rPr>
          <w:rFonts w:cs="Arial"/>
          <w:b/>
          <w:bCs/>
          <w:sz w:val="24"/>
          <w:szCs w:val="24"/>
        </w:rPr>
      </w:pPr>
      <w:r w:rsidRPr="009C2A50">
        <w:rPr>
          <w:rFonts w:cs="Arial"/>
          <w:b/>
          <w:bCs/>
          <w:color w:val="000000"/>
          <w:sz w:val="24"/>
          <w:szCs w:val="24"/>
        </w:rPr>
        <w:lastRenderedPageBreak/>
        <w:t>ARTICLE VII</w:t>
      </w:r>
    </w:p>
    <w:p w14:paraId="54E45772" w14:textId="77777777" w:rsidR="009C2A50" w:rsidRPr="009C2A50" w:rsidRDefault="009C2A50" w:rsidP="009C2A50">
      <w:pPr>
        <w:autoSpaceDE w:val="0"/>
        <w:autoSpaceDN w:val="0"/>
        <w:adjustRightInd w:val="0"/>
        <w:spacing w:after="240"/>
        <w:jc w:val="center"/>
        <w:rPr>
          <w:rFonts w:cs="Arial"/>
          <w:b/>
          <w:bCs/>
          <w:color w:val="000000"/>
          <w:sz w:val="24"/>
          <w:szCs w:val="24"/>
        </w:rPr>
      </w:pPr>
      <w:r w:rsidRPr="009C2A50">
        <w:rPr>
          <w:rFonts w:cs="Arial"/>
          <w:b/>
          <w:bCs/>
          <w:color w:val="000000"/>
          <w:sz w:val="24"/>
          <w:szCs w:val="24"/>
        </w:rPr>
        <w:t>UNCONTROLLABLE FORCES</w:t>
      </w:r>
    </w:p>
    <w:p w14:paraId="56FB8E00" w14:textId="77777777" w:rsidR="009C2A50" w:rsidRPr="009C2A50" w:rsidRDefault="009C2A50" w:rsidP="009C2A50">
      <w:pPr>
        <w:autoSpaceDE w:val="0"/>
        <w:autoSpaceDN w:val="0"/>
        <w:adjustRightInd w:val="0"/>
        <w:spacing w:after="240"/>
        <w:jc w:val="center"/>
        <w:rPr>
          <w:rFonts w:cs="Arial"/>
          <w:b/>
          <w:bCs/>
          <w:sz w:val="24"/>
          <w:szCs w:val="24"/>
        </w:rPr>
      </w:pPr>
    </w:p>
    <w:p w14:paraId="0B836AD3" w14:textId="77777777" w:rsidR="009C2A50" w:rsidRPr="009C2A50" w:rsidRDefault="009C2A50" w:rsidP="009C2A50">
      <w:pPr>
        <w:autoSpaceDE w:val="0"/>
        <w:autoSpaceDN w:val="0"/>
        <w:adjustRightInd w:val="0"/>
        <w:spacing w:after="240"/>
        <w:ind w:left="720" w:hanging="720"/>
        <w:rPr>
          <w:rFonts w:cs="Arial"/>
          <w:sz w:val="24"/>
          <w:szCs w:val="24"/>
        </w:rPr>
      </w:pPr>
      <w:r w:rsidRPr="009C2A50">
        <w:rPr>
          <w:rFonts w:cs="Arial"/>
          <w:b/>
          <w:bCs/>
          <w:color w:val="000000"/>
          <w:sz w:val="24"/>
          <w:szCs w:val="24"/>
        </w:rPr>
        <w:t>7.1</w:t>
      </w:r>
      <w:r w:rsidRPr="009C2A50">
        <w:rPr>
          <w:rFonts w:cs="Arial"/>
          <w:b/>
          <w:bCs/>
          <w:color w:val="000000"/>
          <w:sz w:val="24"/>
          <w:szCs w:val="24"/>
        </w:rPr>
        <w:tab/>
        <w:t xml:space="preserve">Uncontrollable Forces Tariff Provisions.  </w:t>
      </w:r>
      <w:r w:rsidRPr="009C2A50">
        <w:rPr>
          <w:rFonts w:cs="Arial"/>
          <w:color w:val="000000"/>
          <w:sz w:val="24"/>
          <w:szCs w:val="24"/>
        </w:rPr>
        <w:t>Section</w:t>
      </w:r>
      <w:r w:rsidRPr="009C2A50">
        <w:rPr>
          <w:rFonts w:cs="Arial"/>
          <w:b/>
          <w:bCs/>
          <w:color w:val="000000"/>
          <w:sz w:val="24"/>
          <w:szCs w:val="24"/>
        </w:rPr>
        <w:t xml:space="preserve"> </w:t>
      </w:r>
      <w:r w:rsidRPr="009C2A50">
        <w:rPr>
          <w:rFonts w:cs="Arial"/>
          <w:color w:val="000000"/>
          <w:sz w:val="24"/>
          <w:szCs w:val="24"/>
        </w:rPr>
        <w:t xml:space="preserve">14.1 of the CAISO Tariff shall be incorporated by reference into this Agreement except that all references in Section 14.1 of the CAISO Tariff to Market Participants shall be read as a reference to the </w:t>
      </w:r>
      <w:r w:rsidR="00B92723">
        <w:rPr>
          <w:rFonts w:cs="Arial"/>
          <w:color w:val="000000"/>
          <w:sz w:val="24"/>
          <w:szCs w:val="24"/>
        </w:rPr>
        <w:t>RC Customer</w:t>
      </w:r>
      <w:r w:rsidRPr="009C2A50">
        <w:rPr>
          <w:rFonts w:cs="Arial"/>
          <w:color w:val="000000"/>
          <w:sz w:val="24"/>
          <w:szCs w:val="24"/>
        </w:rPr>
        <w:t xml:space="preserve"> and references to the CAISO Tariff shall be read as references to this Agreement.</w:t>
      </w:r>
    </w:p>
    <w:p w14:paraId="4BA5C571" w14:textId="77777777" w:rsidR="009C2A50" w:rsidRPr="009C2A50" w:rsidRDefault="009C2A50" w:rsidP="009C2A50">
      <w:pPr>
        <w:autoSpaceDE w:val="0"/>
        <w:autoSpaceDN w:val="0"/>
        <w:adjustRightInd w:val="0"/>
        <w:spacing w:after="240"/>
        <w:jc w:val="center"/>
        <w:rPr>
          <w:rFonts w:cs="Arial"/>
          <w:b/>
          <w:bCs/>
          <w:color w:val="000000"/>
          <w:sz w:val="24"/>
          <w:szCs w:val="24"/>
        </w:rPr>
      </w:pPr>
    </w:p>
    <w:p w14:paraId="31946102" w14:textId="00628B4F" w:rsidR="009C2A50" w:rsidRDefault="009C2A50" w:rsidP="009C2A50">
      <w:pPr>
        <w:autoSpaceDE w:val="0"/>
        <w:autoSpaceDN w:val="0"/>
        <w:adjustRightInd w:val="0"/>
        <w:spacing w:after="240"/>
        <w:jc w:val="center"/>
        <w:rPr>
          <w:rFonts w:cs="Arial"/>
          <w:b/>
          <w:bCs/>
          <w:color w:val="000000"/>
          <w:sz w:val="24"/>
          <w:szCs w:val="24"/>
        </w:rPr>
      </w:pPr>
      <w:r w:rsidRPr="009C2A50">
        <w:rPr>
          <w:rFonts w:cs="Arial"/>
          <w:b/>
          <w:bCs/>
          <w:color w:val="000000"/>
          <w:sz w:val="24"/>
          <w:szCs w:val="24"/>
        </w:rPr>
        <w:t>ARTICLE VIII</w:t>
      </w:r>
    </w:p>
    <w:p w14:paraId="5F8715D6" w14:textId="533E0072" w:rsidR="008267C6" w:rsidRDefault="008267C6" w:rsidP="009C2A50">
      <w:pPr>
        <w:autoSpaceDE w:val="0"/>
        <w:autoSpaceDN w:val="0"/>
        <w:adjustRightInd w:val="0"/>
        <w:spacing w:after="240"/>
        <w:jc w:val="center"/>
        <w:rPr>
          <w:rFonts w:cs="Arial"/>
          <w:b/>
          <w:bCs/>
          <w:color w:val="000000"/>
          <w:sz w:val="24"/>
          <w:szCs w:val="24"/>
        </w:rPr>
      </w:pPr>
      <w:r>
        <w:rPr>
          <w:rFonts w:cs="Arial"/>
          <w:b/>
          <w:bCs/>
          <w:color w:val="000000"/>
          <w:sz w:val="24"/>
          <w:szCs w:val="24"/>
        </w:rPr>
        <w:t>CONFIDENTIALITY</w:t>
      </w:r>
    </w:p>
    <w:p w14:paraId="1AB2DCA2" w14:textId="2A61D088" w:rsidR="008267C6" w:rsidRDefault="008267C6" w:rsidP="009C2A50">
      <w:pPr>
        <w:autoSpaceDE w:val="0"/>
        <w:autoSpaceDN w:val="0"/>
        <w:adjustRightInd w:val="0"/>
        <w:spacing w:after="240"/>
        <w:jc w:val="center"/>
        <w:rPr>
          <w:rFonts w:cs="Arial"/>
          <w:b/>
          <w:bCs/>
          <w:color w:val="000000"/>
          <w:sz w:val="24"/>
          <w:szCs w:val="24"/>
        </w:rPr>
      </w:pPr>
    </w:p>
    <w:p w14:paraId="6AB9A91C" w14:textId="51B7CD14" w:rsidR="008267C6" w:rsidRPr="00230BAC" w:rsidRDefault="008267C6" w:rsidP="008267C6">
      <w:pPr>
        <w:tabs>
          <w:tab w:val="left" w:pos="-1440"/>
        </w:tabs>
        <w:spacing w:after="240"/>
        <w:ind w:left="720" w:right="-360" w:hanging="720"/>
        <w:rPr>
          <w:rFonts w:cs="Arial"/>
          <w:sz w:val="24"/>
          <w:szCs w:val="24"/>
        </w:rPr>
      </w:pPr>
      <w:r>
        <w:rPr>
          <w:rFonts w:cs="Arial"/>
          <w:b/>
          <w:sz w:val="24"/>
          <w:szCs w:val="24"/>
        </w:rPr>
        <w:t>8</w:t>
      </w:r>
      <w:r w:rsidRPr="00766E98">
        <w:rPr>
          <w:rFonts w:cs="Arial"/>
          <w:b/>
          <w:sz w:val="24"/>
          <w:szCs w:val="24"/>
        </w:rPr>
        <w:t>.1</w:t>
      </w:r>
      <w:r w:rsidRPr="00230BAC">
        <w:rPr>
          <w:rFonts w:cs="Arial"/>
          <w:sz w:val="24"/>
          <w:szCs w:val="24"/>
        </w:rPr>
        <w:tab/>
        <w:t>Both Parties understand and agree that, in the performance of the work or services under this Agreement or in contemplation thereof, a Party (a “Recipient”) may have access to private or Confidential Information (as defined below) which may be owned or controlled by the other Party (a “Discloser”) and that such information may contain proprietary or confidential details, the disclosure of which to third parties may be damaging to the Discloser.  Both Parties agree that all Confidential Information disclosed by a Discloser to a Recipient shall be held in confidence by the Recipient and used only in performance of the Agreement, except to the extent such information is required to be disclosed by local, State or Federal laws and regulations or by court or public agency order. A Recipient shall exercise the same standard of care to protect a Discloser’s confidential information as a reasonably prudent contractor would use to protect its own proprietary data.  "Confidential Information" means (i) all written materials marked "Confidential", "Proprietary" or with words of similar import provided to either Party by the other Party, and (ii) all observations of equipment (including computer screens) and oral disclosures related to either Party's systems, operations and activities that are indicated as such at the time of observation or disclosure, respectively, provided that such indication is confirmed in writing within five (5) business days of the disclosure. Confidential Information includes portions of documents, records and other material forms or representations that either Party may create, including but not limited to, handwritten notes or summaries that contain or are derived from such Confidential Information.</w:t>
      </w:r>
    </w:p>
    <w:p w14:paraId="6F998085" w14:textId="77777777" w:rsidR="008267C6" w:rsidRPr="00230BAC" w:rsidRDefault="008267C6" w:rsidP="008267C6">
      <w:pPr>
        <w:tabs>
          <w:tab w:val="left" w:pos="-1440"/>
        </w:tabs>
        <w:spacing w:after="240"/>
        <w:ind w:left="720" w:right="-360" w:hanging="720"/>
        <w:rPr>
          <w:rFonts w:cs="Arial"/>
          <w:sz w:val="24"/>
          <w:szCs w:val="24"/>
        </w:rPr>
      </w:pPr>
    </w:p>
    <w:p w14:paraId="6EE456FD" w14:textId="174777C7" w:rsidR="008267C6" w:rsidRPr="00230BAC" w:rsidRDefault="008267C6" w:rsidP="008267C6">
      <w:pPr>
        <w:tabs>
          <w:tab w:val="left" w:pos="-1440"/>
        </w:tabs>
        <w:spacing w:after="240"/>
        <w:ind w:left="720" w:right="-360" w:hanging="720"/>
        <w:rPr>
          <w:rFonts w:cs="Arial"/>
          <w:sz w:val="24"/>
          <w:szCs w:val="24"/>
        </w:rPr>
      </w:pPr>
      <w:r>
        <w:rPr>
          <w:rFonts w:cs="Arial"/>
          <w:b/>
          <w:sz w:val="24"/>
          <w:szCs w:val="24"/>
        </w:rPr>
        <w:t>8</w:t>
      </w:r>
      <w:r w:rsidRPr="00FF773E">
        <w:rPr>
          <w:rFonts w:cs="Arial"/>
          <w:b/>
          <w:sz w:val="24"/>
          <w:szCs w:val="24"/>
        </w:rPr>
        <w:t>.2</w:t>
      </w:r>
      <w:r w:rsidRPr="00230BAC">
        <w:rPr>
          <w:rFonts w:cs="Arial"/>
          <w:sz w:val="24"/>
          <w:szCs w:val="24"/>
        </w:rPr>
        <w:tab/>
        <w:t xml:space="preserve">In the event that disclosure of confidential or proprietary information is required by local, State or Federal laws and regulations or by court or public agency order, the Recipient shall give prior written notice to the Discloser as far in advance as reasonably possible.  The Recipient shall cooperate with the Discloser in the event the Discloser seeks a protective order or other appropriate remedy to prevent such disclosure and, if such a protective order or other remedy cannot be obtained by such Discloser, the Recipient shall disclose only that portion of the confidential or proprietary information that is legally required to be disclosed. </w:t>
      </w:r>
    </w:p>
    <w:p w14:paraId="48EA1EAC" w14:textId="77777777" w:rsidR="008267C6" w:rsidRPr="00230BAC" w:rsidRDefault="008267C6" w:rsidP="008267C6">
      <w:pPr>
        <w:tabs>
          <w:tab w:val="left" w:pos="-1440"/>
        </w:tabs>
        <w:spacing w:after="240"/>
        <w:ind w:left="720" w:right="-360" w:hanging="720"/>
        <w:rPr>
          <w:rFonts w:cs="Arial"/>
          <w:sz w:val="24"/>
          <w:szCs w:val="24"/>
        </w:rPr>
      </w:pPr>
    </w:p>
    <w:p w14:paraId="58A78293" w14:textId="57EC696B" w:rsidR="008267C6" w:rsidRPr="00230BAC" w:rsidRDefault="008267C6" w:rsidP="008267C6">
      <w:pPr>
        <w:tabs>
          <w:tab w:val="left" w:pos="-1440"/>
        </w:tabs>
        <w:spacing w:after="240"/>
        <w:ind w:left="720" w:right="-360" w:hanging="720"/>
        <w:rPr>
          <w:rFonts w:cs="Arial"/>
          <w:sz w:val="24"/>
          <w:szCs w:val="24"/>
        </w:rPr>
      </w:pPr>
      <w:r>
        <w:rPr>
          <w:rFonts w:cs="Arial"/>
          <w:b/>
          <w:sz w:val="24"/>
          <w:szCs w:val="24"/>
        </w:rPr>
        <w:t>8</w:t>
      </w:r>
      <w:r w:rsidRPr="00766E98">
        <w:rPr>
          <w:rFonts w:cs="Arial"/>
          <w:b/>
          <w:sz w:val="24"/>
          <w:szCs w:val="24"/>
        </w:rPr>
        <w:t>.3</w:t>
      </w:r>
      <w:r w:rsidRPr="00230BAC">
        <w:rPr>
          <w:rFonts w:cs="Arial"/>
          <w:sz w:val="24"/>
          <w:szCs w:val="24"/>
        </w:rPr>
        <w:tab/>
        <w:t xml:space="preserve">Notwithstanding Sections </w:t>
      </w:r>
      <w:r>
        <w:rPr>
          <w:rFonts w:cs="Arial"/>
          <w:sz w:val="24"/>
          <w:szCs w:val="24"/>
        </w:rPr>
        <w:t>8.1</w:t>
      </w:r>
      <w:r w:rsidRPr="00230BAC">
        <w:rPr>
          <w:rFonts w:cs="Arial"/>
          <w:sz w:val="24"/>
          <w:szCs w:val="24"/>
        </w:rPr>
        <w:t xml:space="preserve"> and </w:t>
      </w:r>
      <w:r>
        <w:rPr>
          <w:rFonts w:cs="Arial"/>
          <w:sz w:val="24"/>
          <w:szCs w:val="24"/>
        </w:rPr>
        <w:t>8</w:t>
      </w:r>
      <w:r w:rsidRPr="00230BAC">
        <w:rPr>
          <w:rFonts w:cs="Arial"/>
          <w:sz w:val="24"/>
          <w:szCs w:val="24"/>
        </w:rPr>
        <w:t xml:space="preserve">.2 above, each Party to this Agreement shall not have breached any obligation under this Agreement if Confidential Information is disclosed to a third party when the Confidential Information: (a) was in the public </w:t>
      </w:r>
      <w:r w:rsidRPr="00230BAC">
        <w:rPr>
          <w:rFonts w:cs="Arial"/>
          <w:sz w:val="24"/>
          <w:szCs w:val="24"/>
        </w:rPr>
        <w:lastRenderedPageBreak/>
        <w:t xml:space="preserve">domain at the time of such disclosure or is subsequently made available to the public consistent with the terms of this Agreement; or (b) had been received by either Party at the time of disclosure through other means without restriction on its use, or had been independently developed by either Party as shown through documentation; or (c) is subsequently disclosed to either Party by a third party without restriction on use and without breach of any agreement or legal duty; or (d) subject to the provisions of Section </w:t>
      </w:r>
      <w:r>
        <w:rPr>
          <w:rFonts w:cs="Arial"/>
          <w:sz w:val="24"/>
          <w:szCs w:val="24"/>
        </w:rPr>
        <w:t>8</w:t>
      </w:r>
      <w:r w:rsidRPr="00230BAC">
        <w:rPr>
          <w:rFonts w:cs="Arial"/>
          <w:sz w:val="24"/>
          <w:szCs w:val="24"/>
        </w:rPr>
        <w:t>.2, is used or disclosed pursuant to statutory duty or an order, subpoena or other lawful process issued by a court or other governmental authority of competent jurisdiction.</w:t>
      </w:r>
    </w:p>
    <w:p w14:paraId="2D49364B" w14:textId="77777777" w:rsidR="008267C6" w:rsidRPr="00230BAC" w:rsidRDefault="008267C6" w:rsidP="008267C6">
      <w:pPr>
        <w:tabs>
          <w:tab w:val="left" w:pos="-1440"/>
        </w:tabs>
        <w:spacing w:after="240"/>
        <w:ind w:left="720" w:right="-360" w:hanging="720"/>
        <w:rPr>
          <w:rFonts w:cs="Arial"/>
          <w:sz w:val="24"/>
          <w:szCs w:val="24"/>
        </w:rPr>
      </w:pPr>
    </w:p>
    <w:p w14:paraId="0589C661" w14:textId="43119B75" w:rsidR="008267C6" w:rsidRDefault="008267C6" w:rsidP="00A53FAB">
      <w:pPr>
        <w:autoSpaceDE w:val="0"/>
        <w:autoSpaceDN w:val="0"/>
        <w:adjustRightInd w:val="0"/>
        <w:spacing w:after="240"/>
        <w:ind w:left="720" w:hanging="720"/>
        <w:rPr>
          <w:rFonts w:cs="Arial"/>
          <w:b/>
          <w:bCs/>
          <w:color w:val="000000"/>
          <w:sz w:val="24"/>
          <w:szCs w:val="24"/>
        </w:rPr>
      </w:pPr>
      <w:r>
        <w:rPr>
          <w:rFonts w:cs="Arial"/>
          <w:b/>
          <w:sz w:val="24"/>
          <w:szCs w:val="24"/>
        </w:rPr>
        <w:t>8</w:t>
      </w:r>
      <w:r w:rsidRPr="00766E98">
        <w:rPr>
          <w:rFonts w:cs="Arial"/>
          <w:b/>
          <w:sz w:val="24"/>
          <w:szCs w:val="24"/>
        </w:rPr>
        <w:t>.4</w:t>
      </w:r>
      <w:r w:rsidRPr="00230BAC">
        <w:rPr>
          <w:rFonts w:cs="Arial"/>
          <w:sz w:val="24"/>
          <w:szCs w:val="24"/>
        </w:rPr>
        <w:tab/>
        <w:t>The Parties acknowledge that the CAISO must comply with Section 20 of the CAISO Tariff</w:t>
      </w:r>
      <w:r w:rsidR="00A53FAB">
        <w:rPr>
          <w:rFonts w:cs="Arial"/>
          <w:sz w:val="24"/>
          <w:szCs w:val="24"/>
        </w:rPr>
        <w:t>.</w:t>
      </w:r>
    </w:p>
    <w:p w14:paraId="5E1C3990" w14:textId="7D777F20" w:rsidR="008267C6" w:rsidRDefault="008267C6" w:rsidP="009C2A50">
      <w:pPr>
        <w:autoSpaceDE w:val="0"/>
        <w:autoSpaceDN w:val="0"/>
        <w:adjustRightInd w:val="0"/>
        <w:spacing w:after="240"/>
        <w:jc w:val="center"/>
        <w:rPr>
          <w:rFonts w:cs="Arial"/>
          <w:b/>
          <w:bCs/>
          <w:sz w:val="24"/>
          <w:szCs w:val="24"/>
        </w:rPr>
      </w:pPr>
    </w:p>
    <w:p w14:paraId="6C54FB6A" w14:textId="305F282F" w:rsidR="00A6239C" w:rsidRPr="009C2A50" w:rsidRDefault="00A6239C" w:rsidP="009C2A50">
      <w:pPr>
        <w:autoSpaceDE w:val="0"/>
        <w:autoSpaceDN w:val="0"/>
        <w:adjustRightInd w:val="0"/>
        <w:spacing w:after="240"/>
        <w:jc w:val="center"/>
        <w:rPr>
          <w:rFonts w:cs="Arial"/>
          <w:b/>
          <w:bCs/>
          <w:sz w:val="24"/>
          <w:szCs w:val="24"/>
        </w:rPr>
      </w:pPr>
      <w:r>
        <w:rPr>
          <w:rFonts w:cs="Arial"/>
          <w:b/>
          <w:bCs/>
          <w:sz w:val="24"/>
          <w:szCs w:val="24"/>
        </w:rPr>
        <w:t xml:space="preserve">ARTICLE </w:t>
      </w:r>
      <w:r w:rsidR="00E34198">
        <w:rPr>
          <w:rFonts w:cs="Arial"/>
          <w:b/>
          <w:bCs/>
          <w:sz w:val="24"/>
          <w:szCs w:val="24"/>
        </w:rPr>
        <w:t>IX</w:t>
      </w:r>
    </w:p>
    <w:p w14:paraId="245A6537" w14:textId="77777777" w:rsidR="009C2A50" w:rsidRPr="009C2A50" w:rsidRDefault="009C2A50" w:rsidP="009C2A50">
      <w:pPr>
        <w:autoSpaceDE w:val="0"/>
        <w:autoSpaceDN w:val="0"/>
        <w:adjustRightInd w:val="0"/>
        <w:spacing w:after="240"/>
        <w:jc w:val="center"/>
        <w:rPr>
          <w:rFonts w:cs="Arial"/>
          <w:b/>
          <w:bCs/>
          <w:color w:val="000000"/>
          <w:sz w:val="24"/>
          <w:szCs w:val="24"/>
        </w:rPr>
      </w:pPr>
      <w:r w:rsidRPr="009C2A50">
        <w:rPr>
          <w:rFonts w:cs="Arial"/>
          <w:b/>
          <w:bCs/>
          <w:color w:val="000000"/>
          <w:sz w:val="24"/>
          <w:szCs w:val="24"/>
        </w:rPr>
        <w:t>MISCELLANEOUS</w:t>
      </w:r>
    </w:p>
    <w:p w14:paraId="3AE9C081" w14:textId="77777777" w:rsidR="009C2A50" w:rsidRPr="009C2A50" w:rsidRDefault="009C2A50" w:rsidP="009C2A50">
      <w:pPr>
        <w:autoSpaceDE w:val="0"/>
        <w:autoSpaceDN w:val="0"/>
        <w:adjustRightInd w:val="0"/>
        <w:spacing w:after="240"/>
        <w:jc w:val="center"/>
        <w:rPr>
          <w:rFonts w:cs="Arial"/>
          <w:b/>
          <w:bCs/>
          <w:sz w:val="24"/>
          <w:szCs w:val="24"/>
        </w:rPr>
      </w:pPr>
    </w:p>
    <w:p w14:paraId="348AE051" w14:textId="36D498D2"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.1</w:t>
      </w:r>
      <w:r w:rsidR="009C2A50" w:rsidRPr="009C2A50">
        <w:rPr>
          <w:rFonts w:cs="Arial"/>
          <w:b/>
          <w:bCs/>
          <w:color w:val="000000"/>
          <w:sz w:val="24"/>
          <w:szCs w:val="24"/>
        </w:rPr>
        <w:tab/>
        <w:t xml:space="preserve">Assignments.  </w:t>
      </w:r>
      <w:r w:rsidR="009C2A50" w:rsidRPr="009C2A50">
        <w:rPr>
          <w:rFonts w:cs="Arial"/>
          <w:color w:val="000000"/>
          <w:sz w:val="24"/>
          <w:szCs w:val="24"/>
        </w:rPr>
        <w:t>Either Party may assign or transfer any or all of its rights and/or obligations under this Agreement with the other Party’s prior written consent in accordance with Section 22.2 of the CAISO Tariff.  Such consent shall not be unreasonably withheld.  Any such transfer or assignment shall be conditioned upon the successor in interest accepting the rights and/or obligations under this Agreement as if said successor in interest was an original Party to this Agreement.</w:t>
      </w:r>
    </w:p>
    <w:p w14:paraId="4ECC59E4"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10A17133" w14:textId="746C935E"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.2</w:t>
      </w:r>
      <w:r w:rsidR="009C2A50" w:rsidRPr="009C2A50">
        <w:rPr>
          <w:rFonts w:cs="Arial"/>
          <w:b/>
          <w:bCs/>
          <w:color w:val="000000"/>
          <w:sz w:val="24"/>
          <w:szCs w:val="24"/>
        </w:rPr>
        <w:tab/>
        <w:t xml:space="preserve">Notices.  </w:t>
      </w:r>
      <w:r w:rsidR="009C2A50" w:rsidRPr="009C2A50">
        <w:rPr>
          <w:rFonts w:cs="Arial"/>
          <w:color w:val="000000"/>
          <w:sz w:val="24"/>
          <w:szCs w:val="24"/>
        </w:rPr>
        <w:t>Any notice, demand or request which may be given to or made upon either Party regarding this Agreement shall be made in accordance with Section 22.4</w:t>
      </w:r>
      <w:r w:rsidR="009C2A50" w:rsidRPr="009C2A50">
        <w:rPr>
          <w:rFonts w:cs="Arial"/>
          <w:b/>
          <w:bCs/>
          <w:color w:val="000000"/>
          <w:sz w:val="24"/>
          <w:szCs w:val="24"/>
        </w:rPr>
        <w:t xml:space="preserve"> </w:t>
      </w:r>
      <w:r w:rsidR="009C2A50" w:rsidRPr="009C2A50">
        <w:rPr>
          <w:rFonts w:cs="Arial"/>
          <w:color w:val="000000"/>
          <w:sz w:val="24"/>
          <w:szCs w:val="24"/>
        </w:rPr>
        <w:t>of the CAISO Tariff, provided that all references in Section 22.4</w:t>
      </w:r>
      <w:r w:rsidR="009C2A50" w:rsidRPr="009C2A50">
        <w:rPr>
          <w:rFonts w:cs="Arial"/>
          <w:b/>
          <w:bCs/>
          <w:color w:val="000000"/>
          <w:sz w:val="24"/>
          <w:szCs w:val="24"/>
        </w:rPr>
        <w:t xml:space="preserve"> </w:t>
      </w:r>
      <w:r w:rsidR="009C2A50" w:rsidRPr="009C2A50">
        <w:rPr>
          <w:rFonts w:cs="Arial"/>
          <w:color w:val="000000"/>
          <w:sz w:val="24"/>
          <w:szCs w:val="24"/>
        </w:rPr>
        <w:t xml:space="preserve">of the CAISO Tariff to Market Participants shall be read as a reference to the </w:t>
      </w:r>
      <w:r w:rsidR="00B92723">
        <w:rPr>
          <w:rFonts w:cs="Arial"/>
          <w:color w:val="000000"/>
          <w:sz w:val="24"/>
          <w:szCs w:val="24"/>
        </w:rPr>
        <w:t>RC Customer</w:t>
      </w:r>
      <w:r w:rsidR="009C2A50" w:rsidRPr="009C2A50">
        <w:rPr>
          <w:rFonts w:cs="Arial"/>
          <w:color w:val="000000"/>
          <w:sz w:val="24"/>
          <w:szCs w:val="24"/>
        </w:rPr>
        <w:t xml:space="preserve"> and references to the CAISO Tariff shall be read as references to this Agreement, and unless otherwise stated or agreed shall be made to the representative of the other Party indicated in </w:t>
      </w:r>
      <w:r w:rsidR="009C2A50" w:rsidRPr="00A53FAB">
        <w:rPr>
          <w:rFonts w:cs="Arial"/>
          <w:color w:val="000000"/>
          <w:sz w:val="24"/>
          <w:szCs w:val="24"/>
        </w:rPr>
        <w:t xml:space="preserve">Schedule </w:t>
      </w:r>
      <w:r w:rsidR="0095503F" w:rsidRPr="00A53FAB">
        <w:rPr>
          <w:rFonts w:cs="Arial"/>
          <w:color w:val="000000"/>
          <w:sz w:val="24"/>
          <w:szCs w:val="24"/>
        </w:rPr>
        <w:t>1</w:t>
      </w:r>
      <w:r w:rsidR="009C2A50" w:rsidRPr="009C2A50">
        <w:rPr>
          <w:rFonts w:cs="Arial"/>
          <w:color w:val="000000"/>
          <w:sz w:val="24"/>
          <w:szCs w:val="24"/>
        </w:rPr>
        <w:t xml:space="preserve">.  A Party must update the information in </w:t>
      </w:r>
      <w:r w:rsidR="009C2A50" w:rsidRPr="00A53FAB">
        <w:rPr>
          <w:rFonts w:cs="Arial"/>
          <w:color w:val="000000"/>
          <w:sz w:val="24"/>
          <w:szCs w:val="24"/>
        </w:rPr>
        <w:t xml:space="preserve">Schedule </w:t>
      </w:r>
      <w:r w:rsidR="0095503F" w:rsidRPr="00A53FAB">
        <w:rPr>
          <w:rFonts w:cs="Arial"/>
          <w:color w:val="000000"/>
          <w:sz w:val="24"/>
          <w:szCs w:val="24"/>
        </w:rPr>
        <w:t>1</w:t>
      </w:r>
      <w:r w:rsidR="0095503F" w:rsidRPr="009C2A50">
        <w:rPr>
          <w:rFonts w:cs="Arial"/>
          <w:color w:val="000000"/>
          <w:sz w:val="24"/>
          <w:szCs w:val="24"/>
        </w:rPr>
        <w:t xml:space="preserve"> </w:t>
      </w:r>
      <w:r w:rsidR="009C2A50" w:rsidRPr="009C2A50">
        <w:rPr>
          <w:rFonts w:cs="Arial"/>
          <w:color w:val="000000"/>
          <w:sz w:val="24"/>
          <w:szCs w:val="24"/>
        </w:rPr>
        <w:t>of this Agreement as information changes.  Such changes shall not constitute an amendment to this Agreement.</w:t>
      </w:r>
    </w:p>
    <w:p w14:paraId="1C805E30"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03AA14CF" w14:textId="045E66E0"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.3</w:t>
      </w:r>
      <w:r w:rsidR="009C2A50" w:rsidRPr="009C2A50">
        <w:rPr>
          <w:rFonts w:cs="Arial"/>
          <w:b/>
          <w:bCs/>
          <w:color w:val="000000"/>
          <w:sz w:val="24"/>
          <w:szCs w:val="24"/>
        </w:rPr>
        <w:tab/>
        <w:t xml:space="preserve">Waivers.  </w:t>
      </w:r>
      <w:r w:rsidR="009C2A50" w:rsidRPr="009C2A50">
        <w:rPr>
          <w:rFonts w:cs="Arial"/>
          <w:color w:val="000000"/>
          <w:sz w:val="24"/>
          <w:szCs w:val="24"/>
        </w:rPr>
        <w:t>Any waiver at any time by either Party of its rights with respect to any default under this Agreement, or with respect to any other matter arising in connection with this Agreement, shall not constitute or be deemed a waiver with respect to any subsequent default or other matter arising in connection with this Agreement.  Any delay, short of the statutory period of limitations, in asserting or enforcing any right under this Agreement shall not constitute or be deemed a waiver of such right.</w:t>
      </w:r>
    </w:p>
    <w:p w14:paraId="2EECF39C"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534A7A2B" w14:textId="349D5E3E"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.4</w:t>
      </w:r>
      <w:r w:rsidR="009C2A50" w:rsidRPr="009C2A50">
        <w:rPr>
          <w:rFonts w:cs="Arial"/>
          <w:b/>
          <w:bCs/>
          <w:color w:val="000000"/>
          <w:sz w:val="24"/>
          <w:szCs w:val="24"/>
        </w:rPr>
        <w:tab/>
        <w:t xml:space="preserve">Governing Law and Forum.  </w:t>
      </w:r>
      <w:r w:rsidR="009C2A50" w:rsidRPr="009C2A50">
        <w:rPr>
          <w:rFonts w:cs="Arial"/>
          <w:color w:val="000000"/>
          <w:sz w:val="24"/>
          <w:szCs w:val="24"/>
        </w:rPr>
        <w:t xml:space="preserve">This Agreement shall be deemed to be a contract made under, and for all purposes shall be governed by and construed in accordance with, the laws of the State of California, except its conflict of law provisions.  The Parties irrevocably consent that any legal action or proceeding arising under or relating to this Agreement to which the CAISO ADR Procedures do not apply, shall be brought in any of the following forums, as appropriate:  any court of the State of </w:t>
      </w:r>
      <w:r w:rsidR="009C2A50" w:rsidRPr="009C2A50">
        <w:rPr>
          <w:rFonts w:cs="Arial"/>
          <w:color w:val="000000"/>
          <w:sz w:val="24"/>
          <w:szCs w:val="24"/>
        </w:rPr>
        <w:lastRenderedPageBreak/>
        <w:t xml:space="preserve">California, any federal court of the United States of America located in the State of California, or, where subject to its jurisdiction, before the Federal Energy Regulatory Commission. </w:t>
      </w:r>
    </w:p>
    <w:p w14:paraId="6B3D9CEF"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35BA6A72" w14:textId="14353336"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.5</w:t>
      </w:r>
      <w:r w:rsidR="009C2A50" w:rsidRPr="009C2A50">
        <w:rPr>
          <w:rFonts w:cs="Arial"/>
          <w:b/>
          <w:bCs/>
          <w:color w:val="000000"/>
          <w:sz w:val="24"/>
          <w:szCs w:val="24"/>
        </w:rPr>
        <w:tab/>
        <w:t>Consistency with Federal Laws and Regulations.</w:t>
      </w:r>
      <w:r w:rsidR="009C2A50" w:rsidRPr="009C2A50">
        <w:rPr>
          <w:rFonts w:cs="Arial"/>
          <w:color w:val="000000"/>
          <w:sz w:val="24"/>
          <w:szCs w:val="24"/>
        </w:rPr>
        <w:t xml:space="preserve">  This Agreement shall incorporate by reference Section 22.9</w:t>
      </w:r>
      <w:r w:rsidR="009C2A50" w:rsidRPr="009C2A50">
        <w:rPr>
          <w:rFonts w:cs="Arial"/>
          <w:b/>
          <w:bCs/>
          <w:color w:val="000000"/>
          <w:sz w:val="24"/>
          <w:szCs w:val="24"/>
        </w:rPr>
        <w:t xml:space="preserve"> </w:t>
      </w:r>
      <w:r w:rsidR="009C2A50" w:rsidRPr="009C2A50">
        <w:rPr>
          <w:rFonts w:cs="Arial"/>
          <w:color w:val="000000"/>
          <w:sz w:val="24"/>
          <w:szCs w:val="24"/>
        </w:rPr>
        <w:t>of the CAISO Tariff as if the references to the CAISO Tariff were referring to this Agreement.</w:t>
      </w:r>
    </w:p>
    <w:p w14:paraId="4B92675D"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4A942D5B" w14:textId="57FA6B6B"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.6</w:t>
      </w:r>
      <w:r w:rsidR="009C2A50" w:rsidRPr="009C2A50">
        <w:rPr>
          <w:rFonts w:cs="Arial"/>
          <w:b/>
          <w:bCs/>
          <w:color w:val="000000"/>
          <w:sz w:val="24"/>
          <w:szCs w:val="24"/>
        </w:rPr>
        <w:tab/>
        <w:t>Merger.</w:t>
      </w:r>
      <w:r w:rsidR="009C2A50" w:rsidRPr="009C2A50">
        <w:rPr>
          <w:rFonts w:cs="Arial"/>
          <w:color w:val="000000"/>
          <w:sz w:val="24"/>
          <w:szCs w:val="24"/>
        </w:rPr>
        <w:t xml:space="preserve">  This Agreement constitutes the complete and final agreement of the Parties with respect to the subject matter hereof and supersedes all prior agreements, whether written or oral, with respect to such subject matter.</w:t>
      </w:r>
    </w:p>
    <w:p w14:paraId="319CDC58"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69BDDF1A" w14:textId="3CF7C8AE"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.7</w:t>
      </w:r>
      <w:r w:rsidR="009C2A50" w:rsidRPr="009C2A50">
        <w:rPr>
          <w:rFonts w:cs="Arial"/>
          <w:b/>
          <w:bCs/>
          <w:color w:val="000000"/>
          <w:sz w:val="24"/>
          <w:szCs w:val="24"/>
        </w:rPr>
        <w:tab/>
        <w:t xml:space="preserve">Severability.  </w:t>
      </w:r>
      <w:r w:rsidR="009C2A50" w:rsidRPr="009C2A50">
        <w:rPr>
          <w:rFonts w:cs="Arial"/>
          <w:color w:val="000000"/>
          <w:sz w:val="24"/>
          <w:szCs w:val="24"/>
        </w:rPr>
        <w:t>If any term, covenant, or condition of this Agreement or the application or effect of any such term, covenant, or condition is held invalid as to any person, entity, or circumstance, or is determined to be unjust, unreasonable, unlawful, imprudent, or otherwise not in the public interest by any court or government agency of competent jurisdiction, then such term, covenant, or condition shall remain in force and effect to the maximum extent permitted by law, and all other terms, covenants, and conditions of this Agreement and their application shall not be affected thereby, but shall remain in force and effect and the Parties shall be relieved of their obligations only to the extent necessary to eliminate such regulatory or other determination unless a court or governmental agency of competent jurisdiction holds that such provisions are not separable from all other provisions of this Agreement.</w:t>
      </w:r>
    </w:p>
    <w:p w14:paraId="3424DF0F"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058E0A89" w14:textId="08DA88C4"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.8</w:t>
      </w:r>
      <w:r w:rsidR="009C2A50" w:rsidRPr="009C2A50">
        <w:rPr>
          <w:rFonts w:cs="Arial"/>
          <w:b/>
          <w:bCs/>
          <w:color w:val="000000"/>
          <w:sz w:val="24"/>
          <w:szCs w:val="24"/>
        </w:rPr>
        <w:tab/>
        <w:t xml:space="preserve">Records.  </w:t>
      </w:r>
      <w:r w:rsidR="009C2A50" w:rsidRPr="009C2A50">
        <w:rPr>
          <w:rFonts w:cs="Arial"/>
          <w:sz w:val="24"/>
          <w:szCs w:val="24"/>
        </w:rPr>
        <w:t xml:space="preserve">The CAISO shall maintain records and accounts of all costs incurred in performing the </w:t>
      </w:r>
      <w:r w:rsidR="00854560">
        <w:rPr>
          <w:rFonts w:cs="Arial"/>
          <w:sz w:val="24"/>
          <w:szCs w:val="24"/>
        </w:rPr>
        <w:t>Evaluation</w:t>
      </w:r>
      <w:r w:rsidR="009C2A50" w:rsidRPr="009C2A50">
        <w:rPr>
          <w:rFonts w:cs="Arial"/>
          <w:sz w:val="24"/>
          <w:szCs w:val="24"/>
        </w:rPr>
        <w:t xml:space="preserve"> in sufficient detail to allow verification of all costs incurred, including associated overheads.  The </w:t>
      </w:r>
      <w:r w:rsidR="00B92723">
        <w:rPr>
          <w:rFonts w:cs="Arial"/>
          <w:sz w:val="24"/>
          <w:szCs w:val="24"/>
        </w:rPr>
        <w:t>RC Customer</w:t>
      </w:r>
      <w:r w:rsidR="009C2A50" w:rsidRPr="009C2A50">
        <w:rPr>
          <w:rFonts w:cs="Arial"/>
          <w:sz w:val="24"/>
          <w:szCs w:val="24"/>
        </w:rPr>
        <w:t xml:space="preserve"> shall have the right, upon reasonable notice, within a reasonable time at the CAISO’s offices and at its own expense, to audit the CAISO’s records as necessary and as appropriate in order to verify costs incurred by the CAISO.  Any audit requested by the </w:t>
      </w:r>
      <w:r w:rsidR="00B92723">
        <w:rPr>
          <w:rFonts w:cs="Arial"/>
          <w:sz w:val="24"/>
          <w:szCs w:val="24"/>
        </w:rPr>
        <w:t>RC Customer</w:t>
      </w:r>
      <w:r w:rsidR="009C2A50" w:rsidRPr="009C2A50">
        <w:rPr>
          <w:rFonts w:cs="Arial"/>
          <w:sz w:val="24"/>
          <w:szCs w:val="24"/>
        </w:rPr>
        <w:t xml:space="preserve"> shall be completed, and written notice of any audit dispute provided to the CAISO representative, within one hundred eighty (180) calendar days following receipt by the </w:t>
      </w:r>
      <w:r w:rsidR="00B92723">
        <w:rPr>
          <w:rFonts w:cs="Arial"/>
          <w:sz w:val="24"/>
          <w:szCs w:val="24"/>
        </w:rPr>
        <w:t>RC Customer</w:t>
      </w:r>
      <w:r w:rsidR="009C2A50" w:rsidRPr="009C2A50">
        <w:rPr>
          <w:rFonts w:cs="Arial"/>
          <w:sz w:val="24"/>
          <w:szCs w:val="24"/>
        </w:rPr>
        <w:t xml:space="preserve"> of the CAISO’s notification of the final costs of the </w:t>
      </w:r>
      <w:r w:rsidR="00854560">
        <w:rPr>
          <w:rFonts w:cs="Arial"/>
          <w:sz w:val="24"/>
          <w:szCs w:val="24"/>
        </w:rPr>
        <w:t>Evaluation</w:t>
      </w:r>
      <w:r w:rsidR="009C2A50" w:rsidRPr="009C2A50">
        <w:rPr>
          <w:rFonts w:cs="Arial"/>
          <w:sz w:val="24"/>
          <w:szCs w:val="24"/>
        </w:rPr>
        <w:t>.</w:t>
      </w:r>
    </w:p>
    <w:p w14:paraId="3536D335"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13515CE4" w14:textId="42BD7A9B"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.9</w:t>
      </w:r>
      <w:r w:rsidR="009C2A50" w:rsidRPr="009C2A50">
        <w:rPr>
          <w:rFonts w:cs="Arial"/>
          <w:b/>
          <w:bCs/>
          <w:color w:val="000000"/>
          <w:sz w:val="24"/>
          <w:szCs w:val="24"/>
        </w:rPr>
        <w:tab/>
        <w:t>Amendments.</w:t>
      </w:r>
      <w:r w:rsidR="009C2A50" w:rsidRPr="009C2A50">
        <w:rPr>
          <w:rFonts w:cs="Arial"/>
          <w:color w:val="000000"/>
          <w:sz w:val="24"/>
          <w:szCs w:val="24"/>
        </w:rPr>
        <w:t xml:space="preserve">  This Agreement may be amended from time to time by the mutual agreement of the Parties in writing.  Amendments that require FERC approval shall not take effect until FERC has accepted such amendments for filing and made them effective.  Nothing contained herein shall be construed as affecting in any way the right of the CAISO to unilaterally make application to FERC for a change in the rates, terms and conditions of this Agreement under Section 205 of the FPA and pursuant to FERC’s rules and regulations promulgated thereunder, and the </w:t>
      </w:r>
      <w:r w:rsidR="009F7D81">
        <w:rPr>
          <w:rFonts w:cs="Arial"/>
          <w:color w:val="000000"/>
          <w:sz w:val="24"/>
          <w:szCs w:val="24"/>
        </w:rPr>
        <w:t>RC Customer</w:t>
      </w:r>
      <w:r w:rsidR="009C2A50" w:rsidRPr="009C2A50">
        <w:rPr>
          <w:rFonts w:cs="Arial"/>
          <w:color w:val="000000"/>
          <w:sz w:val="24"/>
          <w:szCs w:val="24"/>
        </w:rPr>
        <w:t xml:space="preserve"> shall have the right to make a unilateral filing with FERC to modify this Agreement pursuant to Section 206 or any other applicable provision of the FPA and FERC’s rules and regulations thereunder; provided that each Party shall have the right to protest any such filing by the other Party and to participate fully in any </w:t>
      </w:r>
      <w:r w:rsidR="009C2A50" w:rsidRPr="009C2A50">
        <w:rPr>
          <w:rFonts w:cs="Arial"/>
          <w:color w:val="000000"/>
          <w:sz w:val="24"/>
          <w:szCs w:val="24"/>
        </w:rPr>
        <w:lastRenderedPageBreak/>
        <w:t>proceeding before FERC in which such modifications may be considered.  Nothing in this Agreement shall limit the rights of the Parties or of FERC under Sections 205 or 206 of the FPA and FERC’s rules and regulations thereunder, except to the extent that the Parties otherwise mutually agree as provided herein.</w:t>
      </w:r>
    </w:p>
    <w:p w14:paraId="336558FE" w14:textId="77777777" w:rsidR="009C2A50" w:rsidRPr="009C2A50" w:rsidRDefault="009C2A50" w:rsidP="009C2A50">
      <w:pPr>
        <w:autoSpaceDE w:val="0"/>
        <w:autoSpaceDN w:val="0"/>
        <w:adjustRightInd w:val="0"/>
        <w:spacing w:after="240"/>
        <w:ind w:left="720" w:hanging="720"/>
        <w:rPr>
          <w:rFonts w:cs="Arial"/>
          <w:b/>
          <w:bCs/>
          <w:color w:val="000000"/>
          <w:sz w:val="24"/>
          <w:szCs w:val="24"/>
        </w:rPr>
      </w:pPr>
    </w:p>
    <w:p w14:paraId="5213CAA9" w14:textId="7A155702" w:rsidR="009C2A50" w:rsidRPr="009C2A50" w:rsidRDefault="00E34198" w:rsidP="009C2A50">
      <w:pPr>
        <w:autoSpaceDE w:val="0"/>
        <w:autoSpaceDN w:val="0"/>
        <w:adjustRightInd w:val="0"/>
        <w:spacing w:after="240"/>
        <w:ind w:left="720" w:hanging="720"/>
        <w:rPr>
          <w:rFonts w:cs="Arial"/>
          <w:sz w:val="24"/>
          <w:szCs w:val="24"/>
        </w:rPr>
      </w:pPr>
      <w:r>
        <w:rPr>
          <w:rFonts w:cs="Arial"/>
          <w:b/>
          <w:bCs/>
          <w:color w:val="000000"/>
          <w:sz w:val="24"/>
          <w:szCs w:val="24"/>
        </w:rPr>
        <w:t>9</w:t>
      </w:r>
      <w:r w:rsidR="009C2A50" w:rsidRPr="009C2A50">
        <w:rPr>
          <w:rFonts w:cs="Arial"/>
          <w:b/>
          <w:bCs/>
          <w:color w:val="000000"/>
          <w:sz w:val="24"/>
          <w:szCs w:val="24"/>
        </w:rPr>
        <w:t>.10</w:t>
      </w:r>
      <w:r w:rsidR="009C2A50" w:rsidRPr="009C2A50">
        <w:rPr>
          <w:rFonts w:cs="Arial"/>
          <w:b/>
          <w:bCs/>
          <w:color w:val="000000"/>
          <w:sz w:val="24"/>
          <w:szCs w:val="24"/>
        </w:rPr>
        <w:tab/>
        <w:t xml:space="preserve">Counterparts.  </w:t>
      </w:r>
      <w:r w:rsidR="009C2A50" w:rsidRPr="009C2A50">
        <w:rPr>
          <w:rFonts w:cs="Arial"/>
          <w:color w:val="000000"/>
          <w:sz w:val="24"/>
          <w:szCs w:val="24"/>
        </w:rPr>
        <w:t>This Agreement may be executed in one or more counterparts at different times, each of which shall be regarded as an original and all of which, taken together, shall constitute one and the same Agreement.</w:t>
      </w:r>
    </w:p>
    <w:p w14:paraId="5C528CAF" w14:textId="77777777" w:rsidR="009C2A50" w:rsidRPr="009C2A50" w:rsidRDefault="009C2A50" w:rsidP="009C2A50">
      <w:pPr>
        <w:autoSpaceDE w:val="0"/>
        <w:autoSpaceDN w:val="0"/>
        <w:adjustRightInd w:val="0"/>
        <w:spacing w:after="240"/>
        <w:ind w:left="720" w:hanging="720"/>
        <w:rPr>
          <w:rFonts w:cs="Arial"/>
          <w:sz w:val="24"/>
          <w:szCs w:val="24"/>
        </w:rPr>
      </w:pPr>
    </w:p>
    <w:p w14:paraId="65EC06DD" w14:textId="77777777" w:rsidR="009C2A50" w:rsidRPr="009C2A50" w:rsidRDefault="009C2A50" w:rsidP="009C2A50">
      <w:pPr>
        <w:keepNext/>
        <w:spacing w:after="240"/>
        <w:outlineLvl w:val="1"/>
        <w:rPr>
          <w:rFonts w:cs="Arial"/>
          <w:b/>
          <w:sz w:val="24"/>
          <w:szCs w:val="24"/>
        </w:rPr>
      </w:pPr>
      <w:bookmarkStart w:id="22" w:name="_Toc78186044"/>
    </w:p>
    <w:p w14:paraId="2AD03EB4" w14:textId="77777777" w:rsidR="007628F1" w:rsidRDefault="007628F1">
      <w:pPr>
        <w:widowControl/>
        <w:spacing w:after="160" w:line="259" w:lineRule="auto"/>
        <w:contextualSpacing w:val="0"/>
        <w:rPr>
          <w:rFonts w:cs="Arial"/>
          <w:b/>
          <w:sz w:val="24"/>
          <w:szCs w:val="24"/>
        </w:rPr>
      </w:pPr>
      <w:bookmarkStart w:id="23" w:name="_Toc78807500"/>
      <w:bookmarkStart w:id="24" w:name="_Toc79394637"/>
      <w:bookmarkStart w:id="25" w:name="_Toc79396934"/>
      <w:bookmarkStart w:id="26" w:name="_Toc79397148"/>
      <w:bookmarkStart w:id="27" w:name="_Toc82235134"/>
      <w:bookmarkStart w:id="28" w:name="_Toc83026338"/>
      <w:bookmarkStart w:id="29" w:name="_Toc83102447"/>
      <w:bookmarkStart w:id="30" w:name="_Toc83719310"/>
      <w:bookmarkStart w:id="31" w:name="_Toc83724606"/>
      <w:bookmarkStart w:id="32" w:name="_Toc83829887"/>
      <w:r>
        <w:rPr>
          <w:rFonts w:cs="Arial"/>
          <w:b/>
          <w:sz w:val="24"/>
          <w:szCs w:val="24"/>
        </w:rPr>
        <w:br w:type="page"/>
      </w:r>
    </w:p>
    <w:p w14:paraId="120240E2" w14:textId="77777777" w:rsidR="009C2A50" w:rsidRPr="009C2A50" w:rsidRDefault="009C2A50" w:rsidP="009C2A50">
      <w:pPr>
        <w:keepNext/>
        <w:spacing w:after="240"/>
        <w:outlineLvl w:val="1"/>
        <w:rPr>
          <w:rFonts w:cs="Arial"/>
          <w:sz w:val="24"/>
          <w:szCs w:val="24"/>
        </w:rPr>
      </w:pPr>
      <w:r w:rsidRPr="009C2A50">
        <w:rPr>
          <w:rFonts w:cs="Arial"/>
          <w:b/>
          <w:sz w:val="24"/>
          <w:szCs w:val="24"/>
        </w:rPr>
        <w:lastRenderedPageBreak/>
        <w:t>IN WITNESS WHEREOF</w:t>
      </w:r>
      <w:r w:rsidRPr="009C2A50">
        <w:rPr>
          <w:rFonts w:cs="Arial"/>
          <w:sz w:val="24"/>
          <w:szCs w:val="24"/>
        </w:rPr>
        <w:t>, the Parties hereto have caused this Agreement to be duly executed on behalf of each by and through their authorized representatives as of the date hereinabove written.</w:t>
      </w:r>
      <w:bookmarkEnd w:id="22"/>
      <w:bookmarkEnd w:id="23"/>
      <w:bookmarkEnd w:id="24"/>
      <w:bookmarkEnd w:id="25"/>
      <w:bookmarkEnd w:id="26"/>
      <w:bookmarkEnd w:id="27"/>
      <w:bookmarkEnd w:id="28"/>
      <w:bookmarkEnd w:id="29"/>
      <w:bookmarkEnd w:id="30"/>
      <w:bookmarkEnd w:id="31"/>
      <w:bookmarkEnd w:id="32"/>
    </w:p>
    <w:p w14:paraId="7B7FC822" w14:textId="77777777" w:rsidR="009C2A50" w:rsidRPr="009C2A50" w:rsidRDefault="009C2A50" w:rsidP="009C2A50">
      <w:pPr>
        <w:keepNext/>
        <w:spacing w:after="240"/>
        <w:rPr>
          <w:rFonts w:cs="Arial"/>
          <w:sz w:val="24"/>
          <w:szCs w:val="24"/>
        </w:rPr>
      </w:pPr>
    </w:p>
    <w:p w14:paraId="702DBCBB" w14:textId="77777777" w:rsidR="009C2A50" w:rsidRPr="009C2A50" w:rsidRDefault="009C2A50" w:rsidP="009C2A50">
      <w:pPr>
        <w:keepNext/>
        <w:spacing w:after="240"/>
        <w:rPr>
          <w:rFonts w:cs="Arial"/>
          <w:b/>
          <w:sz w:val="24"/>
          <w:szCs w:val="24"/>
        </w:rPr>
      </w:pPr>
      <w:r w:rsidRPr="009C2A50">
        <w:rPr>
          <w:rFonts w:cs="Arial"/>
          <w:b/>
          <w:sz w:val="24"/>
          <w:szCs w:val="24"/>
        </w:rPr>
        <w:t>California Independent System Operator Corporation</w:t>
      </w:r>
    </w:p>
    <w:p w14:paraId="25AE3FDB" w14:textId="77777777" w:rsidR="009C2A50" w:rsidRPr="009C2A50" w:rsidRDefault="009C2A50" w:rsidP="009C2A50">
      <w:pPr>
        <w:keepNext/>
        <w:spacing w:after="240"/>
        <w:rPr>
          <w:rFonts w:cs="Arial"/>
          <w:b/>
          <w:sz w:val="24"/>
          <w:szCs w:val="24"/>
        </w:rPr>
      </w:pPr>
    </w:p>
    <w:p w14:paraId="28D47A05" w14:textId="77777777" w:rsidR="009C2A50" w:rsidRPr="009C2A50" w:rsidRDefault="009C2A50" w:rsidP="009C2A50">
      <w:pPr>
        <w:keepNext/>
        <w:spacing w:after="240"/>
        <w:rPr>
          <w:rFonts w:cs="Arial"/>
          <w:sz w:val="24"/>
          <w:szCs w:val="24"/>
        </w:rPr>
      </w:pPr>
      <w:r w:rsidRPr="009C2A50">
        <w:rPr>
          <w:rFonts w:cs="Arial"/>
          <w:sz w:val="24"/>
          <w:szCs w:val="24"/>
        </w:rPr>
        <w:t>By:</w:t>
      </w:r>
      <w:r w:rsidRPr="009C2A50">
        <w:rPr>
          <w:rFonts w:cs="Arial"/>
          <w:sz w:val="24"/>
          <w:szCs w:val="24"/>
        </w:rPr>
        <w:tab/>
        <w:t>____________________________________________</w:t>
      </w:r>
    </w:p>
    <w:p w14:paraId="7A59D3E6" w14:textId="77777777" w:rsidR="009C2A50" w:rsidRPr="009C2A50" w:rsidRDefault="009C2A50" w:rsidP="009C2A50">
      <w:pPr>
        <w:keepNext/>
        <w:spacing w:after="240"/>
        <w:rPr>
          <w:rFonts w:cs="Arial"/>
          <w:sz w:val="24"/>
          <w:szCs w:val="24"/>
        </w:rPr>
      </w:pPr>
      <w:r w:rsidRPr="009C2A50">
        <w:rPr>
          <w:rFonts w:cs="Arial"/>
          <w:sz w:val="24"/>
          <w:szCs w:val="24"/>
        </w:rPr>
        <w:t>Name:</w:t>
      </w:r>
      <w:r w:rsidRPr="009C2A50">
        <w:rPr>
          <w:rFonts w:cs="Arial"/>
          <w:sz w:val="24"/>
          <w:szCs w:val="24"/>
        </w:rPr>
        <w:tab/>
        <w:t>____________________________________________</w:t>
      </w:r>
    </w:p>
    <w:p w14:paraId="632326B3" w14:textId="77777777" w:rsidR="009C2A50" w:rsidRPr="009C2A50" w:rsidRDefault="009C2A50" w:rsidP="009C2A50">
      <w:pPr>
        <w:keepNext/>
        <w:spacing w:after="240"/>
        <w:rPr>
          <w:rFonts w:cs="Arial"/>
          <w:sz w:val="24"/>
          <w:szCs w:val="24"/>
        </w:rPr>
      </w:pPr>
      <w:r w:rsidRPr="009C2A50">
        <w:rPr>
          <w:rFonts w:cs="Arial"/>
          <w:sz w:val="24"/>
          <w:szCs w:val="24"/>
        </w:rPr>
        <w:t>Title:</w:t>
      </w:r>
      <w:r w:rsidRPr="009C2A50">
        <w:rPr>
          <w:rFonts w:cs="Arial"/>
          <w:sz w:val="24"/>
          <w:szCs w:val="24"/>
        </w:rPr>
        <w:tab/>
        <w:t>____________________________________________</w:t>
      </w:r>
    </w:p>
    <w:p w14:paraId="56907C84" w14:textId="77777777" w:rsidR="009C2A50" w:rsidRPr="009C2A50" w:rsidRDefault="009C2A50" w:rsidP="009C2A50">
      <w:pPr>
        <w:keepNext/>
        <w:spacing w:after="240"/>
        <w:rPr>
          <w:rFonts w:cs="Arial"/>
          <w:sz w:val="24"/>
          <w:szCs w:val="24"/>
        </w:rPr>
      </w:pPr>
      <w:r w:rsidRPr="009C2A50">
        <w:rPr>
          <w:rFonts w:cs="Arial"/>
          <w:sz w:val="24"/>
          <w:szCs w:val="24"/>
        </w:rPr>
        <w:t>Date:</w:t>
      </w:r>
      <w:r w:rsidRPr="009C2A50">
        <w:rPr>
          <w:rFonts w:cs="Arial"/>
          <w:sz w:val="24"/>
          <w:szCs w:val="24"/>
        </w:rPr>
        <w:tab/>
        <w:t>____________________________________________</w:t>
      </w:r>
    </w:p>
    <w:p w14:paraId="0005A57B" w14:textId="77777777" w:rsidR="009C2A50" w:rsidRPr="009C2A50" w:rsidRDefault="009C2A50" w:rsidP="009C2A50">
      <w:pPr>
        <w:keepNext/>
        <w:spacing w:after="240"/>
        <w:rPr>
          <w:rFonts w:cs="Arial"/>
          <w:sz w:val="24"/>
          <w:szCs w:val="24"/>
        </w:rPr>
      </w:pPr>
    </w:p>
    <w:p w14:paraId="73AA04C5" w14:textId="77777777" w:rsidR="009C2A50" w:rsidRPr="009C2A50" w:rsidRDefault="009C2A50" w:rsidP="009C2A50">
      <w:pPr>
        <w:keepNext/>
        <w:spacing w:after="240"/>
        <w:rPr>
          <w:rFonts w:cs="Arial"/>
          <w:b/>
          <w:sz w:val="24"/>
          <w:szCs w:val="24"/>
        </w:rPr>
      </w:pPr>
      <w:r w:rsidRPr="009C2A50">
        <w:rPr>
          <w:rFonts w:cs="Arial"/>
          <w:b/>
          <w:sz w:val="24"/>
          <w:szCs w:val="24"/>
        </w:rPr>
        <w:t>[Name of</w:t>
      </w:r>
      <w:r>
        <w:rPr>
          <w:rFonts w:cs="Arial"/>
          <w:b/>
          <w:sz w:val="24"/>
          <w:szCs w:val="24"/>
        </w:rPr>
        <w:t xml:space="preserve"> RC</w:t>
      </w:r>
      <w:r w:rsidR="007628F1">
        <w:rPr>
          <w:rFonts w:cs="Arial"/>
          <w:b/>
          <w:sz w:val="24"/>
          <w:szCs w:val="24"/>
        </w:rPr>
        <w:t xml:space="preserve"> Customer</w:t>
      </w:r>
      <w:r w:rsidRPr="009C2A50">
        <w:rPr>
          <w:rFonts w:cs="Arial"/>
          <w:b/>
          <w:sz w:val="24"/>
          <w:szCs w:val="24"/>
        </w:rPr>
        <w:t>]</w:t>
      </w:r>
    </w:p>
    <w:p w14:paraId="5C85F666" w14:textId="77777777" w:rsidR="009C2A50" w:rsidRPr="009C2A50" w:rsidRDefault="009C2A50" w:rsidP="009C2A50">
      <w:pPr>
        <w:keepNext/>
        <w:spacing w:after="240"/>
        <w:rPr>
          <w:rFonts w:cs="Arial"/>
          <w:sz w:val="24"/>
          <w:szCs w:val="24"/>
        </w:rPr>
      </w:pPr>
    </w:p>
    <w:p w14:paraId="1A4A7FFF" w14:textId="77777777" w:rsidR="009C2A50" w:rsidRPr="009C2A50" w:rsidRDefault="009C2A50" w:rsidP="009C2A50">
      <w:pPr>
        <w:keepNext/>
        <w:spacing w:after="240"/>
        <w:rPr>
          <w:rFonts w:cs="Arial"/>
          <w:sz w:val="24"/>
          <w:szCs w:val="24"/>
        </w:rPr>
      </w:pPr>
      <w:r w:rsidRPr="009C2A50">
        <w:rPr>
          <w:rFonts w:cs="Arial"/>
          <w:sz w:val="24"/>
          <w:szCs w:val="24"/>
        </w:rPr>
        <w:t>By:</w:t>
      </w:r>
      <w:r w:rsidRPr="009C2A50">
        <w:rPr>
          <w:rFonts w:cs="Arial"/>
          <w:sz w:val="24"/>
          <w:szCs w:val="24"/>
        </w:rPr>
        <w:tab/>
        <w:t>____________________________________________</w:t>
      </w:r>
    </w:p>
    <w:p w14:paraId="371D246B" w14:textId="77777777" w:rsidR="009C2A50" w:rsidRPr="009C2A50" w:rsidRDefault="009C2A50" w:rsidP="009C2A50">
      <w:pPr>
        <w:keepNext/>
        <w:spacing w:after="240"/>
        <w:rPr>
          <w:rFonts w:cs="Arial"/>
          <w:sz w:val="24"/>
          <w:szCs w:val="24"/>
        </w:rPr>
      </w:pPr>
      <w:r w:rsidRPr="009C2A50">
        <w:rPr>
          <w:rFonts w:cs="Arial"/>
          <w:sz w:val="24"/>
          <w:szCs w:val="24"/>
        </w:rPr>
        <w:t>Name:</w:t>
      </w:r>
      <w:r w:rsidRPr="009C2A50">
        <w:rPr>
          <w:rFonts w:cs="Arial"/>
          <w:sz w:val="24"/>
          <w:szCs w:val="24"/>
        </w:rPr>
        <w:tab/>
        <w:t>____________________________________________</w:t>
      </w:r>
    </w:p>
    <w:p w14:paraId="740ADAFC" w14:textId="77777777" w:rsidR="009C2A50" w:rsidRPr="009C2A50" w:rsidRDefault="009C2A50" w:rsidP="009C2A50">
      <w:pPr>
        <w:keepNext/>
        <w:spacing w:after="240"/>
        <w:rPr>
          <w:rFonts w:cs="Arial"/>
          <w:sz w:val="24"/>
          <w:szCs w:val="24"/>
        </w:rPr>
      </w:pPr>
      <w:r w:rsidRPr="009C2A50">
        <w:rPr>
          <w:rFonts w:cs="Arial"/>
          <w:sz w:val="24"/>
          <w:szCs w:val="24"/>
        </w:rPr>
        <w:t>Title:</w:t>
      </w:r>
      <w:r w:rsidRPr="009C2A50">
        <w:rPr>
          <w:rFonts w:cs="Arial"/>
          <w:sz w:val="24"/>
          <w:szCs w:val="24"/>
        </w:rPr>
        <w:tab/>
        <w:t>____________________________________________</w:t>
      </w:r>
    </w:p>
    <w:p w14:paraId="5F7FE5A3" w14:textId="77777777" w:rsidR="009C2A50" w:rsidRPr="009C2A50" w:rsidRDefault="009C2A50" w:rsidP="009C2A50">
      <w:pPr>
        <w:keepNext/>
        <w:spacing w:after="240"/>
        <w:rPr>
          <w:rFonts w:cs="Arial"/>
          <w:sz w:val="24"/>
          <w:szCs w:val="24"/>
        </w:rPr>
      </w:pPr>
      <w:r w:rsidRPr="009C2A50">
        <w:rPr>
          <w:rFonts w:cs="Arial"/>
          <w:sz w:val="24"/>
          <w:szCs w:val="24"/>
        </w:rPr>
        <w:t>Date:</w:t>
      </w:r>
      <w:r w:rsidRPr="009C2A50">
        <w:rPr>
          <w:rFonts w:cs="Arial"/>
          <w:sz w:val="24"/>
          <w:szCs w:val="24"/>
        </w:rPr>
        <w:tab/>
        <w:t>____________________________________________</w:t>
      </w:r>
    </w:p>
    <w:p w14:paraId="4899943A" w14:textId="77777777" w:rsidR="009C2A50" w:rsidRPr="009C2A50" w:rsidRDefault="009C2A50" w:rsidP="009C2A50">
      <w:pPr>
        <w:tabs>
          <w:tab w:val="left" w:pos="-1440"/>
        </w:tabs>
        <w:spacing w:after="240"/>
        <w:ind w:left="720" w:right="-360" w:hanging="720"/>
        <w:rPr>
          <w:rFonts w:cs="Arial"/>
          <w:sz w:val="24"/>
          <w:szCs w:val="24"/>
        </w:rPr>
      </w:pPr>
    </w:p>
    <w:p w14:paraId="46D85222" w14:textId="77777777" w:rsidR="009C2A50" w:rsidRPr="009C2A50" w:rsidRDefault="009C2A50" w:rsidP="009C2A50">
      <w:pPr>
        <w:tabs>
          <w:tab w:val="left" w:pos="-1440"/>
        </w:tabs>
        <w:spacing w:after="240"/>
        <w:ind w:left="720" w:right="-360" w:hanging="720"/>
        <w:rPr>
          <w:rFonts w:cs="Arial"/>
          <w:sz w:val="24"/>
          <w:szCs w:val="24"/>
        </w:rPr>
      </w:pPr>
    </w:p>
    <w:p w14:paraId="73D3ACC1" w14:textId="77777777" w:rsidR="009C2A50" w:rsidRPr="009C2A50" w:rsidRDefault="009C2A50" w:rsidP="009C2A50">
      <w:pPr>
        <w:pStyle w:val="BodyText"/>
        <w:rPr>
          <w:sz w:val="24"/>
          <w:szCs w:val="24"/>
        </w:rPr>
      </w:pPr>
    </w:p>
    <w:p w14:paraId="1A97501E" w14:textId="0E4C2E00" w:rsidR="009F7D81" w:rsidRDefault="009F7D81">
      <w:pPr>
        <w:rPr>
          <w:rFonts w:cs="Arial"/>
          <w:sz w:val="24"/>
          <w:szCs w:val="24"/>
        </w:rPr>
      </w:pPr>
    </w:p>
    <w:p w14:paraId="1B8D631C" w14:textId="77777777" w:rsidR="009F7D81" w:rsidRDefault="009F7D81">
      <w:pPr>
        <w:widowControl/>
        <w:spacing w:after="160" w:line="259" w:lineRule="auto"/>
        <w:contextualSpacing w:val="0"/>
        <w:rPr>
          <w:rFonts w:cs="Arial"/>
          <w:sz w:val="24"/>
          <w:szCs w:val="24"/>
        </w:rPr>
      </w:pPr>
      <w:r>
        <w:rPr>
          <w:rFonts w:cs="Arial"/>
          <w:sz w:val="24"/>
          <w:szCs w:val="24"/>
        </w:rPr>
        <w:br w:type="page"/>
      </w:r>
    </w:p>
    <w:p w14:paraId="13250EFB" w14:textId="61099B2A" w:rsidR="009F7D81" w:rsidRPr="00766E98" w:rsidRDefault="00531178" w:rsidP="00766E98">
      <w:pPr>
        <w:jc w:val="center"/>
        <w:rPr>
          <w:rFonts w:cs="Arial"/>
          <w:b/>
          <w:sz w:val="24"/>
          <w:szCs w:val="24"/>
          <w:u w:val="single"/>
        </w:rPr>
      </w:pPr>
      <w:r>
        <w:rPr>
          <w:rFonts w:cs="Arial"/>
          <w:b/>
          <w:sz w:val="24"/>
          <w:szCs w:val="24"/>
          <w:u w:val="single"/>
        </w:rPr>
        <w:lastRenderedPageBreak/>
        <w:t>Schedule</w:t>
      </w:r>
      <w:r w:rsidR="009F7D81" w:rsidRPr="00D31FDE">
        <w:rPr>
          <w:rFonts w:cs="Arial"/>
          <w:b/>
          <w:sz w:val="24"/>
          <w:szCs w:val="24"/>
          <w:u w:val="single"/>
        </w:rPr>
        <w:t xml:space="preserve"> 1</w:t>
      </w:r>
    </w:p>
    <w:p w14:paraId="0FBC811D" w14:textId="77777777" w:rsidR="009F7D81" w:rsidRPr="009F7D81" w:rsidRDefault="009F7D81" w:rsidP="009F7D81">
      <w:pPr>
        <w:rPr>
          <w:rFonts w:cs="Arial"/>
          <w:sz w:val="24"/>
          <w:szCs w:val="24"/>
        </w:rPr>
      </w:pPr>
    </w:p>
    <w:p w14:paraId="4DB1E56A" w14:textId="77777777" w:rsidR="009F7D81" w:rsidRPr="00766E98" w:rsidRDefault="009F7D81" w:rsidP="00766E98">
      <w:pPr>
        <w:jc w:val="center"/>
        <w:rPr>
          <w:rFonts w:cs="Arial"/>
          <w:b/>
          <w:sz w:val="24"/>
          <w:szCs w:val="24"/>
        </w:rPr>
      </w:pPr>
      <w:r w:rsidRPr="00766E98">
        <w:rPr>
          <w:rFonts w:cs="Arial"/>
          <w:b/>
          <w:sz w:val="24"/>
          <w:szCs w:val="24"/>
        </w:rPr>
        <w:t>Notices</w:t>
      </w:r>
    </w:p>
    <w:p w14:paraId="3CBAEFF8" w14:textId="77777777" w:rsidR="009F7D81" w:rsidRPr="009F7D81" w:rsidRDefault="009F7D81" w:rsidP="009F7D81">
      <w:pPr>
        <w:rPr>
          <w:rFonts w:cs="Arial"/>
          <w:sz w:val="24"/>
          <w:szCs w:val="24"/>
        </w:rPr>
      </w:pPr>
    </w:p>
    <w:p w14:paraId="6A94DC7A" w14:textId="77777777" w:rsidR="009F7D81" w:rsidRPr="009F7D81" w:rsidRDefault="009F7D81" w:rsidP="009F7D81">
      <w:pPr>
        <w:rPr>
          <w:rFonts w:cs="Arial"/>
          <w:sz w:val="24"/>
          <w:szCs w:val="24"/>
        </w:rPr>
      </w:pPr>
    </w:p>
    <w:p w14:paraId="6BDB16EC" w14:textId="459D69F8" w:rsidR="009F7D81" w:rsidRPr="009F7D81" w:rsidRDefault="009F7D81" w:rsidP="009F7D81">
      <w:pPr>
        <w:rPr>
          <w:rFonts w:cs="Arial"/>
          <w:sz w:val="24"/>
          <w:szCs w:val="24"/>
        </w:rPr>
      </w:pPr>
      <w:r w:rsidRPr="009F7D81">
        <w:rPr>
          <w:rFonts w:cs="Arial"/>
          <w:sz w:val="24"/>
          <w:szCs w:val="24"/>
        </w:rPr>
        <w:t>1.</w:t>
      </w:r>
      <w:r w:rsidRPr="009F7D81">
        <w:rPr>
          <w:rFonts w:cs="Arial"/>
          <w:sz w:val="24"/>
          <w:szCs w:val="24"/>
        </w:rPr>
        <w:tab/>
      </w:r>
      <w:r w:rsidR="00E34198">
        <w:rPr>
          <w:rFonts w:cs="Arial"/>
          <w:sz w:val="24"/>
          <w:szCs w:val="24"/>
        </w:rPr>
        <w:t>[RC CUSTOMER]</w:t>
      </w:r>
      <w:r w:rsidR="00E34198" w:rsidRPr="009F7D81">
        <w:rPr>
          <w:rFonts w:cs="Arial"/>
          <w:sz w:val="24"/>
          <w:szCs w:val="24"/>
        </w:rPr>
        <w:t>:</w:t>
      </w:r>
    </w:p>
    <w:p w14:paraId="4F0B5D6F" w14:textId="77777777" w:rsidR="009F7D81" w:rsidRPr="009F7D81" w:rsidRDefault="009F7D81" w:rsidP="009F7D81">
      <w:pPr>
        <w:rPr>
          <w:rFonts w:cs="Arial"/>
          <w:sz w:val="24"/>
          <w:szCs w:val="24"/>
        </w:rPr>
      </w:pPr>
    </w:p>
    <w:p w14:paraId="020C555A"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2E3311FF" w14:textId="77777777" w:rsidR="009F7D81" w:rsidRPr="009F7D81" w:rsidRDefault="009F7D81" w:rsidP="009F7D81">
      <w:pPr>
        <w:rPr>
          <w:rFonts w:cs="Arial"/>
          <w:sz w:val="24"/>
          <w:szCs w:val="24"/>
        </w:rPr>
      </w:pPr>
    </w:p>
    <w:p w14:paraId="7846353C"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38752839" w14:textId="77777777" w:rsidR="009F7D81" w:rsidRPr="009F7D81" w:rsidRDefault="009F7D81" w:rsidP="009F7D81">
      <w:pPr>
        <w:rPr>
          <w:rFonts w:cs="Arial"/>
          <w:sz w:val="24"/>
          <w:szCs w:val="24"/>
        </w:rPr>
      </w:pPr>
    </w:p>
    <w:p w14:paraId="0194DC11"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46CB24FC" w14:textId="77777777" w:rsidR="009F7D81" w:rsidRPr="009F7D81" w:rsidRDefault="009F7D81" w:rsidP="009F7D81">
      <w:pPr>
        <w:rPr>
          <w:rFonts w:cs="Arial"/>
          <w:sz w:val="24"/>
          <w:szCs w:val="24"/>
        </w:rPr>
      </w:pPr>
    </w:p>
    <w:p w14:paraId="7A56A2D9"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68B25930" w14:textId="77777777" w:rsidR="009F7D81" w:rsidRPr="009F7D81" w:rsidRDefault="009F7D81" w:rsidP="009F7D81">
      <w:pPr>
        <w:rPr>
          <w:rFonts w:cs="Arial"/>
          <w:sz w:val="24"/>
          <w:szCs w:val="24"/>
        </w:rPr>
      </w:pPr>
    </w:p>
    <w:p w14:paraId="1D14781B" w14:textId="77777777" w:rsidR="009F7D81" w:rsidRPr="009F7D81" w:rsidRDefault="009F7D81" w:rsidP="009F7D81">
      <w:pPr>
        <w:rPr>
          <w:rFonts w:cs="Arial"/>
          <w:sz w:val="24"/>
          <w:szCs w:val="24"/>
        </w:rPr>
      </w:pPr>
    </w:p>
    <w:p w14:paraId="35506C57" w14:textId="77777777" w:rsidR="009F7D81" w:rsidRPr="009F7D81" w:rsidRDefault="009F7D81" w:rsidP="009F7D81">
      <w:pPr>
        <w:rPr>
          <w:rFonts w:cs="Arial"/>
          <w:sz w:val="24"/>
          <w:szCs w:val="24"/>
        </w:rPr>
      </w:pPr>
    </w:p>
    <w:p w14:paraId="695918D9" w14:textId="77777777" w:rsidR="009F7D81" w:rsidRPr="009F7D81" w:rsidRDefault="009F7D81" w:rsidP="009F7D81">
      <w:pPr>
        <w:rPr>
          <w:rFonts w:cs="Arial"/>
          <w:sz w:val="24"/>
          <w:szCs w:val="24"/>
        </w:rPr>
      </w:pPr>
    </w:p>
    <w:p w14:paraId="1A1B3578" w14:textId="77777777" w:rsidR="009F7D81" w:rsidRPr="009F7D81" w:rsidRDefault="009F7D81" w:rsidP="009F7D81">
      <w:pPr>
        <w:rPr>
          <w:rFonts w:cs="Arial"/>
          <w:sz w:val="24"/>
          <w:szCs w:val="24"/>
        </w:rPr>
      </w:pPr>
    </w:p>
    <w:p w14:paraId="20DF0101" w14:textId="77777777" w:rsidR="009F7D81" w:rsidRPr="009F7D81" w:rsidRDefault="009F7D81" w:rsidP="009F7D81">
      <w:pPr>
        <w:rPr>
          <w:rFonts w:cs="Arial"/>
          <w:sz w:val="24"/>
          <w:szCs w:val="24"/>
        </w:rPr>
      </w:pPr>
    </w:p>
    <w:p w14:paraId="263656FC" w14:textId="2AAE04B4" w:rsidR="009F7D81" w:rsidRPr="009F7D81" w:rsidRDefault="009F7D81" w:rsidP="009F7D81">
      <w:pPr>
        <w:rPr>
          <w:rFonts w:cs="Arial"/>
          <w:sz w:val="24"/>
          <w:szCs w:val="24"/>
        </w:rPr>
      </w:pPr>
      <w:r w:rsidRPr="009F7D81">
        <w:rPr>
          <w:rFonts w:cs="Arial"/>
          <w:sz w:val="24"/>
          <w:szCs w:val="24"/>
        </w:rPr>
        <w:t>2.</w:t>
      </w:r>
      <w:r w:rsidRPr="009F7D81">
        <w:rPr>
          <w:rFonts w:cs="Arial"/>
          <w:sz w:val="24"/>
          <w:szCs w:val="24"/>
        </w:rPr>
        <w:tab/>
      </w:r>
      <w:r w:rsidR="00E34198" w:rsidRPr="009F7D81">
        <w:rPr>
          <w:rFonts w:cs="Arial"/>
          <w:sz w:val="24"/>
          <w:szCs w:val="24"/>
        </w:rPr>
        <w:t>CALIFORNIA INDEPENDENT SYSTEM OPERATOR</w:t>
      </w:r>
      <w:r w:rsidR="00E34198">
        <w:rPr>
          <w:rFonts w:cs="Arial"/>
          <w:sz w:val="24"/>
          <w:szCs w:val="24"/>
        </w:rPr>
        <w:t xml:space="preserve"> CORPORATION:</w:t>
      </w:r>
    </w:p>
    <w:p w14:paraId="0DB3D04D" w14:textId="77777777" w:rsidR="009F7D81" w:rsidRPr="009F7D81" w:rsidRDefault="009F7D81" w:rsidP="009F7D81">
      <w:pPr>
        <w:rPr>
          <w:rFonts w:cs="Arial"/>
          <w:sz w:val="24"/>
          <w:szCs w:val="24"/>
        </w:rPr>
      </w:pPr>
    </w:p>
    <w:p w14:paraId="464AC9C7" w14:textId="77777777" w:rsidR="009F7D81" w:rsidRPr="009F7D81" w:rsidRDefault="009F7D81" w:rsidP="00766E98">
      <w:pPr>
        <w:ind w:firstLine="720"/>
        <w:rPr>
          <w:rFonts w:cs="Arial"/>
          <w:sz w:val="24"/>
          <w:szCs w:val="24"/>
        </w:rPr>
      </w:pPr>
      <w:r w:rsidRPr="009F7D81">
        <w:rPr>
          <w:rFonts w:cs="Arial"/>
          <w:sz w:val="24"/>
          <w:szCs w:val="24"/>
        </w:rPr>
        <w:t>_______________________________________</w:t>
      </w:r>
    </w:p>
    <w:p w14:paraId="3E2BACC9" w14:textId="77777777" w:rsidR="009F7D81" w:rsidRPr="009F7D81" w:rsidRDefault="009F7D81" w:rsidP="009F7D81">
      <w:pPr>
        <w:rPr>
          <w:rFonts w:cs="Arial"/>
          <w:sz w:val="24"/>
          <w:szCs w:val="24"/>
        </w:rPr>
      </w:pPr>
    </w:p>
    <w:p w14:paraId="2C907E87"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3E52BCE9" w14:textId="77777777" w:rsidR="009F7D81" w:rsidRPr="009F7D81" w:rsidRDefault="009F7D81" w:rsidP="009F7D81">
      <w:pPr>
        <w:rPr>
          <w:rFonts w:cs="Arial"/>
          <w:sz w:val="24"/>
          <w:szCs w:val="24"/>
        </w:rPr>
      </w:pPr>
    </w:p>
    <w:p w14:paraId="07261582"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5B13CE0D" w14:textId="77777777" w:rsidR="009F7D81" w:rsidRPr="009F7D81" w:rsidRDefault="009F7D81" w:rsidP="009F7D81">
      <w:pPr>
        <w:rPr>
          <w:rFonts w:cs="Arial"/>
          <w:sz w:val="24"/>
          <w:szCs w:val="24"/>
        </w:rPr>
      </w:pPr>
    </w:p>
    <w:p w14:paraId="21D4C0E9" w14:textId="77777777" w:rsidR="009F7D81" w:rsidRPr="009F7D81" w:rsidRDefault="009F7D81" w:rsidP="009F7D81">
      <w:pPr>
        <w:rPr>
          <w:rFonts w:cs="Arial"/>
          <w:sz w:val="24"/>
          <w:szCs w:val="24"/>
        </w:rPr>
      </w:pPr>
      <w:r w:rsidRPr="009F7D81">
        <w:rPr>
          <w:rFonts w:cs="Arial"/>
          <w:sz w:val="24"/>
          <w:szCs w:val="24"/>
        </w:rPr>
        <w:tab/>
        <w:t>_______________________________________</w:t>
      </w:r>
    </w:p>
    <w:p w14:paraId="79F96B9B" w14:textId="77777777" w:rsidR="009F7D81" w:rsidRPr="009F7D81" w:rsidRDefault="009F7D81" w:rsidP="009F7D81">
      <w:pPr>
        <w:rPr>
          <w:rFonts w:cs="Arial"/>
          <w:sz w:val="24"/>
          <w:szCs w:val="24"/>
        </w:rPr>
      </w:pPr>
    </w:p>
    <w:p w14:paraId="70A205A7" w14:textId="77777777" w:rsidR="009F7D81" w:rsidRPr="009F7D81" w:rsidRDefault="009F7D81" w:rsidP="009F7D81">
      <w:pPr>
        <w:rPr>
          <w:rFonts w:cs="Arial"/>
          <w:sz w:val="24"/>
          <w:szCs w:val="24"/>
        </w:rPr>
      </w:pPr>
    </w:p>
    <w:p w14:paraId="3258A8B0" w14:textId="77777777" w:rsidR="00782E42" w:rsidRPr="009C2A50" w:rsidRDefault="00782E42">
      <w:pPr>
        <w:rPr>
          <w:rFonts w:cs="Arial"/>
          <w:sz w:val="24"/>
          <w:szCs w:val="24"/>
        </w:rPr>
      </w:pPr>
    </w:p>
    <w:sectPr w:rsidR="00782E42" w:rsidRPr="009C2A50" w:rsidSect="00884E2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398D5" w14:textId="77777777" w:rsidR="0003483C" w:rsidRDefault="0003483C" w:rsidP="009C2A50">
      <w:r>
        <w:separator/>
      </w:r>
    </w:p>
  </w:endnote>
  <w:endnote w:type="continuationSeparator" w:id="0">
    <w:p w14:paraId="093D6780" w14:textId="77777777" w:rsidR="0003483C" w:rsidRDefault="0003483C" w:rsidP="009C2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E88ED" w14:textId="77777777" w:rsidR="009753BD" w:rsidRDefault="0097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258498"/>
      <w:docPartObj>
        <w:docPartGallery w:val="Page Numbers (Bottom of Page)"/>
        <w:docPartUnique/>
      </w:docPartObj>
    </w:sdtPr>
    <w:sdtEndPr>
      <w:rPr>
        <w:noProof/>
      </w:rPr>
    </w:sdtEndPr>
    <w:sdtContent>
      <w:bookmarkStart w:id="33" w:name="_GoBack" w:displacedByCustomXml="prev"/>
      <w:bookmarkEnd w:id="33" w:displacedByCustomXml="prev"/>
      <w:p w14:paraId="5B330E13" w14:textId="4A239FF0" w:rsidR="0003483C" w:rsidRDefault="0003483C">
        <w:pPr>
          <w:pStyle w:val="Footer"/>
          <w:jc w:val="center"/>
        </w:pPr>
        <w:r>
          <w:fldChar w:fldCharType="begin"/>
        </w:r>
        <w:r>
          <w:instrText xml:space="preserve"> PAGE   \* MERGEFORMAT </w:instrText>
        </w:r>
        <w:r>
          <w:fldChar w:fldCharType="separate"/>
        </w:r>
        <w:r w:rsidR="009753BD">
          <w:rPr>
            <w:noProof/>
          </w:rPr>
          <w:t>1</w:t>
        </w:r>
        <w:r>
          <w:rPr>
            <w:noProof/>
          </w:rPr>
          <w:fldChar w:fldCharType="end"/>
        </w:r>
      </w:p>
    </w:sdtContent>
  </w:sdt>
  <w:p w14:paraId="50AFE523" w14:textId="77777777" w:rsidR="0003483C" w:rsidRDefault="00034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9FDA2" w14:textId="77777777" w:rsidR="009753BD" w:rsidRDefault="00975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71E36" w14:textId="77777777" w:rsidR="0003483C" w:rsidRDefault="0003483C" w:rsidP="009C2A50">
      <w:r>
        <w:separator/>
      </w:r>
    </w:p>
  </w:footnote>
  <w:footnote w:type="continuationSeparator" w:id="0">
    <w:p w14:paraId="7CD333D3" w14:textId="77777777" w:rsidR="0003483C" w:rsidRDefault="0003483C" w:rsidP="009C2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6FFF9" w14:textId="77777777" w:rsidR="009753BD" w:rsidRDefault="00975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7020"/>
    </w:tblGrid>
    <w:tr w:rsidR="0003483C" w14:paraId="51F20456" w14:textId="77777777" w:rsidTr="00884E2E">
      <w:tc>
        <w:tcPr>
          <w:tcW w:w="2700" w:type="dxa"/>
        </w:tcPr>
        <w:p w14:paraId="1E34BE1A" w14:textId="77777777" w:rsidR="0003483C" w:rsidRDefault="0003483C" w:rsidP="00884E2E">
          <w:pPr>
            <w:pStyle w:val="TopofPage"/>
          </w:pPr>
        </w:p>
      </w:tc>
      <w:tc>
        <w:tcPr>
          <w:tcW w:w="7020" w:type="dxa"/>
        </w:tcPr>
        <w:p w14:paraId="686DA8CF" w14:textId="6D083491" w:rsidR="0003483C" w:rsidRDefault="009753BD" w:rsidP="00884E2E">
          <w:pPr>
            <w:pStyle w:val="TopofPage"/>
            <w:jc w:val="right"/>
          </w:pPr>
          <w:r>
            <w:t xml:space="preserve">CIP-014 </w:t>
          </w:r>
          <w:r w:rsidR="0003483C">
            <w:t>Risk Assessment Verification</w:t>
          </w:r>
        </w:p>
      </w:tc>
    </w:tr>
  </w:tbl>
  <w:p w14:paraId="4C9D29BD" w14:textId="77777777" w:rsidR="0003483C" w:rsidRDefault="0003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E1450" w14:textId="77777777" w:rsidR="009753BD" w:rsidRDefault="0097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F787A"/>
    <w:multiLevelType w:val="singleLevel"/>
    <w:tmpl w:val="DB48DC32"/>
    <w:lvl w:ilvl="0">
      <w:start w:val="1"/>
      <w:numFmt w:val="decimal"/>
      <w:lvlText w:val="(%1)"/>
      <w:lvlJc w:val="left"/>
      <w:pPr>
        <w:tabs>
          <w:tab w:val="num" w:pos="1080"/>
        </w:tabs>
        <w:ind w:left="1080" w:hanging="1080"/>
      </w:pPr>
      <w:rPr>
        <w:rFonts w:hint="default"/>
        <w:sz w:val="20"/>
      </w:rPr>
    </w:lvl>
  </w:abstractNum>
  <w:abstractNum w:abstractNumId="1" w15:restartNumberingAfterBreak="0">
    <w:nsid w:val="23F230F3"/>
    <w:multiLevelType w:val="hybridMultilevel"/>
    <w:tmpl w:val="1CE03A16"/>
    <w:lvl w:ilvl="0" w:tplc="EA32468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7049B"/>
    <w:multiLevelType w:val="singleLevel"/>
    <w:tmpl w:val="99F02922"/>
    <w:lvl w:ilvl="0">
      <w:start w:val="11"/>
      <w:numFmt w:val="lowerLetter"/>
      <w:lvlText w:val="(%1)"/>
      <w:lvlJc w:val="left"/>
      <w:pPr>
        <w:tabs>
          <w:tab w:val="num" w:pos="1440"/>
        </w:tabs>
        <w:ind w:left="1440" w:hanging="720"/>
      </w:pPr>
      <w:rPr>
        <w:rFonts w:hint="default"/>
      </w:rPr>
    </w:lvl>
  </w:abstractNum>
  <w:abstractNum w:abstractNumId="3" w15:restartNumberingAfterBreak="0">
    <w:nsid w:val="45CA0C21"/>
    <w:multiLevelType w:val="multilevel"/>
    <w:tmpl w:val="8FC4C4F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4" w15:restartNumberingAfterBreak="0">
    <w:nsid w:val="50E4712C"/>
    <w:multiLevelType w:val="hybridMultilevel"/>
    <w:tmpl w:val="B97E860A"/>
    <w:lvl w:ilvl="0" w:tplc="479A3E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0"/>
    <w:rsid w:val="00013C18"/>
    <w:rsid w:val="0003483C"/>
    <w:rsid w:val="00051C84"/>
    <w:rsid w:val="000E6244"/>
    <w:rsid w:val="00113EA8"/>
    <w:rsid w:val="001140C6"/>
    <w:rsid w:val="00121406"/>
    <w:rsid w:val="001324BB"/>
    <w:rsid w:val="001F26ED"/>
    <w:rsid w:val="002303B0"/>
    <w:rsid w:val="00230BAC"/>
    <w:rsid w:val="002530B7"/>
    <w:rsid w:val="00276E73"/>
    <w:rsid w:val="00293581"/>
    <w:rsid w:val="002B0503"/>
    <w:rsid w:val="002D15C2"/>
    <w:rsid w:val="002F35D8"/>
    <w:rsid w:val="00345A37"/>
    <w:rsid w:val="00345A9B"/>
    <w:rsid w:val="00367B14"/>
    <w:rsid w:val="003756F5"/>
    <w:rsid w:val="003C3309"/>
    <w:rsid w:val="003D393E"/>
    <w:rsid w:val="004673BF"/>
    <w:rsid w:val="004C7ED7"/>
    <w:rsid w:val="005223ED"/>
    <w:rsid w:val="00531178"/>
    <w:rsid w:val="005E3177"/>
    <w:rsid w:val="005E3863"/>
    <w:rsid w:val="005E765D"/>
    <w:rsid w:val="005F107E"/>
    <w:rsid w:val="00600FCE"/>
    <w:rsid w:val="0062219B"/>
    <w:rsid w:val="006564A4"/>
    <w:rsid w:val="00696601"/>
    <w:rsid w:val="006F142D"/>
    <w:rsid w:val="00713BE0"/>
    <w:rsid w:val="00741B95"/>
    <w:rsid w:val="007628F1"/>
    <w:rsid w:val="00766E98"/>
    <w:rsid w:val="00782E42"/>
    <w:rsid w:val="00791FE9"/>
    <w:rsid w:val="00795096"/>
    <w:rsid w:val="007F04D7"/>
    <w:rsid w:val="0081135B"/>
    <w:rsid w:val="00823EFE"/>
    <w:rsid w:val="008267C6"/>
    <w:rsid w:val="00854560"/>
    <w:rsid w:val="00884E2E"/>
    <w:rsid w:val="00886E02"/>
    <w:rsid w:val="008A2481"/>
    <w:rsid w:val="0095503F"/>
    <w:rsid w:val="009753BD"/>
    <w:rsid w:val="009C2A50"/>
    <w:rsid w:val="009D29EF"/>
    <w:rsid w:val="009F308D"/>
    <w:rsid w:val="009F7D81"/>
    <w:rsid w:val="00A53FAB"/>
    <w:rsid w:val="00A6239C"/>
    <w:rsid w:val="00AD4AA2"/>
    <w:rsid w:val="00AE1CF2"/>
    <w:rsid w:val="00AE3768"/>
    <w:rsid w:val="00AF2F24"/>
    <w:rsid w:val="00B041FF"/>
    <w:rsid w:val="00B46F7D"/>
    <w:rsid w:val="00B72B17"/>
    <w:rsid w:val="00B92723"/>
    <w:rsid w:val="00BE624D"/>
    <w:rsid w:val="00BE6D09"/>
    <w:rsid w:val="00BF1339"/>
    <w:rsid w:val="00C109C1"/>
    <w:rsid w:val="00D31FDE"/>
    <w:rsid w:val="00D87C40"/>
    <w:rsid w:val="00DC2528"/>
    <w:rsid w:val="00E01171"/>
    <w:rsid w:val="00E165C8"/>
    <w:rsid w:val="00E34198"/>
    <w:rsid w:val="00E569F1"/>
    <w:rsid w:val="00EF483C"/>
    <w:rsid w:val="00F269FF"/>
    <w:rsid w:val="00F26B0F"/>
    <w:rsid w:val="00F97FC4"/>
    <w:rsid w:val="00FA0F5E"/>
    <w:rsid w:val="00FC0330"/>
    <w:rsid w:val="00FF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A7CAA"/>
  <w15:chartTrackingRefBased/>
  <w15:docId w15:val="{D305701E-6F15-48B5-8D5E-5502106B6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A50"/>
    <w:pPr>
      <w:widowControl w:val="0"/>
      <w:spacing w:after="0" w:line="240" w:lineRule="auto"/>
      <w:contextualSpacing/>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A50"/>
    <w:pPr>
      <w:tabs>
        <w:tab w:val="center" w:pos="4680"/>
        <w:tab w:val="right" w:pos="9360"/>
      </w:tabs>
    </w:pPr>
  </w:style>
  <w:style w:type="character" w:customStyle="1" w:styleId="HeaderChar">
    <w:name w:val="Header Char"/>
    <w:basedOn w:val="DefaultParagraphFont"/>
    <w:link w:val="Header"/>
    <w:uiPriority w:val="99"/>
    <w:rsid w:val="009C2A50"/>
    <w:rPr>
      <w:rFonts w:ascii="Arial" w:hAnsi="Arial"/>
      <w:sz w:val="20"/>
      <w:szCs w:val="20"/>
    </w:rPr>
  </w:style>
  <w:style w:type="paragraph" w:styleId="Footer">
    <w:name w:val="footer"/>
    <w:basedOn w:val="Normal"/>
    <w:link w:val="FooterChar"/>
    <w:uiPriority w:val="99"/>
    <w:unhideWhenUsed/>
    <w:rsid w:val="009C2A50"/>
    <w:pPr>
      <w:tabs>
        <w:tab w:val="center" w:pos="4680"/>
        <w:tab w:val="right" w:pos="9360"/>
      </w:tabs>
    </w:pPr>
  </w:style>
  <w:style w:type="character" w:customStyle="1" w:styleId="FooterChar">
    <w:name w:val="Footer Char"/>
    <w:basedOn w:val="DefaultParagraphFont"/>
    <w:link w:val="Footer"/>
    <w:uiPriority w:val="99"/>
    <w:rsid w:val="009C2A50"/>
    <w:rPr>
      <w:rFonts w:ascii="Arial" w:hAnsi="Arial"/>
      <w:sz w:val="20"/>
      <w:szCs w:val="20"/>
    </w:rPr>
  </w:style>
  <w:style w:type="table" w:styleId="TableGrid">
    <w:name w:val="Table Grid"/>
    <w:basedOn w:val="TableNormal"/>
    <w:uiPriority w:val="39"/>
    <w:rsid w:val="009C2A50"/>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ofPage">
    <w:name w:val="Top of Page"/>
    <w:basedOn w:val="Header"/>
    <w:qFormat/>
    <w:rsid w:val="009C2A50"/>
    <w:pPr>
      <w:spacing w:line="480" w:lineRule="auto"/>
    </w:pPr>
    <w:rPr>
      <w:b/>
      <w:i/>
      <w:sz w:val="24"/>
    </w:rPr>
  </w:style>
  <w:style w:type="paragraph" w:customStyle="1" w:styleId="BottomofPage">
    <w:name w:val="Bottom of Page"/>
    <w:basedOn w:val="Footer"/>
    <w:qFormat/>
    <w:rsid w:val="009C2A50"/>
  </w:style>
  <w:style w:type="paragraph" w:styleId="BodyText">
    <w:name w:val="Body Text"/>
    <w:basedOn w:val="Normal"/>
    <w:link w:val="BodyTextChar"/>
    <w:uiPriority w:val="99"/>
    <w:unhideWhenUsed/>
    <w:rsid w:val="009C2A50"/>
    <w:pPr>
      <w:spacing w:after="120" w:line="276" w:lineRule="auto"/>
      <w:contextualSpacing w:val="0"/>
    </w:pPr>
    <w:rPr>
      <w:rFonts w:eastAsia="Times New Roman" w:cs="Arial"/>
      <w:sz w:val="22"/>
    </w:rPr>
  </w:style>
  <w:style w:type="character" w:customStyle="1" w:styleId="BodyTextChar">
    <w:name w:val="Body Text Char"/>
    <w:basedOn w:val="DefaultParagraphFont"/>
    <w:link w:val="BodyText"/>
    <w:uiPriority w:val="99"/>
    <w:rsid w:val="009C2A50"/>
    <w:rPr>
      <w:rFonts w:ascii="Arial" w:eastAsia="Times New Roman" w:hAnsi="Arial" w:cs="Arial"/>
      <w:szCs w:val="20"/>
    </w:rPr>
  </w:style>
  <w:style w:type="paragraph" w:styleId="ListParagraph">
    <w:name w:val="List Paragraph"/>
    <w:basedOn w:val="NumberList"/>
    <w:link w:val="ListParagraphChar"/>
    <w:uiPriority w:val="34"/>
    <w:qFormat/>
    <w:rsid w:val="009C2A50"/>
    <w:rPr>
      <w:bCs/>
    </w:rPr>
  </w:style>
  <w:style w:type="character" w:customStyle="1" w:styleId="ListParagraphChar">
    <w:name w:val="List Paragraph Char"/>
    <w:basedOn w:val="DefaultParagraphFont"/>
    <w:link w:val="ListParagraph"/>
    <w:uiPriority w:val="34"/>
    <w:rsid w:val="009C2A50"/>
    <w:rPr>
      <w:rFonts w:ascii="Arial" w:eastAsia="Times New Roman" w:hAnsi="Arial" w:cs="Arial"/>
      <w:bCs/>
      <w:szCs w:val="20"/>
    </w:rPr>
  </w:style>
  <w:style w:type="paragraph" w:customStyle="1" w:styleId="NumberList">
    <w:name w:val="Number List"/>
    <w:basedOn w:val="BodyText"/>
    <w:qFormat/>
    <w:rsid w:val="009C2A50"/>
    <w:pPr>
      <w:numPr>
        <w:numId w:val="1"/>
      </w:numPr>
      <w:ind w:left="1440" w:hanging="720"/>
    </w:pPr>
  </w:style>
  <w:style w:type="paragraph" w:styleId="BalloonText">
    <w:name w:val="Balloon Text"/>
    <w:basedOn w:val="Normal"/>
    <w:link w:val="BalloonTextChar"/>
    <w:uiPriority w:val="99"/>
    <w:semiHidden/>
    <w:unhideWhenUsed/>
    <w:rsid w:val="002B0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503"/>
    <w:rPr>
      <w:rFonts w:ascii="Segoe UI" w:hAnsi="Segoe UI" w:cs="Segoe UI"/>
      <w:sz w:val="18"/>
      <w:szCs w:val="18"/>
    </w:rPr>
  </w:style>
  <w:style w:type="character" w:styleId="CommentReference">
    <w:name w:val="annotation reference"/>
    <w:basedOn w:val="DefaultParagraphFont"/>
    <w:uiPriority w:val="99"/>
    <w:semiHidden/>
    <w:unhideWhenUsed/>
    <w:rsid w:val="00BE6D09"/>
    <w:rPr>
      <w:sz w:val="16"/>
      <w:szCs w:val="16"/>
    </w:rPr>
  </w:style>
  <w:style w:type="paragraph" w:styleId="CommentText">
    <w:name w:val="annotation text"/>
    <w:basedOn w:val="Normal"/>
    <w:link w:val="CommentTextChar"/>
    <w:uiPriority w:val="99"/>
    <w:semiHidden/>
    <w:unhideWhenUsed/>
    <w:rsid w:val="00BE6D09"/>
  </w:style>
  <w:style w:type="character" w:customStyle="1" w:styleId="CommentTextChar">
    <w:name w:val="Comment Text Char"/>
    <w:basedOn w:val="DefaultParagraphFont"/>
    <w:link w:val="CommentText"/>
    <w:uiPriority w:val="99"/>
    <w:semiHidden/>
    <w:rsid w:val="00BE6D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E6D09"/>
    <w:rPr>
      <w:b/>
      <w:bCs/>
    </w:rPr>
  </w:style>
  <w:style w:type="character" w:customStyle="1" w:styleId="CommentSubjectChar">
    <w:name w:val="Comment Subject Char"/>
    <w:basedOn w:val="CommentTextChar"/>
    <w:link w:val="CommentSubject"/>
    <w:uiPriority w:val="99"/>
    <w:semiHidden/>
    <w:rsid w:val="00BE6D09"/>
    <w:rPr>
      <w:rFonts w:ascii="Arial" w:hAnsi="Arial"/>
      <w:b/>
      <w:bCs/>
      <w:sz w:val="20"/>
      <w:szCs w:val="20"/>
    </w:rPr>
  </w:style>
  <w:style w:type="character" w:styleId="Hyperlink">
    <w:name w:val="Hyperlink"/>
    <w:basedOn w:val="DefaultParagraphFont"/>
    <w:uiPriority w:val="99"/>
    <w:unhideWhenUsed/>
    <w:rsid w:val="001140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so.com/rules/Pages/RequirementsGuidelines/Default.aspx"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2022-05-16T20:45:38+00:00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Livesay, Misty</DisplayName>
        <AccountId>684</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Livesay, Misty</DisplayName>
        <AccountId>684</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CIP-014 NERC Reliability Standard Risk Assessment Agreement - Word Version</ISOSummary>
    <Market_x0020_Notice xmlns="5bcbeff6-7c02-4b0f-b125-f1b3d566cc14">false</Market_x0020_Notice>
    <Document_x0020_Type xmlns="5bcbeff6-7c02-4b0f-b125-f1b3d566cc14">Agreement</Document_x0020_Type>
    <News_x0020_Release xmlns="5bcbeff6-7c02-4b0f-b125-f1b3d566cc14">false</News_x0020_Release>
    <ParentISOGroups xmlns="5bcbeff6-7c02-4b0f-b125-f1b3d566cc14">RC West agreement - May 23, 2022|6ba80996-68e0-47c2-97b0-7c5de3e8b6a2</ParentISOGroups>
    <Orig_x0020_Post_x0020_Date xmlns="5bcbeff6-7c02-4b0f-b125-f1b3d566cc14">2022-05-16T18:21:25+00:00</Orig_x0020_Post_x0020_Date>
    <ContentReviewInterval xmlns="5bcbeff6-7c02-4b0f-b125-f1b3d566cc14">24</ContentReviewInterval>
    <IsDisabled xmlns="5bcbeff6-7c02-4b0f-b125-f1b3d566cc14">false</IsDisabled>
    <CrawlableUniqueID xmlns="5bcbeff6-7c02-4b0f-b125-f1b3d566cc14">6cdc500f-d4e9-4d69-8854-e607019ab8d4</CrawlableUniqueID>
  </documentManagement>
</p:properties>
</file>

<file path=customXml/itemProps1.xml><?xml version="1.0" encoding="utf-8"?>
<ds:datastoreItem xmlns:ds="http://schemas.openxmlformats.org/officeDocument/2006/customXml" ds:itemID="{947DCFE3-9ABF-43F5-A3EA-08ECF6083DF8}">
  <ds:schemaRefs>
    <ds:schemaRef ds:uri="http://schemas.openxmlformats.org/officeDocument/2006/bibliography"/>
  </ds:schemaRefs>
</ds:datastoreItem>
</file>

<file path=customXml/itemProps2.xml><?xml version="1.0" encoding="utf-8"?>
<ds:datastoreItem xmlns:ds="http://schemas.openxmlformats.org/officeDocument/2006/customXml" ds:itemID="{1BBDC97E-6534-4860-9E8F-DC1ED7031529}"/>
</file>

<file path=customXml/itemProps3.xml><?xml version="1.0" encoding="utf-8"?>
<ds:datastoreItem xmlns:ds="http://schemas.openxmlformats.org/officeDocument/2006/customXml" ds:itemID="{13C41350-3E9B-4883-BF3B-E268AB6621D4}"/>
</file>

<file path=customXml/itemProps4.xml><?xml version="1.0" encoding="utf-8"?>
<ds:datastoreItem xmlns:ds="http://schemas.openxmlformats.org/officeDocument/2006/customXml" ds:itemID="{AAFF7410-B011-431E-BBC8-83E26374184E}"/>
</file>

<file path=docProps/app.xml><?xml version="1.0" encoding="utf-8"?>
<Properties xmlns="http://schemas.openxmlformats.org/officeDocument/2006/extended-properties" xmlns:vt="http://schemas.openxmlformats.org/officeDocument/2006/docPropsVTypes">
  <Template>Normal</Template>
  <TotalTime>0</TotalTime>
  <Pages>12</Pages>
  <Words>3993</Words>
  <Characters>22766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26706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CIP-014 NERC Reliability Standard Risk Assessment Agreement</dc:title>
  <dc:subject/>
  <dc:creator>Le Vine, Debi</dc:creator>
  <cp:keywords/>
  <dc:description/>
  <cp:lastModifiedBy>Le Vine, Debi</cp:lastModifiedBy>
  <cp:revision>2</cp:revision>
  <dcterms:created xsi:type="dcterms:W3CDTF">2022-04-21T22:56:00Z</dcterms:created>
  <dcterms:modified xsi:type="dcterms:W3CDTF">2022-04-21T22:56:00Z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