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CD97" w14:textId="775871B5" w:rsidR="00C65060" w:rsidRDefault="00FE6478" w:rsidP="00C65060">
      <w:pPr>
        <w:rPr>
          <w:b/>
          <w:sz w:val="40"/>
          <w:szCs w:val="40"/>
        </w:rPr>
      </w:pPr>
      <w:r w:rsidRPr="002230E3">
        <w:rPr>
          <w:noProof/>
        </w:rPr>
        <w:drawing>
          <wp:inline distT="0" distB="0" distL="0" distR="0" wp14:anchorId="43E382B0" wp14:editId="170F1638">
            <wp:extent cx="2000250" cy="371475"/>
            <wp:effectExtent l="0" t="0" r="0" b="0"/>
            <wp:docPr id="1" name="Picture 13" descr="https://ec.oa.caiso.com/repiso/Documents/CAIS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c.oa.caiso.com/repiso/Documents/CAISO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0" cy="371475"/>
                    </a:xfrm>
                    <a:prstGeom prst="rect">
                      <a:avLst/>
                    </a:prstGeom>
                    <a:noFill/>
                    <a:ln>
                      <a:noFill/>
                    </a:ln>
                  </pic:spPr>
                </pic:pic>
              </a:graphicData>
            </a:graphic>
          </wp:inline>
        </w:drawing>
      </w:r>
    </w:p>
    <w:p w14:paraId="3BB0DA38" w14:textId="77777777" w:rsidR="00C65060" w:rsidRDefault="00C65060" w:rsidP="005E7E4A">
      <w:pPr>
        <w:jc w:val="center"/>
        <w:rPr>
          <w:b/>
          <w:sz w:val="40"/>
          <w:szCs w:val="40"/>
        </w:rPr>
      </w:pPr>
    </w:p>
    <w:p w14:paraId="0AB0714F" w14:textId="77777777" w:rsidR="005E7E4A" w:rsidRPr="008A0297" w:rsidRDefault="005E7E4A" w:rsidP="005E7E4A">
      <w:pPr>
        <w:jc w:val="center"/>
        <w:rPr>
          <w:rFonts w:ascii="Arial" w:hAnsi="Arial" w:cs="Arial"/>
          <w:b/>
        </w:rPr>
      </w:pPr>
      <w:r w:rsidRPr="008A0297">
        <w:rPr>
          <w:rFonts w:ascii="Arial" w:hAnsi="Arial" w:cs="Arial"/>
          <w:b/>
        </w:rPr>
        <w:t xml:space="preserve">Stakeholder </w:t>
      </w:r>
      <w:r w:rsidR="005D6A75" w:rsidRPr="008A0297">
        <w:rPr>
          <w:rFonts w:ascii="Arial" w:hAnsi="Arial" w:cs="Arial"/>
          <w:b/>
        </w:rPr>
        <w:t>Comment</w:t>
      </w:r>
      <w:r w:rsidR="00C4611D" w:rsidRPr="008A0297">
        <w:rPr>
          <w:rFonts w:ascii="Arial" w:hAnsi="Arial" w:cs="Arial"/>
          <w:b/>
        </w:rPr>
        <w:t>s</w:t>
      </w:r>
      <w:r w:rsidR="005D6A75" w:rsidRPr="008A0297">
        <w:rPr>
          <w:rFonts w:ascii="Arial" w:hAnsi="Arial" w:cs="Arial"/>
          <w:b/>
        </w:rPr>
        <w:t xml:space="preserve"> Template</w:t>
      </w:r>
    </w:p>
    <w:p w14:paraId="2DF7AACF" w14:textId="77777777" w:rsidR="00C4611D" w:rsidRPr="008A0297" w:rsidRDefault="00C4611D" w:rsidP="00D83E4A">
      <w:pPr>
        <w:rPr>
          <w:rFonts w:ascii="Arial" w:hAnsi="Arial" w:cs="Arial"/>
          <w:b/>
        </w:rPr>
      </w:pPr>
    </w:p>
    <w:p w14:paraId="11608924" w14:textId="77777777" w:rsidR="00475BC2" w:rsidRPr="00DF37B1" w:rsidRDefault="00F01E30" w:rsidP="00F44CFB">
      <w:pPr>
        <w:jc w:val="center"/>
        <w:rPr>
          <w:rFonts w:ascii="Arial" w:hAnsi="Arial" w:cs="Arial"/>
          <w:b/>
        </w:rPr>
      </w:pPr>
      <w:r>
        <w:rPr>
          <w:rFonts w:ascii="Arial" w:hAnsi="Arial" w:cs="Arial"/>
          <w:b/>
        </w:rPr>
        <w:t>Extended Day-Ahead Market Issue Paper</w:t>
      </w:r>
    </w:p>
    <w:p w14:paraId="3F79D78F" w14:textId="77777777" w:rsidR="00C4611D" w:rsidRPr="00DF37B1" w:rsidRDefault="00C4611D">
      <w:pPr>
        <w:rPr>
          <w:rFonts w:ascii="Arial" w:hAnsi="Arial" w:cs="Arial"/>
        </w:rPr>
      </w:pPr>
    </w:p>
    <w:p w14:paraId="404F6C9B" w14:textId="77777777" w:rsidR="00EA70B5" w:rsidRPr="00F01E30" w:rsidRDefault="005E7E4A" w:rsidP="003235C8">
      <w:pPr>
        <w:rPr>
          <w:rFonts w:ascii="Arial" w:hAnsi="Arial" w:cs="Arial"/>
        </w:rPr>
      </w:pPr>
      <w:r w:rsidRPr="00DF37B1">
        <w:rPr>
          <w:rFonts w:ascii="Arial" w:hAnsi="Arial" w:cs="Arial"/>
        </w:rPr>
        <w:t>T</w:t>
      </w:r>
      <w:r w:rsidR="009062C7" w:rsidRPr="00DF37B1">
        <w:rPr>
          <w:rFonts w:ascii="Arial" w:hAnsi="Arial" w:cs="Arial"/>
        </w:rPr>
        <w:t>his temp</w:t>
      </w:r>
      <w:r w:rsidR="002721BC" w:rsidRPr="00DF37B1">
        <w:rPr>
          <w:rFonts w:ascii="Arial" w:hAnsi="Arial" w:cs="Arial"/>
        </w:rPr>
        <w:t>late has been created for submission of</w:t>
      </w:r>
      <w:r w:rsidR="009062C7" w:rsidRPr="00DF37B1">
        <w:rPr>
          <w:rFonts w:ascii="Arial" w:hAnsi="Arial" w:cs="Arial"/>
        </w:rPr>
        <w:t xml:space="preserve"> </w:t>
      </w:r>
      <w:r w:rsidR="002721BC" w:rsidRPr="00DF37B1">
        <w:rPr>
          <w:rFonts w:ascii="Arial" w:hAnsi="Arial" w:cs="Arial"/>
        </w:rPr>
        <w:t>stakeholder</w:t>
      </w:r>
      <w:r w:rsidR="009062C7" w:rsidRPr="00DF37B1">
        <w:rPr>
          <w:rFonts w:ascii="Arial" w:hAnsi="Arial" w:cs="Arial"/>
        </w:rPr>
        <w:t xml:space="preserve"> comments </w:t>
      </w:r>
      <w:r w:rsidR="00AB4F06" w:rsidRPr="00DF37B1">
        <w:rPr>
          <w:rFonts w:ascii="Arial" w:hAnsi="Arial" w:cs="Arial"/>
        </w:rPr>
        <w:t>on</w:t>
      </w:r>
      <w:r w:rsidRPr="00DF37B1">
        <w:rPr>
          <w:rFonts w:ascii="Arial" w:hAnsi="Arial" w:cs="Arial"/>
        </w:rPr>
        <w:t xml:space="preserve"> </w:t>
      </w:r>
      <w:r w:rsidR="00EA70B5">
        <w:rPr>
          <w:rFonts w:ascii="Arial" w:hAnsi="Arial" w:cs="Arial"/>
        </w:rPr>
        <w:t xml:space="preserve">the </w:t>
      </w:r>
      <w:r w:rsidR="00F01E30">
        <w:rPr>
          <w:rFonts w:ascii="Arial" w:hAnsi="Arial" w:cs="Arial"/>
          <w:b/>
        </w:rPr>
        <w:t>Extended Day-Ahead Market (EDAM) issue paper</w:t>
      </w:r>
      <w:r w:rsidR="00CF7AA8" w:rsidRPr="00BA1EEF">
        <w:rPr>
          <w:rFonts w:ascii="Arial" w:hAnsi="Arial" w:cs="Arial"/>
          <w:b/>
        </w:rPr>
        <w:t xml:space="preserve"> </w:t>
      </w:r>
      <w:r w:rsidR="00652A41" w:rsidRPr="00DF37B1">
        <w:rPr>
          <w:rFonts w:ascii="Arial" w:hAnsi="Arial" w:cs="Arial"/>
        </w:rPr>
        <w:t xml:space="preserve">that was </w:t>
      </w:r>
      <w:r w:rsidR="00F01E30">
        <w:rPr>
          <w:rFonts w:ascii="Arial" w:hAnsi="Arial" w:cs="Arial"/>
        </w:rPr>
        <w:t>posted on October 10, 2019</w:t>
      </w:r>
      <w:r w:rsidR="002721BC" w:rsidRPr="00DF37B1">
        <w:rPr>
          <w:rFonts w:ascii="Arial" w:hAnsi="Arial" w:cs="Arial"/>
          <w:i/>
        </w:rPr>
        <w:t>.</w:t>
      </w:r>
      <w:r w:rsidR="002721BC" w:rsidRPr="00DF37B1">
        <w:rPr>
          <w:rFonts w:ascii="Arial" w:hAnsi="Arial" w:cs="Arial"/>
        </w:rPr>
        <w:t xml:space="preserve"> </w:t>
      </w:r>
      <w:r w:rsidR="00F01E30">
        <w:rPr>
          <w:rFonts w:ascii="Arial" w:hAnsi="Arial" w:cs="Arial"/>
        </w:rPr>
        <w:t>Information</w:t>
      </w:r>
      <w:r w:rsidR="00C22671" w:rsidRPr="00DF37B1">
        <w:rPr>
          <w:rFonts w:ascii="Arial" w:hAnsi="Arial" w:cs="Arial"/>
        </w:rPr>
        <w:t xml:space="preserve"> related to this initiative may be found</w:t>
      </w:r>
      <w:r w:rsidR="00D46F8E" w:rsidRPr="00DF37B1">
        <w:rPr>
          <w:rFonts w:ascii="Arial" w:hAnsi="Arial" w:cs="Arial"/>
        </w:rPr>
        <w:t xml:space="preserve"> on the initiative webpage</w:t>
      </w:r>
      <w:r w:rsidR="00C22671" w:rsidRPr="00DF37B1">
        <w:rPr>
          <w:rFonts w:ascii="Arial" w:hAnsi="Arial" w:cs="Arial"/>
        </w:rPr>
        <w:t xml:space="preserve"> at:</w:t>
      </w:r>
      <w:r w:rsidR="0010636C" w:rsidRPr="00DF37B1">
        <w:rPr>
          <w:rFonts w:ascii="Arial" w:hAnsi="Arial" w:cs="Arial"/>
        </w:rPr>
        <w:t xml:space="preserve"> </w:t>
      </w:r>
      <w:hyperlink r:id="rId12" w:history="1">
        <w:r w:rsidR="00F01E30" w:rsidRPr="00F01E30">
          <w:rPr>
            <w:rStyle w:val="Hyperlink"/>
            <w:rFonts w:ascii="Arial" w:hAnsi="Arial" w:cs="Arial"/>
          </w:rPr>
          <w:t>http://www.caiso.com/informed/Pages/StakeholderProcesses/ExtendedDay-AheadMarket.aspx</w:t>
        </w:r>
      </w:hyperlink>
      <w:r w:rsidR="00F01E30" w:rsidRPr="00F01E30">
        <w:rPr>
          <w:rFonts w:ascii="Arial" w:hAnsi="Arial" w:cs="Arial"/>
        </w:rPr>
        <w:t>.</w:t>
      </w:r>
    </w:p>
    <w:p w14:paraId="4206401D" w14:textId="77777777" w:rsidR="00D83E4A" w:rsidRPr="008A0297" w:rsidRDefault="00D83E4A" w:rsidP="00D83E4A">
      <w:pPr>
        <w:rPr>
          <w:rFonts w:ascii="Arial" w:hAnsi="Arial" w:cs="Arial"/>
        </w:rPr>
      </w:pPr>
    </w:p>
    <w:p w14:paraId="04D66F28" w14:textId="77777777" w:rsidR="00575A26" w:rsidRDefault="00D83E4A" w:rsidP="00D83E4A">
      <w:pPr>
        <w:rPr>
          <w:rFonts w:ascii="Arial" w:hAnsi="Arial" w:cs="Arial"/>
        </w:rPr>
      </w:pPr>
      <w:r w:rsidRPr="008A0297">
        <w:rPr>
          <w:rFonts w:ascii="Arial" w:hAnsi="Arial" w:cs="Arial"/>
        </w:rPr>
        <w:t xml:space="preserve">Upon completion of this template, please submit it to </w:t>
      </w:r>
      <w:hyperlink r:id="rId13" w:history="1">
        <w:r w:rsidRPr="008A0297">
          <w:rPr>
            <w:rStyle w:val="Hyperlink"/>
            <w:rFonts w:ascii="Arial" w:hAnsi="Arial" w:cs="Arial"/>
          </w:rPr>
          <w:t>initiativecomments@caiso.com</w:t>
        </w:r>
      </w:hyperlink>
      <w:r w:rsidRPr="008A0297">
        <w:rPr>
          <w:rFonts w:ascii="Arial" w:hAnsi="Arial" w:cs="Arial"/>
        </w:rPr>
        <w:t>.</w:t>
      </w:r>
    </w:p>
    <w:p w14:paraId="3173041C" w14:textId="77777777" w:rsidR="00C65060" w:rsidRDefault="00D83E4A" w:rsidP="00D83E4A">
      <w:pPr>
        <w:rPr>
          <w:rFonts w:ascii="Arial" w:hAnsi="Arial" w:cs="Arial"/>
        </w:rPr>
      </w:pPr>
      <w:r w:rsidRPr="008A0297">
        <w:rPr>
          <w:rFonts w:ascii="Arial" w:hAnsi="Arial" w:cs="Arial"/>
        </w:rPr>
        <w:t xml:space="preserve">by close of business on </w:t>
      </w:r>
      <w:r w:rsidR="00F01E30">
        <w:rPr>
          <w:rFonts w:ascii="Arial" w:hAnsi="Arial" w:cs="Arial"/>
        </w:rPr>
        <w:t>November 22</w:t>
      </w:r>
      <w:r w:rsidR="00EA70B5" w:rsidRPr="004616FB">
        <w:rPr>
          <w:rFonts w:ascii="Arial" w:hAnsi="Arial" w:cs="Arial"/>
        </w:rPr>
        <w:t>, 2019</w:t>
      </w:r>
      <w:r w:rsidR="00EA70B5">
        <w:rPr>
          <w:rFonts w:ascii="Arial" w:hAnsi="Arial" w:cs="Arial"/>
          <w:b/>
        </w:rPr>
        <w:t>.</w:t>
      </w:r>
    </w:p>
    <w:p w14:paraId="247170F4" w14:textId="77777777" w:rsidR="005064E0" w:rsidRPr="00DF37B1" w:rsidRDefault="005064E0" w:rsidP="00D83E4A">
      <w:pPr>
        <w:rPr>
          <w:rFonts w:ascii="Arial" w:hAnsi="Arial" w:cs="Aria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4248"/>
        <w:gridCol w:w="2880"/>
        <w:gridCol w:w="2520"/>
      </w:tblGrid>
      <w:tr w:rsidR="00D83E4A" w:rsidRPr="008A0297" w14:paraId="2115ECFB" w14:textId="77777777" w:rsidTr="005064E0">
        <w:trPr>
          <w:trHeight w:val="541"/>
        </w:trPr>
        <w:tc>
          <w:tcPr>
            <w:tcW w:w="4248" w:type="dxa"/>
            <w:shd w:val="clear" w:color="auto" w:fill="C0C0C0"/>
          </w:tcPr>
          <w:p w14:paraId="2F06FEC2" w14:textId="77777777" w:rsidR="00D83E4A" w:rsidRPr="008A0297" w:rsidRDefault="007E39EA" w:rsidP="005064E0">
            <w:pPr>
              <w:rPr>
                <w:rFonts w:ascii="Arial" w:hAnsi="Arial" w:cs="Arial"/>
                <w:b/>
              </w:rPr>
            </w:pPr>
            <w:r w:rsidRPr="008A0297">
              <w:rPr>
                <w:rFonts w:ascii="Arial" w:hAnsi="Arial" w:cs="Arial"/>
                <w:b/>
              </w:rPr>
              <w:t>Submitted by</w:t>
            </w:r>
          </w:p>
        </w:tc>
        <w:tc>
          <w:tcPr>
            <w:tcW w:w="2880" w:type="dxa"/>
            <w:shd w:val="clear" w:color="auto" w:fill="C0C0C0"/>
          </w:tcPr>
          <w:p w14:paraId="3A682235" w14:textId="77777777" w:rsidR="00D83E4A" w:rsidRPr="008A0297" w:rsidRDefault="00D83E4A" w:rsidP="005064E0">
            <w:pPr>
              <w:rPr>
                <w:rFonts w:ascii="Arial" w:hAnsi="Arial" w:cs="Arial"/>
                <w:b/>
              </w:rPr>
            </w:pPr>
            <w:r w:rsidRPr="008A0297">
              <w:rPr>
                <w:rFonts w:ascii="Arial" w:hAnsi="Arial" w:cs="Arial"/>
                <w:b/>
              </w:rPr>
              <w:t>Organization</w:t>
            </w:r>
          </w:p>
        </w:tc>
        <w:tc>
          <w:tcPr>
            <w:tcW w:w="2520" w:type="dxa"/>
            <w:shd w:val="clear" w:color="auto" w:fill="C0C0C0"/>
          </w:tcPr>
          <w:p w14:paraId="47F51AE7" w14:textId="77777777" w:rsidR="00D83E4A" w:rsidRPr="008A0297" w:rsidRDefault="00D83E4A" w:rsidP="005064E0">
            <w:pPr>
              <w:rPr>
                <w:rFonts w:ascii="Arial" w:hAnsi="Arial" w:cs="Arial"/>
                <w:b/>
              </w:rPr>
            </w:pPr>
            <w:r w:rsidRPr="008A0297">
              <w:rPr>
                <w:rFonts w:ascii="Arial" w:hAnsi="Arial" w:cs="Arial"/>
                <w:b/>
              </w:rPr>
              <w:t>Date Submitted</w:t>
            </w:r>
          </w:p>
        </w:tc>
      </w:tr>
      <w:tr w:rsidR="00D83E4A" w:rsidRPr="008A0297" w14:paraId="5A8960F2" w14:textId="77777777" w:rsidTr="005064E0">
        <w:tblPrEx>
          <w:shd w:val="clear" w:color="auto" w:fill="auto"/>
        </w:tblPrEx>
        <w:trPr>
          <w:trHeight w:val="799"/>
        </w:trPr>
        <w:tc>
          <w:tcPr>
            <w:tcW w:w="4248" w:type="dxa"/>
          </w:tcPr>
          <w:p w14:paraId="61312396" w14:textId="77777777" w:rsidR="00D83E4A" w:rsidRPr="008A0297" w:rsidRDefault="00D83E4A" w:rsidP="005064E0">
            <w:pPr>
              <w:rPr>
                <w:rFonts w:ascii="Arial" w:hAnsi="Arial" w:cs="Arial"/>
                <w:i/>
              </w:rPr>
            </w:pPr>
            <w:r w:rsidRPr="008A0297">
              <w:rPr>
                <w:rFonts w:ascii="Arial" w:hAnsi="Arial" w:cs="Arial"/>
                <w:i/>
              </w:rPr>
              <w:t>(submitter name and phone number)</w:t>
            </w:r>
          </w:p>
        </w:tc>
        <w:tc>
          <w:tcPr>
            <w:tcW w:w="2880" w:type="dxa"/>
          </w:tcPr>
          <w:p w14:paraId="352F197E" w14:textId="77777777" w:rsidR="007E39EA" w:rsidRPr="008A0297" w:rsidRDefault="00D83E4A" w:rsidP="005064E0">
            <w:pPr>
              <w:rPr>
                <w:rFonts w:ascii="Arial" w:hAnsi="Arial" w:cs="Arial"/>
                <w:i/>
              </w:rPr>
            </w:pPr>
            <w:r w:rsidRPr="008A0297">
              <w:rPr>
                <w:rFonts w:ascii="Arial" w:hAnsi="Arial" w:cs="Arial"/>
                <w:i/>
              </w:rPr>
              <w:t>(organization name)</w:t>
            </w:r>
          </w:p>
        </w:tc>
        <w:tc>
          <w:tcPr>
            <w:tcW w:w="2520" w:type="dxa"/>
          </w:tcPr>
          <w:p w14:paraId="6AF1D51B" w14:textId="77777777" w:rsidR="00D83E4A" w:rsidRPr="008A0297" w:rsidRDefault="00D83E4A" w:rsidP="005064E0">
            <w:pPr>
              <w:rPr>
                <w:rFonts w:ascii="Arial" w:hAnsi="Arial" w:cs="Arial"/>
                <w:i/>
              </w:rPr>
            </w:pPr>
            <w:r w:rsidRPr="008A0297">
              <w:rPr>
                <w:rFonts w:ascii="Arial" w:hAnsi="Arial" w:cs="Arial"/>
                <w:i/>
              </w:rPr>
              <w:t>(date)</w:t>
            </w:r>
          </w:p>
        </w:tc>
      </w:tr>
    </w:tbl>
    <w:p w14:paraId="635912BB" w14:textId="77777777" w:rsidR="003235C8" w:rsidRDefault="003235C8" w:rsidP="003235C8">
      <w:pPr>
        <w:pStyle w:val="MediumGrid1-Accent2"/>
        <w:spacing w:after="120"/>
        <w:ind w:left="0"/>
        <w:contextualSpacing w:val="0"/>
        <w:rPr>
          <w:rFonts w:ascii="Arial" w:hAnsi="Arial" w:cs="Arial"/>
          <w:b/>
        </w:rPr>
      </w:pPr>
    </w:p>
    <w:p w14:paraId="6B308292" w14:textId="77777777" w:rsidR="00656DA7" w:rsidRDefault="00BB5AB7" w:rsidP="005B7641">
      <w:pPr>
        <w:pStyle w:val="MediumGrid1-Accent2"/>
        <w:ind w:left="0"/>
        <w:contextualSpacing w:val="0"/>
        <w:rPr>
          <w:rFonts w:ascii="Arial" w:hAnsi="Arial" w:cs="Arial"/>
        </w:rPr>
      </w:pPr>
      <w:r>
        <w:rPr>
          <w:rFonts w:ascii="Arial" w:hAnsi="Arial" w:cs="Arial"/>
        </w:rPr>
        <w:t xml:space="preserve">For the topics </w:t>
      </w:r>
      <w:r w:rsidR="005B7641">
        <w:rPr>
          <w:rFonts w:ascii="Arial" w:hAnsi="Arial" w:cs="Arial"/>
        </w:rPr>
        <w:t xml:space="preserve">below </w:t>
      </w:r>
      <w:r>
        <w:rPr>
          <w:rFonts w:ascii="Arial" w:hAnsi="Arial" w:cs="Arial"/>
        </w:rPr>
        <w:t>described</w:t>
      </w:r>
      <w:r w:rsidRPr="00BB5AB7">
        <w:rPr>
          <w:rFonts w:ascii="Arial" w:hAnsi="Arial" w:cs="Arial"/>
        </w:rPr>
        <w:t xml:space="preserve"> in the issue paper, please provide </w:t>
      </w:r>
      <w:r w:rsidR="005B7641">
        <w:rPr>
          <w:rFonts w:ascii="Arial" w:hAnsi="Arial" w:cs="Arial"/>
        </w:rPr>
        <w:t xml:space="preserve">your organization’s comments on </w:t>
      </w:r>
      <w:r w:rsidR="00656DA7">
        <w:rPr>
          <w:rFonts w:ascii="Arial" w:hAnsi="Arial" w:cs="Arial"/>
        </w:rPr>
        <w:t>w</w:t>
      </w:r>
      <w:r>
        <w:rPr>
          <w:rFonts w:ascii="Arial" w:hAnsi="Arial" w:cs="Arial"/>
        </w:rPr>
        <w:t>hether the</w:t>
      </w:r>
      <w:r w:rsidRPr="00BB5AB7">
        <w:rPr>
          <w:rFonts w:ascii="Arial" w:hAnsi="Arial" w:cs="Arial"/>
        </w:rPr>
        <w:t xml:space="preserve"> item </w:t>
      </w:r>
      <w:r w:rsidR="005B7641">
        <w:rPr>
          <w:rFonts w:ascii="Arial" w:hAnsi="Arial" w:cs="Arial"/>
        </w:rPr>
        <w:t>is within the</w:t>
      </w:r>
      <w:r w:rsidRPr="00BB5AB7">
        <w:rPr>
          <w:rFonts w:ascii="Arial" w:hAnsi="Arial" w:cs="Arial"/>
        </w:rPr>
        <w:t xml:space="preserve"> scope</w:t>
      </w:r>
      <w:r>
        <w:rPr>
          <w:rFonts w:ascii="Arial" w:hAnsi="Arial" w:cs="Arial"/>
        </w:rPr>
        <w:t xml:space="preserve"> of this initiative</w:t>
      </w:r>
      <w:r w:rsidR="005B7641">
        <w:rPr>
          <w:rFonts w:ascii="Arial" w:hAnsi="Arial" w:cs="Arial"/>
        </w:rPr>
        <w:t xml:space="preserve">.  If so, </w:t>
      </w:r>
      <w:r w:rsidR="00656DA7">
        <w:rPr>
          <w:rFonts w:ascii="Arial" w:hAnsi="Arial" w:cs="Arial"/>
        </w:rPr>
        <w:t>s</w:t>
      </w:r>
      <w:r>
        <w:rPr>
          <w:rFonts w:ascii="Arial" w:hAnsi="Arial" w:cs="Arial"/>
        </w:rPr>
        <w:t xml:space="preserve">uggestions for how to address the </w:t>
      </w:r>
      <w:r w:rsidR="00656DA7">
        <w:rPr>
          <w:rFonts w:ascii="Arial" w:hAnsi="Arial" w:cs="Arial"/>
        </w:rPr>
        <w:t xml:space="preserve">the </w:t>
      </w:r>
      <w:r>
        <w:rPr>
          <w:rFonts w:ascii="Arial" w:hAnsi="Arial" w:cs="Arial"/>
        </w:rPr>
        <w:t>issue</w:t>
      </w:r>
      <w:r w:rsidR="005B7641">
        <w:rPr>
          <w:rFonts w:ascii="Arial" w:hAnsi="Arial" w:cs="Arial"/>
        </w:rPr>
        <w:t xml:space="preserve">.  Also, include suggestions for </w:t>
      </w:r>
      <w:r w:rsidR="00656DA7">
        <w:rPr>
          <w:rFonts w:ascii="Arial" w:hAnsi="Arial" w:cs="Arial"/>
        </w:rPr>
        <w:t>a</w:t>
      </w:r>
      <w:r>
        <w:rPr>
          <w:rFonts w:ascii="Arial" w:hAnsi="Arial" w:cs="Arial"/>
        </w:rPr>
        <w:t>dditional</w:t>
      </w:r>
      <w:r w:rsidRPr="00BB5AB7">
        <w:rPr>
          <w:rFonts w:ascii="Arial" w:hAnsi="Arial" w:cs="Arial"/>
        </w:rPr>
        <w:t xml:space="preserve"> </w:t>
      </w:r>
      <w:r w:rsidR="005B7641">
        <w:rPr>
          <w:rFonts w:ascii="Arial" w:hAnsi="Arial" w:cs="Arial"/>
        </w:rPr>
        <w:t>topics</w:t>
      </w:r>
      <w:r w:rsidRPr="00BB5AB7">
        <w:rPr>
          <w:rFonts w:ascii="Arial" w:hAnsi="Arial" w:cs="Arial"/>
        </w:rPr>
        <w:t xml:space="preserve"> </w:t>
      </w:r>
      <w:r>
        <w:rPr>
          <w:rFonts w:ascii="Arial" w:hAnsi="Arial" w:cs="Arial"/>
        </w:rPr>
        <w:t xml:space="preserve">to be </w:t>
      </w:r>
      <w:r w:rsidR="005B7641">
        <w:rPr>
          <w:rFonts w:ascii="Arial" w:hAnsi="Arial" w:cs="Arial"/>
        </w:rPr>
        <w:t>added to</w:t>
      </w:r>
      <w:r>
        <w:rPr>
          <w:rFonts w:ascii="Arial" w:hAnsi="Arial" w:cs="Arial"/>
        </w:rPr>
        <w:t xml:space="preserve"> the scope of this initiative.</w:t>
      </w:r>
      <w:r w:rsidR="00656DA7">
        <w:rPr>
          <w:rFonts w:ascii="Arial" w:hAnsi="Arial" w:cs="Arial"/>
        </w:rPr>
        <w:t xml:space="preserve">  Include detailed examples </w:t>
      </w:r>
      <w:r w:rsidR="003E074C">
        <w:rPr>
          <w:rFonts w:ascii="Arial" w:hAnsi="Arial" w:cs="Arial"/>
        </w:rPr>
        <w:t xml:space="preserve">to support your organization’s comments.  </w:t>
      </w:r>
    </w:p>
    <w:p w14:paraId="3F0E17CC" w14:textId="77777777" w:rsidR="000F053C" w:rsidRDefault="000F053C" w:rsidP="005B7641">
      <w:pPr>
        <w:pStyle w:val="MediumGrid1-Accent2"/>
        <w:ind w:left="0"/>
        <w:contextualSpacing w:val="0"/>
        <w:rPr>
          <w:rFonts w:ascii="Arial" w:hAnsi="Arial" w:cs="Arial"/>
        </w:rPr>
      </w:pPr>
    </w:p>
    <w:p w14:paraId="1AB3B139" w14:textId="77777777" w:rsidR="000F053C" w:rsidRDefault="000F053C" w:rsidP="009B7C39">
      <w:pPr>
        <w:spacing w:before="120" w:after="120"/>
        <w:ind w:left="-90"/>
        <w:rPr>
          <w:rFonts w:ascii="Arial" w:hAnsi="Arial" w:cs="Arial"/>
        </w:rPr>
      </w:pPr>
      <w:r w:rsidRPr="009B7C39">
        <w:rPr>
          <w:rFonts w:ascii="Arial" w:hAnsi="Arial" w:cs="Arial"/>
          <w:b/>
        </w:rPr>
        <w:t>Please note</w:t>
      </w:r>
      <w:r>
        <w:rPr>
          <w:rFonts w:ascii="Arial" w:hAnsi="Arial" w:cs="Arial"/>
        </w:rPr>
        <w:t>, the</w:t>
      </w:r>
      <w:r w:rsidRPr="000F053C">
        <w:rPr>
          <w:rFonts w:ascii="Arial" w:hAnsi="Arial" w:cs="Arial"/>
        </w:rPr>
        <w:t xml:space="preserve"> EIM Governing Body and the ISO Board of Governors have jointly established an EIM Governance Review Committee (GRC) that is </w:t>
      </w:r>
      <w:r>
        <w:rPr>
          <w:rFonts w:ascii="Arial" w:hAnsi="Arial" w:cs="Arial"/>
        </w:rPr>
        <w:t>charged with leading a public process</w:t>
      </w:r>
      <w:r w:rsidR="009B7C39">
        <w:rPr>
          <w:rFonts w:ascii="Arial" w:hAnsi="Arial" w:cs="Arial"/>
        </w:rPr>
        <w:t>,</w:t>
      </w:r>
      <w:r>
        <w:rPr>
          <w:rFonts w:ascii="Arial" w:hAnsi="Arial" w:cs="Arial"/>
        </w:rPr>
        <w:t xml:space="preserve"> separate from this initiative, to develop proposed refinements </w:t>
      </w:r>
      <w:r w:rsidR="009B7C39">
        <w:rPr>
          <w:rFonts w:ascii="Arial" w:hAnsi="Arial" w:cs="Arial"/>
        </w:rPr>
        <w:t xml:space="preserve">to the current EIM governance.  The GRC’s role includes considering and developing any proposed changes to EIM governance that may be necessary for EDAM.  Comments related to the governance topic should be provided in that process and not in the EDAM initiative. </w:t>
      </w:r>
    </w:p>
    <w:p w14:paraId="7AA28F73" w14:textId="77777777" w:rsidR="00D173B6" w:rsidRDefault="00D173B6" w:rsidP="003235C8">
      <w:pPr>
        <w:pStyle w:val="MediumGrid1-Accent2"/>
        <w:spacing w:after="120"/>
        <w:ind w:left="0"/>
        <w:contextualSpacing w:val="0"/>
        <w:rPr>
          <w:rFonts w:ascii="Arial" w:hAnsi="Arial" w:cs="Arial"/>
        </w:rPr>
      </w:pPr>
    </w:p>
    <w:p w14:paraId="49663460" w14:textId="77777777" w:rsidR="004616FB" w:rsidRPr="00DF37B1" w:rsidRDefault="00F01E30" w:rsidP="003E074C">
      <w:pPr>
        <w:pStyle w:val="MediumGrid1-Accent2"/>
        <w:numPr>
          <w:ilvl w:val="0"/>
          <w:numId w:val="26"/>
        </w:numPr>
        <w:spacing w:after="120"/>
        <w:ind w:left="540" w:hanging="630"/>
        <w:contextualSpacing w:val="0"/>
        <w:rPr>
          <w:rFonts w:ascii="Arial" w:hAnsi="Arial" w:cs="Arial"/>
        </w:rPr>
      </w:pPr>
      <w:r>
        <w:rPr>
          <w:rFonts w:ascii="Arial" w:hAnsi="Arial" w:cs="Arial"/>
          <w:b/>
        </w:rPr>
        <w:t>Transmission Provision</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0"/>
      </w:tblGrid>
      <w:tr w:rsidR="00BB5AB7" w:rsidRPr="00BB5AB7" w14:paraId="6F164920" w14:textId="77777777" w:rsidTr="00BB5AB7">
        <w:tc>
          <w:tcPr>
            <w:tcW w:w="8820" w:type="dxa"/>
          </w:tcPr>
          <w:p w14:paraId="70F41B9E" w14:textId="77777777" w:rsidR="00BB5AB7" w:rsidRPr="00BB5AB7" w:rsidRDefault="00BB5AB7" w:rsidP="003E074C">
            <w:pPr>
              <w:pStyle w:val="MediumGrid1-Accent2"/>
              <w:spacing w:after="120"/>
              <w:ind w:left="540" w:hanging="630"/>
              <w:contextualSpacing w:val="0"/>
              <w:rPr>
                <w:rFonts w:ascii="Arial" w:hAnsi="Arial" w:cs="Arial"/>
                <w:highlight w:val="yellow"/>
              </w:rPr>
            </w:pPr>
          </w:p>
          <w:p w14:paraId="5FD466F2" w14:textId="77777777" w:rsidR="00BB5AB7" w:rsidRPr="00BB5AB7" w:rsidRDefault="00BB5AB7" w:rsidP="003E074C">
            <w:pPr>
              <w:pStyle w:val="MediumGrid1-Accent2"/>
              <w:spacing w:after="120"/>
              <w:ind w:left="540" w:hanging="630"/>
              <w:contextualSpacing w:val="0"/>
              <w:rPr>
                <w:rFonts w:ascii="Arial" w:hAnsi="Arial" w:cs="Arial"/>
                <w:highlight w:val="yellow"/>
              </w:rPr>
            </w:pPr>
          </w:p>
          <w:p w14:paraId="727E3724" w14:textId="77777777" w:rsidR="00BB5AB7" w:rsidRPr="00BB5AB7" w:rsidRDefault="00BB5AB7" w:rsidP="003E074C">
            <w:pPr>
              <w:pStyle w:val="MediumGrid1-Accent2"/>
              <w:spacing w:after="120"/>
              <w:ind w:left="540" w:hanging="630"/>
              <w:contextualSpacing w:val="0"/>
              <w:rPr>
                <w:rFonts w:ascii="Arial" w:hAnsi="Arial" w:cs="Arial"/>
                <w:highlight w:val="yellow"/>
              </w:rPr>
            </w:pPr>
          </w:p>
        </w:tc>
      </w:tr>
    </w:tbl>
    <w:p w14:paraId="450043F1" w14:textId="77777777" w:rsidR="00F80BF7" w:rsidRDefault="00F80BF7" w:rsidP="003E074C">
      <w:pPr>
        <w:pStyle w:val="MediumGrid1-Accent2"/>
        <w:spacing w:after="120"/>
        <w:ind w:left="540" w:hanging="630"/>
        <w:contextualSpacing w:val="0"/>
        <w:rPr>
          <w:rFonts w:ascii="Arial" w:hAnsi="Arial" w:cs="Arial"/>
          <w:highlight w:val="yellow"/>
        </w:rPr>
      </w:pPr>
    </w:p>
    <w:p w14:paraId="363B3D02" w14:textId="77777777" w:rsidR="00757ADB" w:rsidRDefault="00F01E30" w:rsidP="003E074C">
      <w:pPr>
        <w:pStyle w:val="MediumGrid1-Accent2"/>
        <w:numPr>
          <w:ilvl w:val="0"/>
          <w:numId w:val="26"/>
        </w:numPr>
        <w:spacing w:after="120"/>
        <w:ind w:left="540" w:hanging="630"/>
        <w:contextualSpacing w:val="0"/>
        <w:rPr>
          <w:rFonts w:ascii="Arial" w:hAnsi="Arial" w:cs="Arial"/>
        </w:rPr>
      </w:pPr>
      <w:r>
        <w:rPr>
          <w:rFonts w:ascii="Arial" w:hAnsi="Arial" w:cs="Arial"/>
          <w:b/>
        </w:rPr>
        <w:t xml:space="preserve">Distribution of </w:t>
      </w:r>
      <w:r w:rsidR="00D257CB">
        <w:rPr>
          <w:rFonts w:ascii="Arial" w:hAnsi="Arial" w:cs="Arial"/>
          <w:b/>
        </w:rPr>
        <w:t>c</w:t>
      </w:r>
      <w:r>
        <w:rPr>
          <w:rFonts w:ascii="Arial" w:hAnsi="Arial" w:cs="Arial"/>
          <w:b/>
        </w:rPr>
        <w:t xml:space="preserve">ongestion </w:t>
      </w:r>
      <w:r w:rsidR="00D257CB">
        <w:rPr>
          <w:rFonts w:ascii="Arial" w:hAnsi="Arial" w:cs="Arial"/>
          <w:b/>
        </w:rPr>
        <w:t>r</w:t>
      </w:r>
      <w:r>
        <w:rPr>
          <w:rFonts w:ascii="Arial" w:hAnsi="Arial" w:cs="Arial"/>
          <w:b/>
        </w:rPr>
        <w:t>ents</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0"/>
      </w:tblGrid>
      <w:tr w:rsidR="00BB5AB7" w:rsidRPr="00BB5AB7" w14:paraId="20065CBC" w14:textId="77777777" w:rsidTr="00BB5AB7">
        <w:tc>
          <w:tcPr>
            <w:tcW w:w="8820" w:type="dxa"/>
          </w:tcPr>
          <w:p w14:paraId="19A04202" w14:textId="77777777" w:rsidR="00BB5AB7" w:rsidRPr="00BB5AB7" w:rsidRDefault="00BB5AB7" w:rsidP="003E074C">
            <w:pPr>
              <w:pStyle w:val="MediumGrid1-Accent2"/>
              <w:spacing w:after="120"/>
              <w:ind w:left="540" w:hanging="630"/>
              <w:contextualSpacing w:val="0"/>
              <w:rPr>
                <w:rFonts w:ascii="Arial" w:hAnsi="Arial" w:cs="Arial"/>
              </w:rPr>
            </w:pPr>
          </w:p>
          <w:p w14:paraId="3410F6C2" w14:textId="77777777" w:rsidR="00BB5AB7" w:rsidRPr="00BB5AB7" w:rsidRDefault="00BB5AB7" w:rsidP="003E074C">
            <w:pPr>
              <w:pStyle w:val="MediumGrid1-Accent2"/>
              <w:spacing w:after="120"/>
              <w:ind w:left="540" w:hanging="630"/>
              <w:contextualSpacing w:val="0"/>
              <w:rPr>
                <w:rFonts w:ascii="Arial" w:hAnsi="Arial" w:cs="Arial"/>
              </w:rPr>
            </w:pPr>
          </w:p>
          <w:p w14:paraId="09D73484" w14:textId="77777777" w:rsidR="00BB5AB7" w:rsidRPr="00BB5AB7" w:rsidRDefault="00BB5AB7" w:rsidP="003E074C">
            <w:pPr>
              <w:pStyle w:val="MediumGrid1-Accent2"/>
              <w:spacing w:after="120"/>
              <w:ind w:left="540" w:hanging="630"/>
              <w:contextualSpacing w:val="0"/>
              <w:rPr>
                <w:rFonts w:ascii="Arial" w:hAnsi="Arial" w:cs="Arial"/>
              </w:rPr>
            </w:pPr>
          </w:p>
        </w:tc>
      </w:tr>
    </w:tbl>
    <w:p w14:paraId="2F20554A" w14:textId="77777777" w:rsidR="00BB5AB7" w:rsidRPr="00D257CB" w:rsidRDefault="00656DA7" w:rsidP="003E074C">
      <w:pPr>
        <w:pStyle w:val="MediumGrid1-Accent2"/>
        <w:spacing w:after="120"/>
        <w:ind w:left="540" w:hanging="630"/>
        <w:contextualSpacing w:val="0"/>
        <w:rPr>
          <w:rFonts w:ascii="Arial" w:hAnsi="Arial" w:cs="Arial"/>
        </w:rPr>
      </w:pPr>
      <w:r>
        <w:rPr>
          <w:rFonts w:ascii="Arial" w:hAnsi="Arial" w:cs="Arial"/>
        </w:rPr>
        <w:br/>
      </w:r>
    </w:p>
    <w:p w14:paraId="0674CC2E" w14:textId="77777777" w:rsidR="00D257CB" w:rsidRDefault="00D257CB" w:rsidP="003E074C">
      <w:pPr>
        <w:pStyle w:val="MediumGrid1-Accent2"/>
        <w:numPr>
          <w:ilvl w:val="0"/>
          <w:numId w:val="26"/>
        </w:numPr>
        <w:spacing w:after="120"/>
        <w:ind w:left="540" w:hanging="630"/>
        <w:contextualSpacing w:val="0"/>
        <w:rPr>
          <w:rFonts w:ascii="Arial" w:hAnsi="Arial" w:cs="Arial"/>
        </w:rPr>
      </w:pPr>
      <w:r>
        <w:rPr>
          <w:rFonts w:ascii="Arial" w:hAnsi="Arial" w:cs="Arial"/>
          <w:b/>
        </w:rPr>
        <w:t>Resource sufficiency evaluation (including forward planning and procurement; trading imbalance reserves and capacity; EIM resource sufficiency evaluation)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656DA7" w:rsidRPr="000C527F" w14:paraId="6736B46D" w14:textId="77777777" w:rsidTr="000C527F">
        <w:tc>
          <w:tcPr>
            <w:tcW w:w="9756" w:type="dxa"/>
          </w:tcPr>
          <w:p w14:paraId="49C9C173" w14:textId="77777777" w:rsidR="00656DA7" w:rsidRPr="000C527F" w:rsidRDefault="00656DA7" w:rsidP="000C527F">
            <w:pPr>
              <w:pStyle w:val="ListParagraph"/>
              <w:ind w:left="540" w:hanging="630"/>
              <w:rPr>
                <w:rFonts w:ascii="Arial" w:hAnsi="Arial" w:cs="Arial"/>
              </w:rPr>
            </w:pPr>
          </w:p>
          <w:p w14:paraId="5C0F3038" w14:textId="77777777" w:rsidR="00656DA7" w:rsidRPr="000C527F" w:rsidRDefault="00656DA7" w:rsidP="000C527F">
            <w:pPr>
              <w:pStyle w:val="ListParagraph"/>
              <w:ind w:left="540" w:hanging="630"/>
              <w:rPr>
                <w:rFonts w:ascii="Arial" w:hAnsi="Arial" w:cs="Arial"/>
              </w:rPr>
            </w:pPr>
          </w:p>
          <w:p w14:paraId="4DB9AD35" w14:textId="77777777" w:rsidR="00656DA7" w:rsidRPr="000C527F" w:rsidRDefault="00656DA7" w:rsidP="000C527F">
            <w:pPr>
              <w:pStyle w:val="ListParagraph"/>
              <w:ind w:left="540" w:hanging="630"/>
              <w:rPr>
                <w:rFonts w:ascii="Arial" w:hAnsi="Arial" w:cs="Arial"/>
              </w:rPr>
            </w:pPr>
          </w:p>
        </w:tc>
      </w:tr>
    </w:tbl>
    <w:p w14:paraId="38B4A233" w14:textId="77777777" w:rsidR="00BB5AB7" w:rsidRPr="00D257CB" w:rsidRDefault="00BB5AB7" w:rsidP="003E074C">
      <w:pPr>
        <w:pStyle w:val="MediumGrid1-Accent2"/>
        <w:spacing w:after="120"/>
        <w:ind w:left="540" w:hanging="630"/>
        <w:contextualSpacing w:val="0"/>
        <w:rPr>
          <w:rFonts w:ascii="Arial" w:hAnsi="Arial" w:cs="Arial"/>
        </w:rPr>
      </w:pPr>
    </w:p>
    <w:p w14:paraId="04BF47E3" w14:textId="77777777" w:rsidR="00656DA7" w:rsidRPr="00BB5AB7" w:rsidRDefault="00D257CB" w:rsidP="003E074C">
      <w:pPr>
        <w:pStyle w:val="MediumGrid1-Accent2"/>
        <w:numPr>
          <w:ilvl w:val="0"/>
          <w:numId w:val="26"/>
        </w:numPr>
        <w:spacing w:after="120"/>
        <w:ind w:left="540" w:hanging="630"/>
        <w:contextualSpacing w:val="0"/>
        <w:rPr>
          <w:rFonts w:ascii="Arial" w:hAnsi="Arial" w:cs="Arial"/>
        </w:rPr>
      </w:pPr>
      <w:r w:rsidRPr="00BB5AB7">
        <w:rPr>
          <w:rFonts w:ascii="Arial" w:hAnsi="Arial" w:cs="Arial"/>
          <w:b/>
        </w:rPr>
        <w:t>Ancillary services</w:t>
      </w:r>
    </w:p>
    <w:tbl>
      <w:tblPr>
        <w:tblW w:w="89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0"/>
      </w:tblGrid>
      <w:tr w:rsidR="00656DA7" w:rsidRPr="000C527F" w14:paraId="55A03043" w14:textId="77777777" w:rsidTr="000C527F">
        <w:tc>
          <w:tcPr>
            <w:tcW w:w="8910" w:type="dxa"/>
          </w:tcPr>
          <w:p w14:paraId="39357C46" w14:textId="77777777" w:rsidR="00656DA7" w:rsidRPr="000C527F" w:rsidRDefault="00656DA7" w:rsidP="000C527F">
            <w:pPr>
              <w:pStyle w:val="MediumGrid1-Accent2"/>
              <w:spacing w:after="120"/>
              <w:ind w:left="540" w:hanging="630"/>
              <w:contextualSpacing w:val="0"/>
              <w:rPr>
                <w:rFonts w:ascii="Arial" w:hAnsi="Arial" w:cs="Arial"/>
              </w:rPr>
            </w:pPr>
          </w:p>
          <w:p w14:paraId="53ED54BB" w14:textId="77777777" w:rsidR="00656DA7" w:rsidRPr="000C527F" w:rsidRDefault="00656DA7" w:rsidP="000C527F">
            <w:pPr>
              <w:pStyle w:val="MediumGrid1-Accent2"/>
              <w:spacing w:after="120"/>
              <w:ind w:left="540" w:hanging="630"/>
              <w:contextualSpacing w:val="0"/>
              <w:rPr>
                <w:rFonts w:ascii="Arial" w:hAnsi="Arial" w:cs="Arial"/>
              </w:rPr>
            </w:pPr>
          </w:p>
          <w:p w14:paraId="52D878D4" w14:textId="77777777" w:rsidR="00656DA7" w:rsidRPr="000C527F" w:rsidRDefault="00656DA7" w:rsidP="000C527F">
            <w:pPr>
              <w:pStyle w:val="MediumGrid1-Accent2"/>
              <w:spacing w:after="120"/>
              <w:ind w:left="540" w:hanging="630"/>
              <w:contextualSpacing w:val="0"/>
              <w:rPr>
                <w:rFonts w:ascii="Arial" w:hAnsi="Arial" w:cs="Arial"/>
              </w:rPr>
            </w:pPr>
          </w:p>
        </w:tc>
      </w:tr>
    </w:tbl>
    <w:p w14:paraId="7D684C9C" w14:textId="77777777" w:rsidR="00D257CB" w:rsidRPr="00D257CB" w:rsidRDefault="00D257CB" w:rsidP="003E074C">
      <w:pPr>
        <w:pStyle w:val="MediumGrid1-Accent2"/>
        <w:spacing w:after="120"/>
        <w:ind w:left="540" w:hanging="630"/>
        <w:contextualSpacing w:val="0"/>
        <w:rPr>
          <w:rFonts w:ascii="Arial" w:hAnsi="Arial" w:cs="Arial"/>
        </w:rPr>
      </w:pPr>
    </w:p>
    <w:p w14:paraId="254FE772" w14:textId="77777777" w:rsidR="00656DA7" w:rsidRDefault="00D257CB" w:rsidP="003E074C">
      <w:pPr>
        <w:pStyle w:val="MediumGrid1-Accent2"/>
        <w:numPr>
          <w:ilvl w:val="0"/>
          <w:numId w:val="26"/>
        </w:numPr>
        <w:spacing w:after="120"/>
        <w:ind w:left="540" w:hanging="630"/>
        <w:contextualSpacing w:val="0"/>
        <w:rPr>
          <w:rFonts w:ascii="Arial" w:hAnsi="Arial" w:cs="Arial"/>
        </w:rPr>
      </w:pPr>
      <w:r>
        <w:rPr>
          <w:rFonts w:ascii="Arial" w:hAnsi="Arial" w:cs="Arial"/>
          <w:b/>
        </w:rPr>
        <w:t>Modeling of non-EDAM imports and exports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656DA7" w:rsidRPr="000C527F" w14:paraId="6CFB963E" w14:textId="77777777" w:rsidTr="000C527F">
        <w:tc>
          <w:tcPr>
            <w:tcW w:w="9756" w:type="dxa"/>
          </w:tcPr>
          <w:p w14:paraId="056ED41D" w14:textId="77777777" w:rsidR="00656DA7" w:rsidRPr="000C527F" w:rsidRDefault="00656DA7" w:rsidP="000C527F">
            <w:pPr>
              <w:pStyle w:val="MediumGrid1-Accent2"/>
              <w:spacing w:after="120"/>
              <w:ind w:left="540" w:hanging="630"/>
              <w:contextualSpacing w:val="0"/>
              <w:rPr>
                <w:rFonts w:ascii="Arial" w:hAnsi="Arial" w:cs="Arial"/>
              </w:rPr>
            </w:pPr>
          </w:p>
          <w:p w14:paraId="07CC0BE5" w14:textId="77777777" w:rsidR="00656DA7" w:rsidRPr="000C527F" w:rsidRDefault="00656DA7" w:rsidP="000C527F">
            <w:pPr>
              <w:pStyle w:val="MediumGrid1-Accent2"/>
              <w:spacing w:after="120"/>
              <w:ind w:left="540" w:hanging="630"/>
              <w:contextualSpacing w:val="0"/>
              <w:rPr>
                <w:rFonts w:ascii="Arial" w:hAnsi="Arial" w:cs="Arial"/>
              </w:rPr>
            </w:pPr>
          </w:p>
          <w:p w14:paraId="39F0FBE0" w14:textId="77777777" w:rsidR="00656DA7" w:rsidRPr="000C527F" w:rsidRDefault="00656DA7" w:rsidP="000C527F">
            <w:pPr>
              <w:pStyle w:val="MediumGrid1-Accent2"/>
              <w:spacing w:after="120"/>
              <w:ind w:left="540" w:hanging="630"/>
              <w:contextualSpacing w:val="0"/>
              <w:rPr>
                <w:rFonts w:ascii="Arial" w:hAnsi="Arial" w:cs="Arial"/>
              </w:rPr>
            </w:pPr>
          </w:p>
        </w:tc>
      </w:tr>
    </w:tbl>
    <w:p w14:paraId="0ABFA883" w14:textId="77777777" w:rsidR="00D257CB" w:rsidRPr="00D257CB" w:rsidRDefault="00D257CB" w:rsidP="003E074C">
      <w:pPr>
        <w:pStyle w:val="MediumGrid1-Accent2"/>
        <w:spacing w:after="120"/>
        <w:ind w:left="540" w:hanging="630"/>
        <w:contextualSpacing w:val="0"/>
        <w:rPr>
          <w:rFonts w:ascii="Arial" w:hAnsi="Arial" w:cs="Arial"/>
        </w:rPr>
      </w:pPr>
    </w:p>
    <w:p w14:paraId="75B050ED" w14:textId="77777777" w:rsidR="00BB5AB7" w:rsidRDefault="00D257CB" w:rsidP="003E074C">
      <w:pPr>
        <w:pStyle w:val="MediumGrid1-Accent2"/>
        <w:numPr>
          <w:ilvl w:val="0"/>
          <w:numId w:val="26"/>
        </w:numPr>
        <w:spacing w:after="120"/>
        <w:ind w:left="540" w:hanging="630"/>
        <w:contextualSpacing w:val="0"/>
        <w:rPr>
          <w:rFonts w:ascii="Arial" w:hAnsi="Arial" w:cs="Arial"/>
        </w:rPr>
      </w:pPr>
      <w:r>
        <w:rPr>
          <w:rFonts w:ascii="Arial" w:hAnsi="Arial" w:cs="Arial"/>
          <w:b/>
        </w:rPr>
        <w:t>External participation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656DA7" w:rsidRPr="000C527F" w14:paraId="3B99D6F3" w14:textId="77777777" w:rsidTr="000C527F">
        <w:tc>
          <w:tcPr>
            <w:tcW w:w="9756" w:type="dxa"/>
          </w:tcPr>
          <w:p w14:paraId="081D7BCD" w14:textId="77777777" w:rsidR="00656DA7" w:rsidRPr="000C527F" w:rsidRDefault="00656DA7" w:rsidP="000C527F">
            <w:pPr>
              <w:pStyle w:val="MediumGrid1-Accent2"/>
              <w:spacing w:after="120"/>
              <w:ind w:left="540" w:hanging="630"/>
              <w:contextualSpacing w:val="0"/>
              <w:rPr>
                <w:rFonts w:ascii="Arial" w:hAnsi="Arial" w:cs="Arial"/>
                <w:b/>
              </w:rPr>
            </w:pPr>
          </w:p>
          <w:p w14:paraId="6E2329EE" w14:textId="77777777" w:rsidR="00656DA7" w:rsidRPr="000C527F" w:rsidRDefault="00656DA7" w:rsidP="000C527F">
            <w:pPr>
              <w:pStyle w:val="MediumGrid1-Accent2"/>
              <w:spacing w:after="120"/>
              <w:ind w:left="540" w:hanging="630"/>
              <w:contextualSpacing w:val="0"/>
              <w:rPr>
                <w:rFonts w:ascii="Arial" w:hAnsi="Arial" w:cs="Arial"/>
                <w:b/>
              </w:rPr>
            </w:pPr>
          </w:p>
          <w:p w14:paraId="560C9415" w14:textId="77777777" w:rsidR="00656DA7" w:rsidRPr="000C527F" w:rsidRDefault="00656DA7" w:rsidP="000C527F">
            <w:pPr>
              <w:pStyle w:val="MediumGrid1-Accent2"/>
              <w:spacing w:after="120"/>
              <w:ind w:left="540" w:hanging="630"/>
              <w:contextualSpacing w:val="0"/>
              <w:rPr>
                <w:rFonts w:ascii="Arial" w:hAnsi="Arial" w:cs="Arial"/>
                <w:b/>
              </w:rPr>
            </w:pPr>
          </w:p>
        </w:tc>
      </w:tr>
    </w:tbl>
    <w:p w14:paraId="17D802A5" w14:textId="77777777" w:rsidR="00D257CB" w:rsidRPr="00D257CB" w:rsidRDefault="00D257CB" w:rsidP="003E074C">
      <w:pPr>
        <w:pStyle w:val="MediumGrid1-Accent2"/>
        <w:spacing w:after="120"/>
        <w:ind w:left="540" w:hanging="630"/>
        <w:contextualSpacing w:val="0"/>
        <w:rPr>
          <w:rFonts w:ascii="Arial" w:hAnsi="Arial" w:cs="Arial"/>
        </w:rPr>
      </w:pPr>
    </w:p>
    <w:p w14:paraId="54EA29AA" w14:textId="77777777" w:rsidR="00656DA7" w:rsidRDefault="00D257CB" w:rsidP="003E074C">
      <w:pPr>
        <w:pStyle w:val="MediumGrid1-Accent2"/>
        <w:numPr>
          <w:ilvl w:val="0"/>
          <w:numId w:val="26"/>
        </w:numPr>
        <w:spacing w:after="120"/>
        <w:ind w:left="540" w:hanging="630"/>
        <w:contextualSpacing w:val="0"/>
        <w:rPr>
          <w:rFonts w:ascii="Arial" w:hAnsi="Arial" w:cs="Arial"/>
        </w:rPr>
      </w:pPr>
      <w:r>
        <w:rPr>
          <w:rFonts w:ascii="Arial" w:hAnsi="Arial" w:cs="Arial"/>
          <w:b/>
        </w:rPr>
        <w:t>Accounting for greenhouse gas costs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656DA7" w:rsidRPr="000C527F" w14:paraId="1B13C720" w14:textId="77777777" w:rsidTr="000C527F">
        <w:tc>
          <w:tcPr>
            <w:tcW w:w="9756" w:type="dxa"/>
          </w:tcPr>
          <w:p w14:paraId="364D41AA" w14:textId="77777777" w:rsidR="00656DA7" w:rsidRPr="000C527F" w:rsidRDefault="00656DA7" w:rsidP="000C527F">
            <w:pPr>
              <w:pStyle w:val="MediumGrid1-Accent2"/>
              <w:spacing w:after="120"/>
              <w:ind w:left="540" w:hanging="630"/>
              <w:contextualSpacing w:val="0"/>
              <w:rPr>
                <w:rFonts w:ascii="Arial" w:hAnsi="Arial" w:cs="Arial"/>
              </w:rPr>
            </w:pPr>
          </w:p>
          <w:p w14:paraId="4CDCE79B" w14:textId="77777777" w:rsidR="00656DA7" w:rsidRPr="000C527F" w:rsidRDefault="00656DA7" w:rsidP="000C527F">
            <w:pPr>
              <w:pStyle w:val="MediumGrid1-Accent2"/>
              <w:spacing w:after="120"/>
              <w:ind w:left="540" w:hanging="630"/>
              <w:contextualSpacing w:val="0"/>
              <w:rPr>
                <w:rFonts w:ascii="Arial" w:hAnsi="Arial" w:cs="Arial"/>
              </w:rPr>
            </w:pPr>
          </w:p>
          <w:p w14:paraId="51ADFEC6" w14:textId="77777777" w:rsidR="00656DA7" w:rsidRPr="000C527F" w:rsidRDefault="00656DA7" w:rsidP="000C527F">
            <w:pPr>
              <w:pStyle w:val="MediumGrid1-Accent2"/>
              <w:spacing w:after="120"/>
              <w:ind w:left="540" w:hanging="630"/>
              <w:contextualSpacing w:val="0"/>
              <w:rPr>
                <w:rFonts w:ascii="Arial" w:hAnsi="Arial" w:cs="Arial"/>
              </w:rPr>
            </w:pPr>
          </w:p>
        </w:tc>
      </w:tr>
    </w:tbl>
    <w:p w14:paraId="60CADE41" w14:textId="77777777" w:rsidR="00D257CB" w:rsidRPr="00D257CB" w:rsidRDefault="00D257CB" w:rsidP="003E074C">
      <w:pPr>
        <w:pStyle w:val="MediumGrid1-Accent2"/>
        <w:spacing w:after="120"/>
        <w:ind w:left="540" w:hanging="630"/>
        <w:contextualSpacing w:val="0"/>
        <w:rPr>
          <w:rFonts w:ascii="Arial" w:hAnsi="Arial" w:cs="Arial"/>
        </w:rPr>
      </w:pPr>
    </w:p>
    <w:p w14:paraId="61BD5654" w14:textId="77777777" w:rsidR="00656DA7" w:rsidRDefault="00D257CB" w:rsidP="003E074C">
      <w:pPr>
        <w:pStyle w:val="MediumGrid1-Accent2"/>
        <w:numPr>
          <w:ilvl w:val="0"/>
          <w:numId w:val="26"/>
        </w:numPr>
        <w:spacing w:after="120"/>
        <w:ind w:left="540" w:hanging="630"/>
        <w:contextualSpacing w:val="0"/>
        <w:rPr>
          <w:rFonts w:ascii="Arial" w:hAnsi="Arial" w:cs="Arial"/>
        </w:rPr>
      </w:pPr>
      <w:r>
        <w:rPr>
          <w:rFonts w:ascii="Arial" w:hAnsi="Arial" w:cs="Arial"/>
          <w:b/>
        </w:rPr>
        <w:t>Convergence bidding</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656DA7" w:rsidRPr="000C527F" w14:paraId="70A474E8" w14:textId="77777777" w:rsidTr="000C527F">
        <w:tc>
          <w:tcPr>
            <w:tcW w:w="9756" w:type="dxa"/>
          </w:tcPr>
          <w:p w14:paraId="37A5B1E1" w14:textId="77777777" w:rsidR="00656DA7" w:rsidRPr="000C527F" w:rsidRDefault="00656DA7" w:rsidP="000C527F">
            <w:pPr>
              <w:pStyle w:val="MediumGrid1-Accent2"/>
              <w:spacing w:after="120"/>
              <w:ind w:left="540" w:hanging="630"/>
              <w:contextualSpacing w:val="0"/>
              <w:rPr>
                <w:rFonts w:ascii="Arial" w:hAnsi="Arial" w:cs="Arial"/>
              </w:rPr>
            </w:pPr>
          </w:p>
          <w:p w14:paraId="6AA5C4A6" w14:textId="77777777" w:rsidR="00656DA7" w:rsidRPr="000C527F" w:rsidRDefault="00656DA7" w:rsidP="000C527F">
            <w:pPr>
              <w:pStyle w:val="MediumGrid1-Accent2"/>
              <w:spacing w:after="120"/>
              <w:ind w:left="540" w:hanging="630"/>
              <w:contextualSpacing w:val="0"/>
              <w:rPr>
                <w:rFonts w:ascii="Arial" w:hAnsi="Arial" w:cs="Arial"/>
              </w:rPr>
            </w:pPr>
          </w:p>
          <w:p w14:paraId="7476122E" w14:textId="77777777" w:rsidR="00656DA7" w:rsidRPr="000C527F" w:rsidRDefault="00656DA7" w:rsidP="000C527F">
            <w:pPr>
              <w:pStyle w:val="MediumGrid1-Accent2"/>
              <w:spacing w:after="120"/>
              <w:ind w:left="540" w:hanging="630"/>
              <w:contextualSpacing w:val="0"/>
              <w:rPr>
                <w:rFonts w:ascii="Arial" w:hAnsi="Arial" w:cs="Arial"/>
              </w:rPr>
            </w:pPr>
          </w:p>
        </w:tc>
      </w:tr>
    </w:tbl>
    <w:p w14:paraId="7025CE68" w14:textId="77777777" w:rsidR="00BB5AB7" w:rsidRPr="00D257CB" w:rsidRDefault="00BB5AB7" w:rsidP="003E074C">
      <w:pPr>
        <w:pStyle w:val="MediumGrid1-Accent2"/>
        <w:spacing w:after="120"/>
        <w:ind w:left="540" w:hanging="630"/>
        <w:contextualSpacing w:val="0"/>
        <w:rPr>
          <w:rFonts w:ascii="Arial" w:hAnsi="Arial" w:cs="Arial"/>
        </w:rPr>
      </w:pPr>
    </w:p>
    <w:p w14:paraId="756C5BCC" w14:textId="77777777" w:rsidR="00656DA7" w:rsidRPr="00BB5AB7" w:rsidRDefault="00D257CB" w:rsidP="003E074C">
      <w:pPr>
        <w:pStyle w:val="MediumGrid1-Accent2"/>
        <w:numPr>
          <w:ilvl w:val="0"/>
          <w:numId w:val="26"/>
        </w:numPr>
        <w:spacing w:after="120"/>
        <w:ind w:left="540" w:hanging="630"/>
        <w:contextualSpacing w:val="0"/>
        <w:rPr>
          <w:rFonts w:ascii="Arial" w:hAnsi="Arial" w:cs="Arial"/>
        </w:rPr>
      </w:pPr>
      <w:r>
        <w:rPr>
          <w:rFonts w:ascii="Arial" w:hAnsi="Arial" w:cs="Arial"/>
          <w:b/>
        </w:rPr>
        <w:t>Price formation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656DA7" w:rsidRPr="000C527F" w14:paraId="14A7DDD3" w14:textId="77777777" w:rsidTr="000C527F">
        <w:tc>
          <w:tcPr>
            <w:tcW w:w="9756" w:type="dxa"/>
          </w:tcPr>
          <w:p w14:paraId="590A903A" w14:textId="77777777" w:rsidR="00656DA7" w:rsidRPr="000C527F" w:rsidRDefault="00656DA7" w:rsidP="000C527F">
            <w:pPr>
              <w:pStyle w:val="MediumGrid1-Accent2"/>
              <w:spacing w:after="120"/>
              <w:ind w:left="540" w:hanging="630"/>
              <w:contextualSpacing w:val="0"/>
              <w:rPr>
                <w:rFonts w:ascii="Arial" w:hAnsi="Arial" w:cs="Arial"/>
              </w:rPr>
            </w:pPr>
          </w:p>
          <w:p w14:paraId="054BE94D" w14:textId="77777777" w:rsidR="00656DA7" w:rsidRPr="000C527F" w:rsidRDefault="00656DA7" w:rsidP="000C527F">
            <w:pPr>
              <w:pStyle w:val="MediumGrid1-Accent2"/>
              <w:spacing w:after="120"/>
              <w:ind w:left="540" w:hanging="630"/>
              <w:contextualSpacing w:val="0"/>
              <w:rPr>
                <w:rFonts w:ascii="Arial" w:hAnsi="Arial" w:cs="Arial"/>
              </w:rPr>
            </w:pPr>
          </w:p>
          <w:p w14:paraId="4C41D57C" w14:textId="77777777" w:rsidR="00656DA7" w:rsidRPr="000C527F" w:rsidRDefault="00656DA7" w:rsidP="000C527F">
            <w:pPr>
              <w:pStyle w:val="MediumGrid1-Accent2"/>
              <w:spacing w:after="120"/>
              <w:ind w:left="540" w:hanging="630"/>
              <w:contextualSpacing w:val="0"/>
              <w:rPr>
                <w:rFonts w:ascii="Arial" w:hAnsi="Arial" w:cs="Arial"/>
              </w:rPr>
            </w:pPr>
          </w:p>
        </w:tc>
      </w:tr>
    </w:tbl>
    <w:p w14:paraId="06F5B116" w14:textId="77777777" w:rsidR="00D257CB" w:rsidRPr="00D257CB" w:rsidRDefault="00D257CB" w:rsidP="003E074C">
      <w:pPr>
        <w:pStyle w:val="MediumGrid1-Accent2"/>
        <w:spacing w:after="120"/>
        <w:ind w:left="540" w:hanging="630"/>
        <w:contextualSpacing w:val="0"/>
        <w:rPr>
          <w:rFonts w:ascii="Arial" w:hAnsi="Arial" w:cs="Arial"/>
        </w:rPr>
      </w:pPr>
    </w:p>
    <w:p w14:paraId="1A974CC5" w14:textId="77777777" w:rsidR="00656DA7" w:rsidRDefault="00682B4C" w:rsidP="003E074C">
      <w:pPr>
        <w:pStyle w:val="MediumGrid1-Accent2"/>
        <w:numPr>
          <w:ilvl w:val="0"/>
          <w:numId w:val="26"/>
        </w:numPr>
        <w:spacing w:after="120"/>
        <w:ind w:left="540" w:hanging="630"/>
        <w:contextualSpacing w:val="0"/>
        <w:rPr>
          <w:rFonts w:ascii="Arial" w:hAnsi="Arial" w:cs="Arial"/>
        </w:rPr>
      </w:pPr>
      <w:r>
        <w:rPr>
          <w:rFonts w:ascii="Arial" w:hAnsi="Arial" w:cs="Arial"/>
          <w:b/>
        </w:rPr>
        <w:t xml:space="preserve"> </w:t>
      </w:r>
      <w:r w:rsidR="00D257CB">
        <w:rPr>
          <w:rFonts w:ascii="Arial" w:hAnsi="Arial" w:cs="Arial"/>
          <w:b/>
        </w:rPr>
        <w:t>EDAM administrative fee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656DA7" w:rsidRPr="000C527F" w14:paraId="5B216224" w14:textId="77777777" w:rsidTr="000C527F">
        <w:tc>
          <w:tcPr>
            <w:tcW w:w="9756" w:type="dxa"/>
          </w:tcPr>
          <w:p w14:paraId="3968E8C0" w14:textId="77777777" w:rsidR="00656DA7" w:rsidRPr="000C527F" w:rsidRDefault="00656DA7" w:rsidP="000C527F">
            <w:pPr>
              <w:pStyle w:val="MediumGrid1-Accent2"/>
              <w:spacing w:after="120"/>
              <w:ind w:left="540" w:hanging="630"/>
              <w:contextualSpacing w:val="0"/>
              <w:rPr>
                <w:rFonts w:ascii="Arial" w:hAnsi="Arial" w:cs="Arial"/>
              </w:rPr>
            </w:pPr>
          </w:p>
          <w:p w14:paraId="08B5D6A9" w14:textId="77777777" w:rsidR="00656DA7" w:rsidRPr="000C527F" w:rsidRDefault="00656DA7" w:rsidP="000C527F">
            <w:pPr>
              <w:pStyle w:val="MediumGrid1-Accent2"/>
              <w:spacing w:after="120"/>
              <w:ind w:left="540" w:hanging="630"/>
              <w:contextualSpacing w:val="0"/>
              <w:rPr>
                <w:rFonts w:ascii="Arial" w:hAnsi="Arial" w:cs="Arial"/>
              </w:rPr>
            </w:pPr>
          </w:p>
          <w:p w14:paraId="42F8BAC1" w14:textId="77777777" w:rsidR="00656DA7" w:rsidRPr="000C527F" w:rsidRDefault="00656DA7" w:rsidP="000C527F">
            <w:pPr>
              <w:pStyle w:val="MediumGrid1-Accent2"/>
              <w:spacing w:after="120"/>
              <w:ind w:left="540" w:hanging="630"/>
              <w:contextualSpacing w:val="0"/>
              <w:rPr>
                <w:rFonts w:ascii="Arial" w:hAnsi="Arial" w:cs="Arial"/>
              </w:rPr>
            </w:pPr>
          </w:p>
        </w:tc>
      </w:tr>
    </w:tbl>
    <w:p w14:paraId="2ABEEBBA" w14:textId="77777777" w:rsidR="00BB5AB7" w:rsidRPr="00D257CB" w:rsidRDefault="00BB5AB7" w:rsidP="003E074C">
      <w:pPr>
        <w:pStyle w:val="MediumGrid1-Accent2"/>
        <w:spacing w:after="120"/>
        <w:ind w:left="540" w:hanging="630"/>
        <w:contextualSpacing w:val="0"/>
        <w:rPr>
          <w:rFonts w:ascii="Arial" w:hAnsi="Arial" w:cs="Arial"/>
        </w:rPr>
      </w:pPr>
    </w:p>
    <w:p w14:paraId="79660094" w14:textId="77777777" w:rsidR="00656DA7" w:rsidRDefault="00682B4C" w:rsidP="003E074C">
      <w:pPr>
        <w:pStyle w:val="MediumGrid1-Accent2"/>
        <w:numPr>
          <w:ilvl w:val="0"/>
          <w:numId w:val="26"/>
        </w:numPr>
        <w:spacing w:after="120"/>
        <w:ind w:left="540" w:hanging="630"/>
        <w:contextualSpacing w:val="0"/>
        <w:rPr>
          <w:rFonts w:ascii="Arial" w:hAnsi="Arial" w:cs="Arial"/>
        </w:rPr>
      </w:pPr>
      <w:r>
        <w:rPr>
          <w:rFonts w:ascii="Arial" w:hAnsi="Arial" w:cs="Arial"/>
          <w:b/>
        </w:rPr>
        <w:t xml:space="preserve"> </w:t>
      </w:r>
      <w:r w:rsidR="00D257CB">
        <w:rPr>
          <w:rFonts w:ascii="Arial" w:hAnsi="Arial" w:cs="Arial"/>
          <w:b/>
        </w:rPr>
        <w:t>Review of day-ahead settlement charge codes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656DA7" w:rsidRPr="000C527F" w14:paraId="2E54F415" w14:textId="77777777" w:rsidTr="000C527F">
        <w:tc>
          <w:tcPr>
            <w:tcW w:w="9756" w:type="dxa"/>
          </w:tcPr>
          <w:p w14:paraId="59312EF1" w14:textId="77777777" w:rsidR="00656DA7" w:rsidRPr="000C527F" w:rsidRDefault="00656DA7" w:rsidP="000C527F">
            <w:pPr>
              <w:pStyle w:val="MediumGrid1-Accent2"/>
              <w:spacing w:after="120"/>
              <w:ind w:left="540" w:hanging="630"/>
              <w:contextualSpacing w:val="0"/>
              <w:rPr>
                <w:rFonts w:ascii="Arial" w:hAnsi="Arial" w:cs="Arial"/>
              </w:rPr>
            </w:pPr>
          </w:p>
          <w:p w14:paraId="4EE2B315" w14:textId="77777777" w:rsidR="00656DA7" w:rsidRPr="000C527F" w:rsidRDefault="00656DA7" w:rsidP="000C527F">
            <w:pPr>
              <w:pStyle w:val="MediumGrid1-Accent2"/>
              <w:spacing w:after="120"/>
              <w:ind w:left="540" w:hanging="630"/>
              <w:contextualSpacing w:val="0"/>
              <w:rPr>
                <w:rFonts w:ascii="Arial" w:hAnsi="Arial" w:cs="Arial"/>
              </w:rPr>
            </w:pPr>
          </w:p>
          <w:p w14:paraId="69FD1D2B" w14:textId="77777777" w:rsidR="00656DA7" w:rsidRPr="000C527F" w:rsidRDefault="00656DA7" w:rsidP="000C527F">
            <w:pPr>
              <w:pStyle w:val="MediumGrid1-Accent2"/>
              <w:spacing w:after="120"/>
              <w:ind w:left="540" w:hanging="630"/>
              <w:contextualSpacing w:val="0"/>
              <w:rPr>
                <w:rFonts w:ascii="Arial" w:hAnsi="Arial" w:cs="Arial"/>
              </w:rPr>
            </w:pPr>
          </w:p>
        </w:tc>
      </w:tr>
    </w:tbl>
    <w:p w14:paraId="0C248DF8" w14:textId="77777777" w:rsidR="00BB5AB7" w:rsidRDefault="00BB5AB7" w:rsidP="003E074C">
      <w:pPr>
        <w:pStyle w:val="MediumGrid1-Accent2"/>
        <w:spacing w:after="120"/>
        <w:ind w:left="540" w:hanging="630"/>
        <w:contextualSpacing w:val="0"/>
        <w:rPr>
          <w:rFonts w:ascii="Arial" w:hAnsi="Arial" w:cs="Arial"/>
        </w:rPr>
      </w:pPr>
    </w:p>
    <w:p w14:paraId="71670961" w14:textId="77777777" w:rsidR="00656DA7" w:rsidRPr="00656DA7" w:rsidRDefault="00682B4C" w:rsidP="003E074C">
      <w:pPr>
        <w:pStyle w:val="MediumGrid1-Accent2"/>
        <w:numPr>
          <w:ilvl w:val="0"/>
          <w:numId w:val="26"/>
        </w:numPr>
        <w:spacing w:after="120"/>
        <w:ind w:left="540" w:hanging="630"/>
        <w:contextualSpacing w:val="0"/>
        <w:rPr>
          <w:rFonts w:ascii="Arial" w:hAnsi="Arial" w:cs="Arial"/>
        </w:rPr>
      </w:pPr>
      <w:r>
        <w:rPr>
          <w:rFonts w:ascii="Arial" w:hAnsi="Arial" w:cs="Arial"/>
          <w:b/>
        </w:rPr>
        <w:t xml:space="preserve"> </w:t>
      </w:r>
      <w:r w:rsidR="00D257CB">
        <w:rPr>
          <w:rFonts w:ascii="Arial" w:hAnsi="Arial" w:cs="Arial"/>
          <w:b/>
        </w:rPr>
        <w:t>Miscellaneous (inter SC trades)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656DA7" w:rsidRPr="000C527F" w14:paraId="48CB3CBB" w14:textId="77777777" w:rsidTr="000C527F">
        <w:tc>
          <w:tcPr>
            <w:tcW w:w="9756" w:type="dxa"/>
          </w:tcPr>
          <w:p w14:paraId="18DFC77A" w14:textId="77777777" w:rsidR="00656DA7" w:rsidRPr="000C527F" w:rsidRDefault="00656DA7" w:rsidP="000C527F">
            <w:pPr>
              <w:pStyle w:val="MediumGrid1-Accent2"/>
              <w:spacing w:after="120"/>
              <w:ind w:left="540" w:hanging="630"/>
              <w:contextualSpacing w:val="0"/>
              <w:rPr>
                <w:rFonts w:ascii="Arial" w:hAnsi="Arial" w:cs="Arial"/>
                <w:b/>
              </w:rPr>
            </w:pPr>
          </w:p>
          <w:p w14:paraId="5BF442E6" w14:textId="77777777" w:rsidR="00656DA7" w:rsidRPr="000C527F" w:rsidRDefault="00656DA7" w:rsidP="000C527F">
            <w:pPr>
              <w:pStyle w:val="MediumGrid1-Accent2"/>
              <w:spacing w:after="120"/>
              <w:ind w:left="540" w:hanging="630"/>
              <w:contextualSpacing w:val="0"/>
              <w:rPr>
                <w:rFonts w:ascii="Arial" w:hAnsi="Arial" w:cs="Arial"/>
                <w:b/>
              </w:rPr>
            </w:pPr>
          </w:p>
          <w:p w14:paraId="44B75882" w14:textId="77777777" w:rsidR="00656DA7" w:rsidRPr="000C527F" w:rsidRDefault="00656DA7" w:rsidP="000C527F">
            <w:pPr>
              <w:pStyle w:val="MediumGrid1-Accent2"/>
              <w:spacing w:after="120"/>
              <w:ind w:left="540" w:hanging="630"/>
              <w:contextualSpacing w:val="0"/>
              <w:rPr>
                <w:rFonts w:ascii="Arial" w:hAnsi="Arial" w:cs="Arial"/>
                <w:b/>
              </w:rPr>
            </w:pPr>
          </w:p>
        </w:tc>
      </w:tr>
    </w:tbl>
    <w:p w14:paraId="37E5B30B" w14:textId="77777777" w:rsidR="00BB5AB7" w:rsidRPr="00D257CB" w:rsidRDefault="00BB5AB7" w:rsidP="003E074C">
      <w:pPr>
        <w:pStyle w:val="MediumGrid1-Accent2"/>
        <w:spacing w:after="120"/>
        <w:ind w:left="540" w:hanging="630"/>
        <w:contextualSpacing w:val="0"/>
        <w:rPr>
          <w:rFonts w:ascii="Arial" w:hAnsi="Arial" w:cs="Arial"/>
        </w:rPr>
      </w:pPr>
    </w:p>
    <w:p w14:paraId="02127010" w14:textId="77777777" w:rsidR="00CD7E04" w:rsidRDefault="00CD7E04" w:rsidP="000F053C">
      <w:pPr>
        <w:pStyle w:val="MediumGrid1-Accent2"/>
        <w:numPr>
          <w:ilvl w:val="0"/>
          <w:numId w:val="26"/>
        </w:numPr>
        <w:spacing w:after="120"/>
        <w:ind w:left="540" w:hanging="630"/>
        <w:contextualSpacing w:val="0"/>
        <w:rPr>
          <w:rFonts w:ascii="Arial" w:hAnsi="Arial" w:cs="Arial"/>
          <w:b/>
        </w:rPr>
      </w:pPr>
      <w:r>
        <w:rPr>
          <w:rFonts w:ascii="Arial" w:hAnsi="Arial" w:cs="Arial"/>
          <w:b/>
        </w:rPr>
        <w:t>EIM Governing Body classification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CD7E04" w:rsidRPr="007C20B5" w14:paraId="3FE7359B" w14:textId="77777777" w:rsidTr="007C20B5">
        <w:tc>
          <w:tcPr>
            <w:tcW w:w="9756" w:type="dxa"/>
          </w:tcPr>
          <w:p w14:paraId="1861B8BB" w14:textId="77777777" w:rsidR="00CD7E04" w:rsidRPr="007C20B5" w:rsidRDefault="00CD7E04" w:rsidP="007C20B5">
            <w:pPr>
              <w:pStyle w:val="MediumGrid1-Accent2"/>
              <w:spacing w:after="120"/>
              <w:ind w:left="0"/>
              <w:contextualSpacing w:val="0"/>
              <w:rPr>
                <w:rFonts w:ascii="Arial" w:hAnsi="Arial" w:cs="Arial"/>
                <w:b/>
              </w:rPr>
            </w:pPr>
          </w:p>
          <w:p w14:paraId="77F8AA23" w14:textId="77777777" w:rsidR="00CD7E04" w:rsidRPr="007C20B5" w:rsidRDefault="00CD7E04" w:rsidP="007C20B5">
            <w:pPr>
              <w:pStyle w:val="MediumGrid1-Accent2"/>
              <w:spacing w:after="120"/>
              <w:ind w:left="0"/>
              <w:contextualSpacing w:val="0"/>
              <w:rPr>
                <w:rFonts w:ascii="Arial" w:hAnsi="Arial" w:cs="Arial"/>
                <w:b/>
              </w:rPr>
            </w:pPr>
          </w:p>
          <w:p w14:paraId="19A3E725" w14:textId="77777777" w:rsidR="00CD7E04" w:rsidRPr="007C20B5" w:rsidRDefault="00CD7E04" w:rsidP="007C20B5">
            <w:pPr>
              <w:pStyle w:val="MediumGrid1-Accent2"/>
              <w:spacing w:after="120"/>
              <w:ind w:left="0"/>
              <w:contextualSpacing w:val="0"/>
              <w:rPr>
                <w:rFonts w:ascii="Arial" w:hAnsi="Arial" w:cs="Arial"/>
                <w:b/>
              </w:rPr>
            </w:pPr>
          </w:p>
        </w:tc>
      </w:tr>
    </w:tbl>
    <w:p w14:paraId="240059DF" w14:textId="77777777" w:rsidR="00CD7E04" w:rsidRDefault="00CD7E04" w:rsidP="00CD7E04">
      <w:pPr>
        <w:pStyle w:val="MediumGrid1-Accent2"/>
        <w:spacing w:after="120"/>
        <w:contextualSpacing w:val="0"/>
        <w:rPr>
          <w:rFonts w:ascii="Arial" w:hAnsi="Arial" w:cs="Arial"/>
          <w:b/>
        </w:rPr>
      </w:pPr>
    </w:p>
    <w:p w14:paraId="3C847C54" w14:textId="77777777" w:rsidR="000311AA" w:rsidRDefault="00682B4C" w:rsidP="000F053C">
      <w:pPr>
        <w:pStyle w:val="MediumGrid1-Accent2"/>
        <w:numPr>
          <w:ilvl w:val="0"/>
          <w:numId w:val="26"/>
        </w:numPr>
        <w:spacing w:after="120"/>
        <w:ind w:left="540" w:hanging="630"/>
        <w:contextualSpacing w:val="0"/>
        <w:rPr>
          <w:rFonts w:ascii="Arial" w:hAnsi="Arial" w:cs="Arial"/>
          <w:b/>
        </w:rPr>
      </w:pPr>
      <w:r>
        <w:rPr>
          <w:rFonts w:ascii="Arial" w:hAnsi="Arial" w:cs="Arial"/>
          <w:b/>
        </w:rPr>
        <w:t xml:space="preserve"> </w:t>
      </w:r>
      <w:r w:rsidR="00656DA7">
        <w:rPr>
          <w:rFonts w:ascii="Arial" w:hAnsi="Arial" w:cs="Arial"/>
          <w:b/>
        </w:rPr>
        <w:t>A</w:t>
      </w:r>
      <w:r w:rsidR="00BB5AB7">
        <w:rPr>
          <w:rFonts w:ascii="Arial" w:hAnsi="Arial" w:cs="Arial"/>
          <w:b/>
        </w:rPr>
        <w:t>dditional items to be added to scope:</w:t>
      </w:r>
    </w:p>
    <w:tbl>
      <w:tblPr>
        <w:tblW w:w="900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656DA7" w:rsidRPr="000C527F" w14:paraId="10311CF9" w14:textId="77777777" w:rsidTr="000C527F">
        <w:tc>
          <w:tcPr>
            <w:tcW w:w="9000" w:type="dxa"/>
          </w:tcPr>
          <w:p w14:paraId="41A284D2" w14:textId="77777777" w:rsidR="00656DA7" w:rsidRPr="000C527F" w:rsidRDefault="00656DA7" w:rsidP="000C527F">
            <w:pPr>
              <w:spacing w:before="120" w:after="120"/>
              <w:ind w:left="540" w:hanging="630"/>
              <w:rPr>
                <w:rFonts w:ascii="Arial" w:hAnsi="Arial" w:cs="Arial"/>
                <w:b/>
              </w:rPr>
            </w:pPr>
            <w:r w:rsidRPr="000C527F">
              <w:rPr>
                <w:rFonts w:ascii="Arial" w:hAnsi="Arial" w:cs="Arial"/>
                <w:b/>
              </w:rPr>
              <w:t xml:space="preserve">   </w:t>
            </w:r>
          </w:p>
          <w:p w14:paraId="12CE521F" w14:textId="77777777" w:rsidR="00656DA7" w:rsidRPr="000C527F" w:rsidRDefault="00656DA7" w:rsidP="000C527F">
            <w:pPr>
              <w:spacing w:before="120" w:after="120"/>
              <w:ind w:left="540" w:hanging="630"/>
              <w:rPr>
                <w:rFonts w:ascii="Arial" w:hAnsi="Arial" w:cs="Arial"/>
                <w:b/>
              </w:rPr>
            </w:pPr>
          </w:p>
        </w:tc>
      </w:tr>
    </w:tbl>
    <w:p w14:paraId="4731284A" w14:textId="77777777" w:rsidR="00656DA7" w:rsidRDefault="00656DA7" w:rsidP="003E074C">
      <w:pPr>
        <w:spacing w:before="120" w:after="120"/>
        <w:ind w:left="540" w:hanging="630"/>
        <w:rPr>
          <w:rFonts w:ascii="Arial" w:hAnsi="Arial" w:cs="Arial"/>
          <w:b/>
        </w:rPr>
      </w:pPr>
    </w:p>
    <w:sectPr w:rsidR="00656DA7" w:rsidSect="00563045">
      <w:footerReference w:type="default" r:id="rId14"/>
      <w:pgSz w:w="12240" w:h="15840"/>
      <w:pgMar w:top="1440" w:right="135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F025B" w14:textId="77777777" w:rsidR="007C20B5" w:rsidRDefault="007C20B5">
      <w:r>
        <w:separator/>
      </w:r>
    </w:p>
  </w:endnote>
  <w:endnote w:type="continuationSeparator" w:id="0">
    <w:p w14:paraId="70C25A3C" w14:textId="77777777" w:rsidR="007C20B5" w:rsidRDefault="007C2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3F06F" w14:textId="77777777" w:rsidR="000F053C" w:rsidRPr="00042A04" w:rsidRDefault="00042A04" w:rsidP="003A5FE7">
    <w:pPr>
      <w:pStyle w:val="Footer"/>
      <w:rPr>
        <w:rFonts w:ascii="Arial" w:hAnsi="Arial" w:cs="Arial"/>
        <w:sz w:val="16"/>
        <w:szCs w:val="16"/>
      </w:rPr>
    </w:pPr>
    <w:r w:rsidRPr="00042A04">
      <w:rPr>
        <w:rFonts w:ascii="Arial" w:hAnsi="Arial" w:cs="Arial"/>
        <w:sz w:val="16"/>
        <w:szCs w:val="16"/>
      </w:rPr>
      <w:t>CSSA/KOsborne</w:t>
    </w:r>
    <w:r w:rsidRPr="00042A04">
      <w:rPr>
        <w:rFonts w:ascii="Arial" w:hAnsi="Arial" w:cs="Arial"/>
        <w:sz w:val="16"/>
        <w:szCs w:val="16"/>
      </w:rPr>
      <w:tab/>
    </w:r>
    <w:r w:rsidRPr="00042A04">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DATE \@ "MMMM d, yyyy" </w:instrText>
    </w:r>
    <w:r>
      <w:rPr>
        <w:rFonts w:ascii="Arial" w:hAnsi="Arial" w:cs="Arial"/>
        <w:sz w:val="16"/>
        <w:szCs w:val="16"/>
      </w:rPr>
      <w:fldChar w:fldCharType="separate"/>
    </w:r>
    <w:r w:rsidR="00FE6478">
      <w:rPr>
        <w:rFonts w:ascii="Arial" w:hAnsi="Arial" w:cs="Arial"/>
        <w:noProof/>
        <w:sz w:val="16"/>
        <w:szCs w:val="16"/>
      </w:rPr>
      <w:t>October 22, 2025</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FCA2E" w14:textId="77777777" w:rsidR="007C20B5" w:rsidRDefault="007C20B5">
      <w:r>
        <w:separator/>
      </w:r>
    </w:p>
  </w:footnote>
  <w:footnote w:type="continuationSeparator" w:id="0">
    <w:p w14:paraId="677956D4" w14:textId="77777777" w:rsidR="007C20B5" w:rsidRDefault="007C2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BEC69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A5239"/>
    <w:multiLevelType w:val="hybridMultilevel"/>
    <w:tmpl w:val="4790AC46"/>
    <w:lvl w:ilvl="0" w:tplc="79623F86">
      <w:start w:val="1"/>
      <w:numFmt w:val="bullet"/>
      <w:lvlText w:val="–"/>
      <w:lvlJc w:val="left"/>
      <w:pPr>
        <w:tabs>
          <w:tab w:val="num" w:pos="720"/>
        </w:tabs>
        <w:ind w:left="720" w:hanging="360"/>
      </w:pPr>
      <w:rPr>
        <w:rFonts w:ascii="Arial" w:hAnsi="Arial" w:hint="default"/>
      </w:rPr>
    </w:lvl>
    <w:lvl w:ilvl="1" w:tplc="41D02A36">
      <w:start w:val="1"/>
      <w:numFmt w:val="bullet"/>
      <w:lvlText w:val="–"/>
      <w:lvlJc w:val="left"/>
      <w:pPr>
        <w:tabs>
          <w:tab w:val="num" w:pos="1440"/>
        </w:tabs>
        <w:ind w:left="1440" w:hanging="360"/>
      </w:pPr>
      <w:rPr>
        <w:rFonts w:ascii="Arial" w:hAnsi="Arial" w:hint="default"/>
      </w:rPr>
    </w:lvl>
    <w:lvl w:ilvl="2" w:tplc="C3FAC63A" w:tentative="1">
      <w:start w:val="1"/>
      <w:numFmt w:val="bullet"/>
      <w:lvlText w:val="–"/>
      <w:lvlJc w:val="left"/>
      <w:pPr>
        <w:tabs>
          <w:tab w:val="num" w:pos="2160"/>
        </w:tabs>
        <w:ind w:left="2160" w:hanging="360"/>
      </w:pPr>
      <w:rPr>
        <w:rFonts w:ascii="Arial" w:hAnsi="Arial" w:hint="default"/>
      </w:rPr>
    </w:lvl>
    <w:lvl w:ilvl="3" w:tplc="305A68F2" w:tentative="1">
      <w:start w:val="1"/>
      <w:numFmt w:val="bullet"/>
      <w:lvlText w:val="–"/>
      <w:lvlJc w:val="left"/>
      <w:pPr>
        <w:tabs>
          <w:tab w:val="num" w:pos="2880"/>
        </w:tabs>
        <w:ind w:left="2880" w:hanging="360"/>
      </w:pPr>
      <w:rPr>
        <w:rFonts w:ascii="Arial" w:hAnsi="Arial" w:hint="default"/>
      </w:rPr>
    </w:lvl>
    <w:lvl w:ilvl="4" w:tplc="8A64994C" w:tentative="1">
      <w:start w:val="1"/>
      <w:numFmt w:val="bullet"/>
      <w:lvlText w:val="–"/>
      <w:lvlJc w:val="left"/>
      <w:pPr>
        <w:tabs>
          <w:tab w:val="num" w:pos="3600"/>
        </w:tabs>
        <w:ind w:left="3600" w:hanging="360"/>
      </w:pPr>
      <w:rPr>
        <w:rFonts w:ascii="Arial" w:hAnsi="Arial" w:hint="default"/>
      </w:rPr>
    </w:lvl>
    <w:lvl w:ilvl="5" w:tplc="8A3A6B66" w:tentative="1">
      <w:start w:val="1"/>
      <w:numFmt w:val="bullet"/>
      <w:lvlText w:val="–"/>
      <w:lvlJc w:val="left"/>
      <w:pPr>
        <w:tabs>
          <w:tab w:val="num" w:pos="4320"/>
        </w:tabs>
        <w:ind w:left="4320" w:hanging="360"/>
      </w:pPr>
      <w:rPr>
        <w:rFonts w:ascii="Arial" w:hAnsi="Arial" w:hint="default"/>
      </w:rPr>
    </w:lvl>
    <w:lvl w:ilvl="6" w:tplc="8BBAD002" w:tentative="1">
      <w:start w:val="1"/>
      <w:numFmt w:val="bullet"/>
      <w:lvlText w:val="–"/>
      <w:lvlJc w:val="left"/>
      <w:pPr>
        <w:tabs>
          <w:tab w:val="num" w:pos="5040"/>
        </w:tabs>
        <w:ind w:left="5040" w:hanging="360"/>
      </w:pPr>
      <w:rPr>
        <w:rFonts w:ascii="Arial" w:hAnsi="Arial" w:hint="default"/>
      </w:rPr>
    </w:lvl>
    <w:lvl w:ilvl="7" w:tplc="9CB44ADE" w:tentative="1">
      <w:start w:val="1"/>
      <w:numFmt w:val="bullet"/>
      <w:lvlText w:val="–"/>
      <w:lvlJc w:val="left"/>
      <w:pPr>
        <w:tabs>
          <w:tab w:val="num" w:pos="5760"/>
        </w:tabs>
        <w:ind w:left="5760" w:hanging="360"/>
      </w:pPr>
      <w:rPr>
        <w:rFonts w:ascii="Arial" w:hAnsi="Arial" w:hint="default"/>
      </w:rPr>
    </w:lvl>
    <w:lvl w:ilvl="8" w:tplc="95AC773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0208A7"/>
    <w:multiLevelType w:val="hybridMultilevel"/>
    <w:tmpl w:val="501CB62A"/>
    <w:lvl w:ilvl="0" w:tplc="FDC61B2C">
      <w:start w:val="1"/>
      <w:numFmt w:val="bullet"/>
      <w:lvlText w:val="•"/>
      <w:lvlJc w:val="left"/>
      <w:pPr>
        <w:tabs>
          <w:tab w:val="num" w:pos="720"/>
        </w:tabs>
        <w:ind w:left="720" w:hanging="360"/>
      </w:pPr>
      <w:rPr>
        <w:rFonts w:ascii="Arial" w:hAnsi="Arial" w:hint="default"/>
      </w:rPr>
    </w:lvl>
    <w:lvl w:ilvl="1" w:tplc="E7704DF8" w:tentative="1">
      <w:start w:val="1"/>
      <w:numFmt w:val="bullet"/>
      <w:lvlText w:val="•"/>
      <w:lvlJc w:val="left"/>
      <w:pPr>
        <w:tabs>
          <w:tab w:val="num" w:pos="1440"/>
        </w:tabs>
        <w:ind w:left="1440" w:hanging="360"/>
      </w:pPr>
      <w:rPr>
        <w:rFonts w:ascii="Arial" w:hAnsi="Arial" w:hint="default"/>
      </w:rPr>
    </w:lvl>
    <w:lvl w:ilvl="2" w:tplc="844AA718" w:tentative="1">
      <w:start w:val="1"/>
      <w:numFmt w:val="bullet"/>
      <w:lvlText w:val="•"/>
      <w:lvlJc w:val="left"/>
      <w:pPr>
        <w:tabs>
          <w:tab w:val="num" w:pos="2160"/>
        </w:tabs>
        <w:ind w:left="2160" w:hanging="360"/>
      </w:pPr>
      <w:rPr>
        <w:rFonts w:ascii="Arial" w:hAnsi="Arial" w:hint="default"/>
      </w:rPr>
    </w:lvl>
    <w:lvl w:ilvl="3" w:tplc="B17C7644" w:tentative="1">
      <w:start w:val="1"/>
      <w:numFmt w:val="bullet"/>
      <w:lvlText w:val="•"/>
      <w:lvlJc w:val="left"/>
      <w:pPr>
        <w:tabs>
          <w:tab w:val="num" w:pos="2880"/>
        </w:tabs>
        <w:ind w:left="2880" w:hanging="360"/>
      </w:pPr>
      <w:rPr>
        <w:rFonts w:ascii="Arial" w:hAnsi="Arial" w:hint="default"/>
      </w:rPr>
    </w:lvl>
    <w:lvl w:ilvl="4" w:tplc="6D62CC22" w:tentative="1">
      <w:start w:val="1"/>
      <w:numFmt w:val="bullet"/>
      <w:lvlText w:val="•"/>
      <w:lvlJc w:val="left"/>
      <w:pPr>
        <w:tabs>
          <w:tab w:val="num" w:pos="3600"/>
        </w:tabs>
        <w:ind w:left="3600" w:hanging="360"/>
      </w:pPr>
      <w:rPr>
        <w:rFonts w:ascii="Arial" w:hAnsi="Arial" w:hint="default"/>
      </w:rPr>
    </w:lvl>
    <w:lvl w:ilvl="5" w:tplc="E174D948" w:tentative="1">
      <w:start w:val="1"/>
      <w:numFmt w:val="bullet"/>
      <w:lvlText w:val="•"/>
      <w:lvlJc w:val="left"/>
      <w:pPr>
        <w:tabs>
          <w:tab w:val="num" w:pos="4320"/>
        </w:tabs>
        <w:ind w:left="4320" w:hanging="360"/>
      </w:pPr>
      <w:rPr>
        <w:rFonts w:ascii="Arial" w:hAnsi="Arial" w:hint="default"/>
      </w:rPr>
    </w:lvl>
    <w:lvl w:ilvl="6" w:tplc="4AC60134" w:tentative="1">
      <w:start w:val="1"/>
      <w:numFmt w:val="bullet"/>
      <w:lvlText w:val="•"/>
      <w:lvlJc w:val="left"/>
      <w:pPr>
        <w:tabs>
          <w:tab w:val="num" w:pos="5040"/>
        </w:tabs>
        <w:ind w:left="5040" w:hanging="360"/>
      </w:pPr>
      <w:rPr>
        <w:rFonts w:ascii="Arial" w:hAnsi="Arial" w:hint="default"/>
      </w:rPr>
    </w:lvl>
    <w:lvl w:ilvl="7" w:tplc="9C8C3620" w:tentative="1">
      <w:start w:val="1"/>
      <w:numFmt w:val="bullet"/>
      <w:lvlText w:val="•"/>
      <w:lvlJc w:val="left"/>
      <w:pPr>
        <w:tabs>
          <w:tab w:val="num" w:pos="5760"/>
        </w:tabs>
        <w:ind w:left="5760" w:hanging="360"/>
      </w:pPr>
      <w:rPr>
        <w:rFonts w:ascii="Arial" w:hAnsi="Arial" w:hint="default"/>
      </w:rPr>
    </w:lvl>
    <w:lvl w:ilvl="8" w:tplc="D4787D8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C80579"/>
    <w:multiLevelType w:val="hybridMultilevel"/>
    <w:tmpl w:val="67C0B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420F5"/>
    <w:multiLevelType w:val="hybridMultilevel"/>
    <w:tmpl w:val="41CED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A44DE"/>
    <w:multiLevelType w:val="hybridMultilevel"/>
    <w:tmpl w:val="80804B54"/>
    <w:lvl w:ilvl="0" w:tplc="5486FD98">
      <w:start w:val="1"/>
      <w:numFmt w:val="bullet"/>
      <w:lvlText w:val="•"/>
      <w:lvlJc w:val="left"/>
      <w:pPr>
        <w:tabs>
          <w:tab w:val="num" w:pos="720"/>
        </w:tabs>
        <w:ind w:left="720" w:hanging="360"/>
      </w:pPr>
      <w:rPr>
        <w:rFonts w:ascii="Arial" w:hAnsi="Arial" w:hint="default"/>
      </w:rPr>
    </w:lvl>
    <w:lvl w:ilvl="1" w:tplc="7BA4A5EE" w:tentative="1">
      <w:start w:val="1"/>
      <w:numFmt w:val="bullet"/>
      <w:lvlText w:val="•"/>
      <w:lvlJc w:val="left"/>
      <w:pPr>
        <w:tabs>
          <w:tab w:val="num" w:pos="1440"/>
        </w:tabs>
        <w:ind w:left="1440" w:hanging="360"/>
      </w:pPr>
      <w:rPr>
        <w:rFonts w:ascii="Arial" w:hAnsi="Arial" w:hint="default"/>
      </w:rPr>
    </w:lvl>
    <w:lvl w:ilvl="2" w:tplc="0CCAEFB0" w:tentative="1">
      <w:start w:val="1"/>
      <w:numFmt w:val="bullet"/>
      <w:lvlText w:val="•"/>
      <w:lvlJc w:val="left"/>
      <w:pPr>
        <w:tabs>
          <w:tab w:val="num" w:pos="2160"/>
        </w:tabs>
        <w:ind w:left="2160" w:hanging="360"/>
      </w:pPr>
      <w:rPr>
        <w:rFonts w:ascii="Arial" w:hAnsi="Arial" w:hint="default"/>
      </w:rPr>
    </w:lvl>
    <w:lvl w:ilvl="3" w:tplc="FC8A02DA" w:tentative="1">
      <w:start w:val="1"/>
      <w:numFmt w:val="bullet"/>
      <w:lvlText w:val="•"/>
      <w:lvlJc w:val="left"/>
      <w:pPr>
        <w:tabs>
          <w:tab w:val="num" w:pos="2880"/>
        </w:tabs>
        <w:ind w:left="2880" w:hanging="360"/>
      </w:pPr>
      <w:rPr>
        <w:rFonts w:ascii="Arial" w:hAnsi="Arial" w:hint="default"/>
      </w:rPr>
    </w:lvl>
    <w:lvl w:ilvl="4" w:tplc="E02E05A0" w:tentative="1">
      <w:start w:val="1"/>
      <w:numFmt w:val="bullet"/>
      <w:lvlText w:val="•"/>
      <w:lvlJc w:val="left"/>
      <w:pPr>
        <w:tabs>
          <w:tab w:val="num" w:pos="3600"/>
        </w:tabs>
        <w:ind w:left="3600" w:hanging="360"/>
      </w:pPr>
      <w:rPr>
        <w:rFonts w:ascii="Arial" w:hAnsi="Arial" w:hint="default"/>
      </w:rPr>
    </w:lvl>
    <w:lvl w:ilvl="5" w:tplc="1F1CB4EE" w:tentative="1">
      <w:start w:val="1"/>
      <w:numFmt w:val="bullet"/>
      <w:lvlText w:val="•"/>
      <w:lvlJc w:val="left"/>
      <w:pPr>
        <w:tabs>
          <w:tab w:val="num" w:pos="4320"/>
        </w:tabs>
        <w:ind w:left="4320" w:hanging="360"/>
      </w:pPr>
      <w:rPr>
        <w:rFonts w:ascii="Arial" w:hAnsi="Arial" w:hint="default"/>
      </w:rPr>
    </w:lvl>
    <w:lvl w:ilvl="6" w:tplc="8E7A5476" w:tentative="1">
      <w:start w:val="1"/>
      <w:numFmt w:val="bullet"/>
      <w:lvlText w:val="•"/>
      <w:lvlJc w:val="left"/>
      <w:pPr>
        <w:tabs>
          <w:tab w:val="num" w:pos="5040"/>
        </w:tabs>
        <w:ind w:left="5040" w:hanging="360"/>
      </w:pPr>
      <w:rPr>
        <w:rFonts w:ascii="Arial" w:hAnsi="Arial" w:hint="default"/>
      </w:rPr>
    </w:lvl>
    <w:lvl w:ilvl="7" w:tplc="8814E4A8" w:tentative="1">
      <w:start w:val="1"/>
      <w:numFmt w:val="bullet"/>
      <w:lvlText w:val="•"/>
      <w:lvlJc w:val="left"/>
      <w:pPr>
        <w:tabs>
          <w:tab w:val="num" w:pos="5760"/>
        </w:tabs>
        <w:ind w:left="5760" w:hanging="360"/>
      </w:pPr>
      <w:rPr>
        <w:rFonts w:ascii="Arial" w:hAnsi="Arial" w:hint="default"/>
      </w:rPr>
    </w:lvl>
    <w:lvl w:ilvl="8" w:tplc="BB22BEC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1FE6481"/>
    <w:multiLevelType w:val="hybridMultilevel"/>
    <w:tmpl w:val="955A2DD2"/>
    <w:lvl w:ilvl="0" w:tplc="63760B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F3E17"/>
    <w:multiLevelType w:val="hybridMultilevel"/>
    <w:tmpl w:val="F1528B94"/>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12861BD8">
      <w:start w:val="4"/>
      <w:numFmt w:val="decimal"/>
      <w:lvlText w:val="%3."/>
      <w:lvlJc w:val="left"/>
      <w:pPr>
        <w:tabs>
          <w:tab w:val="num" w:pos="2340"/>
        </w:tabs>
        <w:ind w:left="2340" w:hanging="360"/>
      </w:pPr>
      <w:rPr>
        <w:rFonts w:ascii="Arial" w:hAnsi="Arial" w:cs="Arial" w:hint="default"/>
        <w:color w:val="0000FF"/>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E81BBC"/>
    <w:multiLevelType w:val="hybridMultilevel"/>
    <w:tmpl w:val="768C3EB0"/>
    <w:lvl w:ilvl="0" w:tplc="655602A0">
      <w:start w:val="1"/>
      <w:numFmt w:val="bullet"/>
      <w:lvlText w:val="•"/>
      <w:lvlJc w:val="left"/>
      <w:pPr>
        <w:tabs>
          <w:tab w:val="num" w:pos="720"/>
        </w:tabs>
        <w:ind w:left="720" w:hanging="360"/>
      </w:pPr>
      <w:rPr>
        <w:rFonts w:ascii="Arial" w:hAnsi="Arial" w:hint="default"/>
      </w:rPr>
    </w:lvl>
    <w:lvl w:ilvl="1" w:tplc="EEBADD78" w:tentative="1">
      <w:start w:val="1"/>
      <w:numFmt w:val="bullet"/>
      <w:lvlText w:val="•"/>
      <w:lvlJc w:val="left"/>
      <w:pPr>
        <w:tabs>
          <w:tab w:val="num" w:pos="1440"/>
        </w:tabs>
        <w:ind w:left="1440" w:hanging="360"/>
      </w:pPr>
      <w:rPr>
        <w:rFonts w:ascii="Arial" w:hAnsi="Arial" w:hint="default"/>
      </w:rPr>
    </w:lvl>
    <w:lvl w:ilvl="2" w:tplc="E236DD56" w:tentative="1">
      <w:start w:val="1"/>
      <w:numFmt w:val="bullet"/>
      <w:lvlText w:val="•"/>
      <w:lvlJc w:val="left"/>
      <w:pPr>
        <w:tabs>
          <w:tab w:val="num" w:pos="2160"/>
        </w:tabs>
        <w:ind w:left="2160" w:hanging="360"/>
      </w:pPr>
      <w:rPr>
        <w:rFonts w:ascii="Arial" w:hAnsi="Arial" w:hint="default"/>
      </w:rPr>
    </w:lvl>
    <w:lvl w:ilvl="3" w:tplc="EAD6B7C8" w:tentative="1">
      <w:start w:val="1"/>
      <w:numFmt w:val="bullet"/>
      <w:lvlText w:val="•"/>
      <w:lvlJc w:val="left"/>
      <w:pPr>
        <w:tabs>
          <w:tab w:val="num" w:pos="2880"/>
        </w:tabs>
        <w:ind w:left="2880" w:hanging="360"/>
      </w:pPr>
      <w:rPr>
        <w:rFonts w:ascii="Arial" w:hAnsi="Arial" w:hint="default"/>
      </w:rPr>
    </w:lvl>
    <w:lvl w:ilvl="4" w:tplc="1ED06FD8" w:tentative="1">
      <w:start w:val="1"/>
      <w:numFmt w:val="bullet"/>
      <w:lvlText w:val="•"/>
      <w:lvlJc w:val="left"/>
      <w:pPr>
        <w:tabs>
          <w:tab w:val="num" w:pos="3600"/>
        </w:tabs>
        <w:ind w:left="3600" w:hanging="360"/>
      </w:pPr>
      <w:rPr>
        <w:rFonts w:ascii="Arial" w:hAnsi="Arial" w:hint="default"/>
      </w:rPr>
    </w:lvl>
    <w:lvl w:ilvl="5" w:tplc="50C271B6" w:tentative="1">
      <w:start w:val="1"/>
      <w:numFmt w:val="bullet"/>
      <w:lvlText w:val="•"/>
      <w:lvlJc w:val="left"/>
      <w:pPr>
        <w:tabs>
          <w:tab w:val="num" w:pos="4320"/>
        </w:tabs>
        <w:ind w:left="4320" w:hanging="360"/>
      </w:pPr>
      <w:rPr>
        <w:rFonts w:ascii="Arial" w:hAnsi="Arial" w:hint="default"/>
      </w:rPr>
    </w:lvl>
    <w:lvl w:ilvl="6" w:tplc="E8D60784" w:tentative="1">
      <w:start w:val="1"/>
      <w:numFmt w:val="bullet"/>
      <w:lvlText w:val="•"/>
      <w:lvlJc w:val="left"/>
      <w:pPr>
        <w:tabs>
          <w:tab w:val="num" w:pos="5040"/>
        </w:tabs>
        <w:ind w:left="5040" w:hanging="360"/>
      </w:pPr>
      <w:rPr>
        <w:rFonts w:ascii="Arial" w:hAnsi="Arial" w:hint="default"/>
      </w:rPr>
    </w:lvl>
    <w:lvl w:ilvl="7" w:tplc="997A527E" w:tentative="1">
      <w:start w:val="1"/>
      <w:numFmt w:val="bullet"/>
      <w:lvlText w:val="•"/>
      <w:lvlJc w:val="left"/>
      <w:pPr>
        <w:tabs>
          <w:tab w:val="num" w:pos="5760"/>
        </w:tabs>
        <w:ind w:left="5760" w:hanging="360"/>
      </w:pPr>
      <w:rPr>
        <w:rFonts w:ascii="Arial" w:hAnsi="Arial" w:hint="default"/>
      </w:rPr>
    </w:lvl>
    <w:lvl w:ilvl="8" w:tplc="13E22D4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D56127A"/>
    <w:multiLevelType w:val="hybridMultilevel"/>
    <w:tmpl w:val="D180BD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76273A"/>
    <w:multiLevelType w:val="hybridMultilevel"/>
    <w:tmpl w:val="F7784016"/>
    <w:lvl w:ilvl="0" w:tplc="96222B64">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5432C02"/>
    <w:multiLevelType w:val="hybridMultilevel"/>
    <w:tmpl w:val="6D0CD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2F04B3"/>
    <w:multiLevelType w:val="hybridMultilevel"/>
    <w:tmpl w:val="D70EAF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5D5478"/>
    <w:multiLevelType w:val="hybridMultilevel"/>
    <w:tmpl w:val="ABA2D2D8"/>
    <w:lvl w:ilvl="0" w:tplc="98B4C05E">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3D43D1"/>
    <w:multiLevelType w:val="hybridMultilevel"/>
    <w:tmpl w:val="9EB63428"/>
    <w:lvl w:ilvl="0" w:tplc="4168C26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693A5F"/>
    <w:multiLevelType w:val="hybridMultilevel"/>
    <w:tmpl w:val="2B5CD1B6"/>
    <w:lvl w:ilvl="0" w:tplc="98B4C05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AF499E"/>
    <w:multiLevelType w:val="hybridMultilevel"/>
    <w:tmpl w:val="D304DFE0"/>
    <w:lvl w:ilvl="0" w:tplc="375ADF54">
      <w:start w:val="1"/>
      <w:numFmt w:val="bullet"/>
      <w:lvlText w:val="•"/>
      <w:lvlJc w:val="left"/>
      <w:pPr>
        <w:tabs>
          <w:tab w:val="num" w:pos="720"/>
        </w:tabs>
        <w:ind w:left="720" w:hanging="360"/>
      </w:pPr>
      <w:rPr>
        <w:rFonts w:ascii="Arial" w:hAnsi="Arial" w:hint="default"/>
      </w:rPr>
    </w:lvl>
    <w:lvl w:ilvl="1" w:tplc="58065FC4" w:tentative="1">
      <w:start w:val="1"/>
      <w:numFmt w:val="bullet"/>
      <w:lvlText w:val="•"/>
      <w:lvlJc w:val="left"/>
      <w:pPr>
        <w:tabs>
          <w:tab w:val="num" w:pos="1440"/>
        </w:tabs>
        <w:ind w:left="1440" w:hanging="360"/>
      </w:pPr>
      <w:rPr>
        <w:rFonts w:ascii="Arial" w:hAnsi="Arial" w:hint="default"/>
      </w:rPr>
    </w:lvl>
    <w:lvl w:ilvl="2" w:tplc="5E3C7E2E" w:tentative="1">
      <w:start w:val="1"/>
      <w:numFmt w:val="bullet"/>
      <w:lvlText w:val="•"/>
      <w:lvlJc w:val="left"/>
      <w:pPr>
        <w:tabs>
          <w:tab w:val="num" w:pos="2160"/>
        </w:tabs>
        <w:ind w:left="2160" w:hanging="360"/>
      </w:pPr>
      <w:rPr>
        <w:rFonts w:ascii="Arial" w:hAnsi="Arial" w:hint="default"/>
      </w:rPr>
    </w:lvl>
    <w:lvl w:ilvl="3" w:tplc="30688C70" w:tentative="1">
      <w:start w:val="1"/>
      <w:numFmt w:val="bullet"/>
      <w:lvlText w:val="•"/>
      <w:lvlJc w:val="left"/>
      <w:pPr>
        <w:tabs>
          <w:tab w:val="num" w:pos="2880"/>
        </w:tabs>
        <w:ind w:left="2880" w:hanging="360"/>
      </w:pPr>
      <w:rPr>
        <w:rFonts w:ascii="Arial" w:hAnsi="Arial" w:hint="default"/>
      </w:rPr>
    </w:lvl>
    <w:lvl w:ilvl="4" w:tplc="13363CD8" w:tentative="1">
      <w:start w:val="1"/>
      <w:numFmt w:val="bullet"/>
      <w:lvlText w:val="•"/>
      <w:lvlJc w:val="left"/>
      <w:pPr>
        <w:tabs>
          <w:tab w:val="num" w:pos="3600"/>
        </w:tabs>
        <w:ind w:left="3600" w:hanging="360"/>
      </w:pPr>
      <w:rPr>
        <w:rFonts w:ascii="Arial" w:hAnsi="Arial" w:hint="default"/>
      </w:rPr>
    </w:lvl>
    <w:lvl w:ilvl="5" w:tplc="808C05FE" w:tentative="1">
      <w:start w:val="1"/>
      <w:numFmt w:val="bullet"/>
      <w:lvlText w:val="•"/>
      <w:lvlJc w:val="left"/>
      <w:pPr>
        <w:tabs>
          <w:tab w:val="num" w:pos="4320"/>
        </w:tabs>
        <w:ind w:left="4320" w:hanging="360"/>
      </w:pPr>
      <w:rPr>
        <w:rFonts w:ascii="Arial" w:hAnsi="Arial" w:hint="default"/>
      </w:rPr>
    </w:lvl>
    <w:lvl w:ilvl="6" w:tplc="1D385CDA" w:tentative="1">
      <w:start w:val="1"/>
      <w:numFmt w:val="bullet"/>
      <w:lvlText w:val="•"/>
      <w:lvlJc w:val="left"/>
      <w:pPr>
        <w:tabs>
          <w:tab w:val="num" w:pos="5040"/>
        </w:tabs>
        <w:ind w:left="5040" w:hanging="360"/>
      </w:pPr>
      <w:rPr>
        <w:rFonts w:ascii="Arial" w:hAnsi="Arial" w:hint="default"/>
      </w:rPr>
    </w:lvl>
    <w:lvl w:ilvl="7" w:tplc="927C378C" w:tentative="1">
      <w:start w:val="1"/>
      <w:numFmt w:val="bullet"/>
      <w:lvlText w:val="•"/>
      <w:lvlJc w:val="left"/>
      <w:pPr>
        <w:tabs>
          <w:tab w:val="num" w:pos="5760"/>
        </w:tabs>
        <w:ind w:left="5760" w:hanging="360"/>
      </w:pPr>
      <w:rPr>
        <w:rFonts w:ascii="Arial" w:hAnsi="Arial" w:hint="default"/>
      </w:rPr>
    </w:lvl>
    <w:lvl w:ilvl="8" w:tplc="77821C7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2CA7D85"/>
    <w:multiLevelType w:val="hybridMultilevel"/>
    <w:tmpl w:val="4768B772"/>
    <w:lvl w:ilvl="0" w:tplc="4168C262">
      <w:start w:val="1"/>
      <w:numFmt w:val="decimal"/>
      <w:lvlText w:val="%1."/>
      <w:lvlJc w:val="left"/>
      <w:pPr>
        <w:ind w:left="360" w:hanging="360"/>
      </w:pPr>
      <w:rPr>
        <w:rFonts w:hint="default"/>
        <w:b/>
      </w:rPr>
    </w:lvl>
    <w:lvl w:ilvl="1" w:tplc="DFCA0DD2">
      <w:start w:val="1"/>
      <w:numFmt w:val="lowerLetter"/>
      <w:lvlText w:val="%2."/>
      <w:lvlJc w:val="left"/>
      <w:pPr>
        <w:ind w:left="1440" w:hanging="360"/>
      </w:pPr>
      <w:rPr>
        <w:b/>
      </w:rPr>
    </w:lvl>
    <w:lvl w:ilvl="2" w:tplc="CEBCA338">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1F3069"/>
    <w:multiLevelType w:val="hybridMultilevel"/>
    <w:tmpl w:val="B2F85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596CC6"/>
    <w:multiLevelType w:val="hybridMultilevel"/>
    <w:tmpl w:val="718EB540"/>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C81A49"/>
    <w:multiLevelType w:val="hybridMultilevel"/>
    <w:tmpl w:val="B826225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6C0495D"/>
    <w:multiLevelType w:val="hybridMultilevel"/>
    <w:tmpl w:val="5EC29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891694"/>
    <w:multiLevelType w:val="hybridMultilevel"/>
    <w:tmpl w:val="BECC09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515D33"/>
    <w:multiLevelType w:val="hybridMultilevel"/>
    <w:tmpl w:val="7C4CD7D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C56D12"/>
    <w:multiLevelType w:val="hybridMultilevel"/>
    <w:tmpl w:val="558EBDFC"/>
    <w:lvl w:ilvl="0" w:tplc="0BBC8C34">
      <w:start w:val="1"/>
      <w:numFmt w:val="bullet"/>
      <w:lvlText w:val="•"/>
      <w:lvlJc w:val="left"/>
      <w:pPr>
        <w:tabs>
          <w:tab w:val="num" w:pos="720"/>
        </w:tabs>
        <w:ind w:left="720" w:hanging="360"/>
      </w:pPr>
      <w:rPr>
        <w:rFonts w:ascii="Arial" w:hAnsi="Arial" w:hint="default"/>
      </w:rPr>
    </w:lvl>
    <w:lvl w:ilvl="1" w:tplc="22F22566" w:tentative="1">
      <w:start w:val="1"/>
      <w:numFmt w:val="bullet"/>
      <w:lvlText w:val="•"/>
      <w:lvlJc w:val="left"/>
      <w:pPr>
        <w:tabs>
          <w:tab w:val="num" w:pos="1440"/>
        </w:tabs>
        <w:ind w:left="1440" w:hanging="360"/>
      </w:pPr>
      <w:rPr>
        <w:rFonts w:ascii="Arial" w:hAnsi="Arial" w:hint="default"/>
      </w:rPr>
    </w:lvl>
    <w:lvl w:ilvl="2" w:tplc="1DCEBC10" w:tentative="1">
      <w:start w:val="1"/>
      <w:numFmt w:val="bullet"/>
      <w:lvlText w:val="•"/>
      <w:lvlJc w:val="left"/>
      <w:pPr>
        <w:tabs>
          <w:tab w:val="num" w:pos="2160"/>
        </w:tabs>
        <w:ind w:left="2160" w:hanging="360"/>
      </w:pPr>
      <w:rPr>
        <w:rFonts w:ascii="Arial" w:hAnsi="Arial" w:hint="default"/>
      </w:rPr>
    </w:lvl>
    <w:lvl w:ilvl="3" w:tplc="39F6F4E6" w:tentative="1">
      <w:start w:val="1"/>
      <w:numFmt w:val="bullet"/>
      <w:lvlText w:val="•"/>
      <w:lvlJc w:val="left"/>
      <w:pPr>
        <w:tabs>
          <w:tab w:val="num" w:pos="2880"/>
        </w:tabs>
        <w:ind w:left="2880" w:hanging="360"/>
      </w:pPr>
      <w:rPr>
        <w:rFonts w:ascii="Arial" w:hAnsi="Arial" w:hint="default"/>
      </w:rPr>
    </w:lvl>
    <w:lvl w:ilvl="4" w:tplc="A4EEC198" w:tentative="1">
      <w:start w:val="1"/>
      <w:numFmt w:val="bullet"/>
      <w:lvlText w:val="•"/>
      <w:lvlJc w:val="left"/>
      <w:pPr>
        <w:tabs>
          <w:tab w:val="num" w:pos="3600"/>
        </w:tabs>
        <w:ind w:left="3600" w:hanging="360"/>
      </w:pPr>
      <w:rPr>
        <w:rFonts w:ascii="Arial" w:hAnsi="Arial" w:hint="default"/>
      </w:rPr>
    </w:lvl>
    <w:lvl w:ilvl="5" w:tplc="705AA50C" w:tentative="1">
      <w:start w:val="1"/>
      <w:numFmt w:val="bullet"/>
      <w:lvlText w:val="•"/>
      <w:lvlJc w:val="left"/>
      <w:pPr>
        <w:tabs>
          <w:tab w:val="num" w:pos="4320"/>
        </w:tabs>
        <w:ind w:left="4320" w:hanging="360"/>
      </w:pPr>
      <w:rPr>
        <w:rFonts w:ascii="Arial" w:hAnsi="Arial" w:hint="default"/>
      </w:rPr>
    </w:lvl>
    <w:lvl w:ilvl="6" w:tplc="6D361B2C" w:tentative="1">
      <w:start w:val="1"/>
      <w:numFmt w:val="bullet"/>
      <w:lvlText w:val="•"/>
      <w:lvlJc w:val="left"/>
      <w:pPr>
        <w:tabs>
          <w:tab w:val="num" w:pos="5040"/>
        </w:tabs>
        <w:ind w:left="5040" w:hanging="360"/>
      </w:pPr>
      <w:rPr>
        <w:rFonts w:ascii="Arial" w:hAnsi="Arial" w:hint="default"/>
      </w:rPr>
    </w:lvl>
    <w:lvl w:ilvl="7" w:tplc="BB86B42E" w:tentative="1">
      <w:start w:val="1"/>
      <w:numFmt w:val="bullet"/>
      <w:lvlText w:val="•"/>
      <w:lvlJc w:val="left"/>
      <w:pPr>
        <w:tabs>
          <w:tab w:val="num" w:pos="5760"/>
        </w:tabs>
        <w:ind w:left="5760" w:hanging="360"/>
      </w:pPr>
      <w:rPr>
        <w:rFonts w:ascii="Arial" w:hAnsi="Arial" w:hint="default"/>
      </w:rPr>
    </w:lvl>
    <w:lvl w:ilvl="8" w:tplc="CC08F4C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FF0692"/>
    <w:multiLevelType w:val="hybridMultilevel"/>
    <w:tmpl w:val="59987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CB45D0"/>
    <w:multiLevelType w:val="hybridMultilevel"/>
    <w:tmpl w:val="6206F06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12537934">
    <w:abstractNumId w:val="20"/>
  </w:num>
  <w:num w:numId="2" w16cid:durableId="545726979">
    <w:abstractNumId w:val="7"/>
  </w:num>
  <w:num w:numId="3" w16cid:durableId="2073576935">
    <w:abstractNumId w:val="10"/>
  </w:num>
  <w:num w:numId="4" w16cid:durableId="2905128">
    <w:abstractNumId w:val="22"/>
  </w:num>
  <w:num w:numId="5" w16cid:durableId="1436902908">
    <w:abstractNumId w:val="23"/>
  </w:num>
  <w:num w:numId="6" w16cid:durableId="921332790">
    <w:abstractNumId w:val="11"/>
  </w:num>
  <w:num w:numId="7" w16cid:durableId="792554823">
    <w:abstractNumId w:val="15"/>
  </w:num>
  <w:num w:numId="8" w16cid:durableId="93937337">
    <w:abstractNumId w:val="0"/>
  </w:num>
  <w:num w:numId="9" w16cid:durableId="821504217">
    <w:abstractNumId w:val="24"/>
  </w:num>
  <w:num w:numId="10" w16cid:durableId="1313027990">
    <w:abstractNumId w:val="5"/>
  </w:num>
  <w:num w:numId="11" w16cid:durableId="841042624">
    <w:abstractNumId w:val="2"/>
  </w:num>
  <w:num w:numId="12" w16cid:durableId="1920753886">
    <w:abstractNumId w:val="1"/>
  </w:num>
  <w:num w:numId="13" w16cid:durableId="2084793375">
    <w:abstractNumId w:val="16"/>
  </w:num>
  <w:num w:numId="14" w16cid:durableId="671182132">
    <w:abstractNumId w:val="8"/>
  </w:num>
  <w:num w:numId="15" w16cid:durableId="783618848">
    <w:abstractNumId w:val="21"/>
  </w:num>
  <w:num w:numId="16" w16cid:durableId="1447041979">
    <w:abstractNumId w:val="12"/>
  </w:num>
  <w:num w:numId="17" w16cid:durableId="2022975531">
    <w:abstractNumId w:val="25"/>
  </w:num>
  <w:num w:numId="18" w16cid:durableId="1046948740">
    <w:abstractNumId w:val="4"/>
  </w:num>
  <w:num w:numId="19" w16cid:durableId="733744984">
    <w:abstractNumId w:val="3"/>
  </w:num>
  <w:num w:numId="20" w16cid:durableId="1175919166">
    <w:abstractNumId w:val="13"/>
  </w:num>
  <w:num w:numId="21" w16cid:durableId="1674608142">
    <w:abstractNumId w:val="18"/>
  </w:num>
  <w:num w:numId="22" w16cid:durableId="1137335061">
    <w:abstractNumId w:val="26"/>
  </w:num>
  <w:num w:numId="23" w16cid:durableId="1895046203">
    <w:abstractNumId w:val="14"/>
  </w:num>
  <w:num w:numId="24" w16cid:durableId="708381652">
    <w:abstractNumId w:val="17"/>
  </w:num>
  <w:num w:numId="25" w16cid:durableId="1996493384">
    <w:abstractNumId w:val="9"/>
  </w:num>
  <w:num w:numId="26" w16cid:durableId="187840794">
    <w:abstractNumId w:val="6"/>
  </w:num>
  <w:num w:numId="27" w16cid:durableId="14617258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9062C7"/>
    <w:rsid w:val="00014348"/>
    <w:rsid w:val="000164AC"/>
    <w:rsid w:val="000311AA"/>
    <w:rsid w:val="00036F0B"/>
    <w:rsid w:val="00042A04"/>
    <w:rsid w:val="00090DFA"/>
    <w:rsid w:val="00091D77"/>
    <w:rsid w:val="0009329E"/>
    <w:rsid w:val="0009602D"/>
    <w:rsid w:val="000B4729"/>
    <w:rsid w:val="000B670C"/>
    <w:rsid w:val="000C35C3"/>
    <w:rsid w:val="000C527F"/>
    <w:rsid w:val="000F053C"/>
    <w:rsid w:val="000F756F"/>
    <w:rsid w:val="00101B5A"/>
    <w:rsid w:val="0010636C"/>
    <w:rsid w:val="00145ED5"/>
    <w:rsid w:val="0014798F"/>
    <w:rsid w:val="00184166"/>
    <w:rsid w:val="00196B22"/>
    <w:rsid w:val="001A5FAF"/>
    <w:rsid w:val="001B76B6"/>
    <w:rsid w:val="001C58A8"/>
    <w:rsid w:val="001D082E"/>
    <w:rsid w:val="001D2C3C"/>
    <w:rsid w:val="001D5202"/>
    <w:rsid w:val="001E3E66"/>
    <w:rsid w:val="001E67D6"/>
    <w:rsid w:val="001F37FF"/>
    <w:rsid w:val="00206F65"/>
    <w:rsid w:val="002205D0"/>
    <w:rsid w:val="002245F2"/>
    <w:rsid w:val="00234BAA"/>
    <w:rsid w:val="002428B1"/>
    <w:rsid w:val="0026531C"/>
    <w:rsid w:val="00267050"/>
    <w:rsid w:val="00271ADA"/>
    <w:rsid w:val="002721BC"/>
    <w:rsid w:val="002A242C"/>
    <w:rsid w:val="002A5193"/>
    <w:rsid w:val="002B49AA"/>
    <w:rsid w:val="002C5028"/>
    <w:rsid w:val="002D3039"/>
    <w:rsid w:val="002D3BF3"/>
    <w:rsid w:val="002D72EB"/>
    <w:rsid w:val="002E47F0"/>
    <w:rsid w:val="003017E7"/>
    <w:rsid w:val="003148CD"/>
    <w:rsid w:val="00314E03"/>
    <w:rsid w:val="003235C8"/>
    <w:rsid w:val="00354286"/>
    <w:rsid w:val="00357807"/>
    <w:rsid w:val="00363B83"/>
    <w:rsid w:val="00374B9E"/>
    <w:rsid w:val="00387D99"/>
    <w:rsid w:val="0039084F"/>
    <w:rsid w:val="003A0610"/>
    <w:rsid w:val="003A5FE7"/>
    <w:rsid w:val="003B5E3D"/>
    <w:rsid w:val="003C266F"/>
    <w:rsid w:val="003D750A"/>
    <w:rsid w:val="003E074C"/>
    <w:rsid w:val="003E26D4"/>
    <w:rsid w:val="003F0461"/>
    <w:rsid w:val="003F0D43"/>
    <w:rsid w:val="00406D96"/>
    <w:rsid w:val="00412A89"/>
    <w:rsid w:val="00413F8D"/>
    <w:rsid w:val="004212BD"/>
    <w:rsid w:val="00436702"/>
    <w:rsid w:val="00447CB8"/>
    <w:rsid w:val="00457C84"/>
    <w:rsid w:val="004616FB"/>
    <w:rsid w:val="00474FF9"/>
    <w:rsid w:val="00475BC2"/>
    <w:rsid w:val="00491760"/>
    <w:rsid w:val="004B7419"/>
    <w:rsid w:val="004D0EC3"/>
    <w:rsid w:val="004E57CD"/>
    <w:rsid w:val="004F3593"/>
    <w:rsid w:val="004F4421"/>
    <w:rsid w:val="005064E0"/>
    <w:rsid w:val="005067DB"/>
    <w:rsid w:val="0051426F"/>
    <w:rsid w:val="00514944"/>
    <w:rsid w:val="00516949"/>
    <w:rsid w:val="005201E7"/>
    <w:rsid w:val="005279AB"/>
    <w:rsid w:val="00531AB0"/>
    <w:rsid w:val="005330C2"/>
    <w:rsid w:val="005446D0"/>
    <w:rsid w:val="00560CC3"/>
    <w:rsid w:val="00563045"/>
    <w:rsid w:val="00565E9E"/>
    <w:rsid w:val="00575A26"/>
    <w:rsid w:val="005B7641"/>
    <w:rsid w:val="005D3287"/>
    <w:rsid w:val="005D6A75"/>
    <w:rsid w:val="005E1A00"/>
    <w:rsid w:val="005E1DFC"/>
    <w:rsid w:val="005E3D1A"/>
    <w:rsid w:val="005E7E4A"/>
    <w:rsid w:val="005F47FF"/>
    <w:rsid w:val="00605A43"/>
    <w:rsid w:val="00622337"/>
    <w:rsid w:val="006406A1"/>
    <w:rsid w:val="00643F48"/>
    <w:rsid w:val="00644345"/>
    <w:rsid w:val="00652A41"/>
    <w:rsid w:val="00654A98"/>
    <w:rsid w:val="00656DA7"/>
    <w:rsid w:val="006616C2"/>
    <w:rsid w:val="00666F5E"/>
    <w:rsid w:val="006733EF"/>
    <w:rsid w:val="00682B4C"/>
    <w:rsid w:val="00685877"/>
    <w:rsid w:val="00693C40"/>
    <w:rsid w:val="00693D81"/>
    <w:rsid w:val="006A6D72"/>
    <w:rsid w:val="006C779F"/>
    <w:rsid w:val="006D3702"/>
    <w:rsid w:val="006D4297"/>
    <w:rsid w:val="006E1C85"/>
    <w:rsid w:val="006F5FF2"/>
    <w:rsid w:val="006F7E3B"/>
    <w:rsid w:val="00700624"/>
    <w:rsid w:val="00723264"/>
    <w:rsid w:val="00724F6A"/>
    <w:rsid w:val="00726E33"/>
    <w:rsid w:val="00733909"/>
    <w:rsid w:val="00741D0C"/>
    <w:rsid w:val="007462A9"/>
    <w:rsid w:val="007536D5"/>
    <w:rsid w:val="00757ADB"/>
    <w:rsid w:val="00762C18"/>
    <w:rsid w:val="00771602"/>
    <w:rsid w:val="0078004E"/>
    <w:rsid w:val="007825D2"/>
    <w:rsid w:val="00783271"/>
    <w:rsid w:val="00783F2D"/>
    <w:rsid w:val="00787A28"/>
    <w:rsid w:val="00792D1D"/>
    <w:rsid w:val="007A1879"/>
    <w:rsid w:val="007A3B2C"/>
    <w:rsid w:val="007A556F"/>
    <w:rsid w:val="007B168E"/>
    <w:rsid w:val="007C20B5"/>
    <w:rsid w:val="007C5248"/>
    <w:rsid w:val="007C5469"/>
    <w:rsid w:val="007D1994"/>
    <w:rsid w:val="007E1C2B"/>
    <w:rsid w:val="007E3286"/>
    <w:rsid w:val="007E39EA"/>
    <w:rsid w:val="007E5761"/>
    <w:rsid w:val="007E6B36"/>
    <w:rsid w:val="007F5797"/>
    <w:rsid w:val="0080254D"/>
    <w:rsid w:val="00812EB7"/>
    <w:rsid w:val="00820AD2"/>
    <w:rsid w:val="00836750"/>
    <w:rsid w:val="00846C54"/>
    <w:rsid w:val="0086369F"/>
    <w:rsid w:val="0088120E"/>
    <w:rsid w:val="008A0297"/>
    <w:rsid w:val="008A4061"/>
    <w:rsid w:val="008C412A"/>
    <w:rsid w:val="008D5F29"/>
    <w:rsid w:val="008E2AA4"/>
    <w:rsid w:val="008E7992"/>
    <w:rsid w:val="008F22C0"/>
    <w:rsid w:val="008F519E"/>
    <w:rsid w:val="009062C7"/>
    <w:rsid w:val="009217F6"/>
    <w:rsid w:val="00931D27"/>
    <w:rsid w:val="00944749"/>
    <w:rsid w:val="00953001"/>
    <w:rsid w:val="00961798"/>
    <w:rsid w:val="009821D5"/>
    <w:rsid w:val="009A7291"/>
    <w:rsid w:val="009B259F"/>
    <w:rsid w:val="009B5132"/>
    <w:rsid w:val="009B66CC"/>
    <w:rsid w:val="009B7C39"/>
    <w:rsid w:val="009C4082"/>
    <w:rsid w:val="009D39BE"/>
    <w:rsid w:val="009E125E"/>
    <w:rsid w:val="009E4067"/>
    <w:rsid w:val="009F25EB"/>
    <w:rsid w:val="009F6A25"/>
    <w:rsid w:val="00A01137"/>
    <w:rsid w:val="00A034A8"/>
    <w:rsid w:val="00A10D02"/>
    <w:rsid w:val="00A179BF"/>
    <w:rsid w:val="00A25784"/>
    <w:rsid w:val="00A45635"/>
    <w:rsid w:val="00A54C31"/>
    <w:rsid w:val="00A63C08"/>
    <w:rsid w:val="00A67657"/>
    <w:rsid w:val="00A71363"/>
    <w:rsid w:val="00A804DC"/>
    <w:rsid w:val="00A925DA"/>
    <w:rsid w:val="00A937FE"/>
    <w:rsid w:val="00AA0449"/>
    <w:rsid w:val="00AB4F06"/>
    <w:rsid w:val="00AC3EFD"/>
    <w:rsid w:val="00AC734E"/>
    <w:rsid w:val="00AD715E"/>
    <w:rsid w:val="00AE6BF1"/>
    <w:rsid w:val="00AF05C4"/>
    <w:rsid w:val="00AF5342"/>
    <w:rsid w:val="00B0485F"/>
    <w:rsid w:val="00B06A2E"/>
    <w:rsid w:val="00B218BA"/>
    <w:rsid w:val="00B30F13"/>
    <w:rsid w:val="00B33CD1"/>
    <w:rsid w:val="00B36F42"/>
    <w:rsid w:val="00B42ACF"/>
    <w:rsid w:val="00B43917"/>
    <w:rsid w:val="00B51B78"/>
    <w:rsid w:val="00B603DE"/>
    <w:rsid w:val="00B62018"/>
    <w:rsid w:val="00B63731"/>
    <w:rsid w:val="00B6535E"/>
    <w:rsid w:val="00BA1EEF"/>
    <w:rsid w:val="00BA2481"/>
    <w:rsid w:val="00BB1351"/>
    <w:rsid w:val="00BB2BF1"/>
    <w:rsid w:val="00BB2E03"/>
    <w:rsid w:val="00BB358A"/>
    <w:rsid w:val="00BB5AB7"/>
    <w:rsid w:val="00BC2DD7"/>
    <w:rsid w:val="00BC3638"/>
    <w:rsid w:val="00BC629D"/>
    <w:rsid w:val="00BD58F9"/>
    <w:rsid w:val="00BE7F4A"/>
    <w:rsid w:val="00BF250B"/>
    <w:rsid w:val="00BF3597"/>
    <w:rsid w:val="00C0161E"/>
    <w:rsid w:val="00C105E9"/>
    <w:rsid w:val="00C147F0"/>
    <w:rsid w:val="00C22671"/>
    <w:rsid w:val="00C367E3"/>
    <w:rsid w:val="00C42362"/>
    <w:rsid w:val="00C45B82"/>
    <w:rsid w:val="00C4611D"/>
    <w:rsid w:val="00C530F2"/>
    <w:rsid w:val="00C532C8"/>
    <w:rsid w:val="00C54D57"/>
    <w:rsid w:val="00C65060"/>
    <w:rsid w:val="00C663A2"/>
    <w:rsid w:val="00C77086"/>
    <w:rsid w:val="00C86E58"/>
    <w:rsid w:val="00C9772E"/>
    <w:rsid w:val="00CA7DD6"/>
    <w:rsid w:val="00CB6FB5"/>
    <w:rsid w:val="00CB7970"/>
    <w:rsid w:val="00CB7F79"/>
    <w:rsid w:val="00CD1422"/>
    <w:rsid w:val="00CD7E04"/>
    <w:rsid w:val="00CF677A"/>
    <w:rsid w:val="00CF7AA8"/>
    <w:rsid w:val="00D0462C"/>
    <w:rsid w:val="00D173B6"/>
    <w:rsid w:val="00D257CB"/>
    <w:rsid w:val="00D26FCC"/>
    <w:rsid w:val="00D42A15"/>
    <w:rsid w:val="00D46F8E"/>
    <w:rsid w:val="00D5007A"/>
    <w:rsid w:val="00D51DD8"/>
    <w:rsid w:val="00D6132C"/>
    <w:rsid w:val="00D64AEC"/>
    <w:rsid w:val="00D679E3"/>
    <w:rsid w:val="00D765EB"/>
    <w:rsid w:val="00D82472"/>
    <w:rsid w:val="00D82755"/>
    <w:rsid w:val="00D83E4A"/>
    <w:rsid w:val="00D92EC5"/>
    <w:rsid w:val="00DA153A"/>
    <w:rsid w:val="00DB32FF"/>
    <w:rsid w:val="00DD2F58"/>
    <w:rsid w:val="00DE02E5"/>
    <w:rsid w:val="00DE406A"/>
    <w:rsid w:val="00DE52BB"/>
    <w:rsid w:val="00DF37B1"/>
    <w:rsid w:val="00E01DD4"/>
    <w:rsid w:val="00E04920"/>
    <w:rsid w:val="00E1535E"/>
    <w:rsid w:val="00E168C3"/>
    <w:rsid w:val="00E24A86"/>
    <w:rsid w:val="00E30AAF"/>
    <w:rsid w:val="00E479D6"/>
    <w:rsid w:val="00E62229"/>
    <w:rsid w:val="00E961FC"/>
    <w:rsid w:val="00E978D0"/>
    <w:rsid w:val="00EA0570"/>
    <w:rsid w:val="00EA70B5"/>
    <w:rsid w:val="00EB10E1"/>
    <w:rsid w:val="00EB6BE4"/>
    <w:rsid w:val="00EC0324"/>
    <w:rsid w:val="00F015FA"/>
    <w:rsid w:val="00F01E30"/>
    <w:rsid w:val="00F02799"/>
    <w:rsid w:val="00F03CFE"/>
    <w:rsid w:val="00F12347"/>
    <w:rsid w:val="00F16CD2"/>
    <w:rsid w:val="00F211B3"/>
    <w:rsid w:val="00F44CFB"/>
    <w:rsid w:val="00F460F2"/>
    <w:rsid w:val="00F46D4E"/>
    <w:rsid w:val="00F46DD5"/>
    <w:rsid w:val="00F500D4"/>
    <w:rsid w:val="00F50811"/>
    <w:rsid w:val="00F569D0"/>
    <w:rsid w:val="00F56FCA"/>
    <w:rsid w:val="00F610DA"/>
    <w:rsid w:val="00F64AA4"/>
    <w:rsid w:val="00F67898"/>
    <w:rsid w:val="00F709F7"/>
    <w:rsid w:val="00F80BF7"/>
    <w:rsid w:val="00F90AEC"/>
    <w:rsid w:val="00F91973"/>
    <w:rsid w:val="00FA5FF1"/>
    <w:rsid w:val="00FB36B6"/>
    <w:rsid w:val="00FC6928"/>
    <w:rsid w:val="00FC708E"/>
    <w:rsid w:val="00FD1C40"/>
    <w:rsid w:val="00FD7D2B"/>
    <w:rsid w:val="00FE6478"/>
    <w:rsid w:val="00FF7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8EF0C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1B78"/>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06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67657"/>
    <w:rPr>
      <w:color w:val="0000FF"/>
      <w:u w:val="single"/>
    </w:rPr>
  </w:style>
  <w:style w:type="paragraph" w:styleId="Header">
    <w:name w:val="header"/>
    <w:basedOn w:val="Normal"/>
    <w:rsid w:val="00C4611D"/>
    <w:pPr>
      <w:tabs>
        <w:tab w:val="center" w:pos="4320"/>
        <w:tab w:val="right" w:pos="8640"/>
      </w:tabs>
    </w:pPr>
  </w:style>
  <w:style w:type="paragraph" w:styleId="Footer">
    <w:name w:val="footer"/>
    <w:basedOn w:val="Normal"/>
    <w:link w:val="FooterChar"/>
    <w:uiPriority w:val="99"/>
    <w:rsid w:val="00C4611D"/>
    <w:pPr>
      <w:tabs>
        <w:tab w:val="center" w:pos="4320"/>
        <w:tab w:val="right" w:pos="8640"/>
      </w:tabs>
    </w:pPr>
  </w:style>
  <w:style w:type="character" w:styleId="PageNumber">
    <w:name w:val="page number"/>
    <w:basedOn w:val="DefaultParagraphFont"/>
    <w:rsid w:val="00C4611D"/>
  </w:style>
  <w:style w:type="paragraph" w:styleId="MediumGrid1-Accent2">
    <w:name w:val="Medium Grid 1 Accent 2"/>
    <w:basedOn w:val="Normal"/>
    <w:uiPriority w:val="34"/>
    <w:qFormat/>
    <w:rsid w:val="00EB6BE4"/>
    <w:pPr>
      <w:ind w:left="720"/>
      <w:contextualSpacing/>
    </w:pPr>
  </w:style>
  <w:style w:type="character" w:styleId="CommentReference">
    <w:name w:val="annotation reference"/>
    <w:rsid w:val="004F3593"/>
    <w:rPr>
      <w:sz w:val="16"/>
      <w:szCs w:val="16"/>
    </w:rPr>
  </w:style>
  <w:style w:type="paragraph" w:styleId="CommentText">
    <w:name w:val="annotation text"/>
    <w:basedOn w:val="Normal"/>
    <w:link w:val="CommentTextChar"/>
    <w:rsid w:val="004F3593"/>
    <w:rPr>
      <w:sz w:val="20"/>
      <w:szCs w:val="20"/>
    </w:rPr>
  </w:style>
  <w:style w:type="character" w:customStyle="1" w:styleId="CommentTextChar">
    <w:name w:val="Comment Text Char"/>
    <w:basedOn w:val="DefaultParagraphFont"/>
    <w:link w:val="CommentText"/>
    <w:rsid w:val="004F3593"/>
  </w:style>
  <w:style w:type="paragraph" w:styleId="CommentSubject">
    <w:name w:val="annotation subject"/>
    <w:basedOn w:val="CommentText"/>
    <w:next w:val="CommentText"/>
    <w:link w:val="CommentSubjectChar"/>
    <w:rsid w:val="004F3593"/>
    <w:rPr>
      <w:b/>
      <w:bCs/>
    </w:rPr>
  </w:style>
  <w:style w:type="character" w:customStyle="1" w:styleId="CommentSubjectChar">
    <w:name w:val="Comment Subject Char"/>
    <w:link w:val="CommentSubject"/>
    <w:rsid w:val="004F3593"/>
    <w:rPr>
      <w:b/>
      <w:bCs/>
    </w:rPr>
  </w:style>
  <w:style w:type="paragraph" w:styleId="BalloonText">
    <w:name w:val="Balloon Text"/>
    <w:basedOn w:val="Normal"/>
    <w:link w:val="BalloonTextChar"/>
    <w:rsid w:val="004F3593"/>
    <w:rPr>
      <w:rFonts w:ascii="Tahoma" w:hAnsi="Tahoma" w:cs="Tahoma"/>
      <w:sz w:val="16"/>
      <w:szCs w:val="16"/>
    </w:rPr>
  </w:style>
  <w:style w:type="character" w:customStyle="1" w:styleId="BalloonTextChar">
    <w:name w:val="Balloon Text Char"/>
    <w:link w:val="BalloonText"/>
    <w:rsid w:val="004F3593"/>
    <w:rPr>
      <w:rFonts w:ascii="Tahoma" w:hAnsi="Tahoma" w:cs="Tahoma"/>
      <w:sz w:val="16"/>
      <w:szCs w:val="16"/>
    </w:rPr>
  </w:style>
  <w:style w:type="paragraph" w:styleId="ColorfulList-Accent1">
    <w:name w:val="Colorful List Accent 1"/>
    <w:basedOn w:val="Normal"/>
    <w:uiPriority w:val="34"/>
    <w:qFormat/>
    <w:rsid w:val="00E01DD4"/>
    <w:pPr>
      <w:ind w:left="720"/>
    </w:pPr>
  </w:style>
  <w:style w:type="character" w:styleId="FollowedHyperlink">
    <w:name w:val="FollowedHyperlink"/>
    <w:rsid w:val="00D46F8E"/>
    <w:rPr>
      <w:color w:val="954F72"/>
      <w:u w:val="single"/>
    </w:rPr>
  </w:style>
  <w:style w:type="paragraph" w:styleId="ColorfulShading-Accent1">
    <w:name w:val="Colorful Shading Accent 1"/>
    <w:hidden/>
    <w:uiPriority w:val="71"/>
    <w:rsid w:val="00FB36B6"/>
    <w:rPr>
      <w:sz w:val="24"/>
      <w:szCs w:val="24"/>
    </w:rPr>
  </w:style>
  <w:style w:type="paragraph" w:styleId="ListParagraph">
    <w:name w:val="List Paragraph"/>
    <w:basedOn w:val="Normal"/>
    <w:uiPriority w:val="34"/>
    <w:qFormat/>
    <w:rsid w:val="00B33CD1"/>
    <w:pPr>
      <w:ind w:left="720"/>
    </w:pPr>
  </w:style>
  <w:style w:type="character" w:customStyle="1" w:styleId="FooterChar">
    <w:name w:val="Footer Char"/>
    <w:link w:val="Footer"/>
    <w:uiPriority w:val="99"/>
    <w:rsid w:val="00D173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97872">
      <w:bodyDiv w:val="1"/>
      <w:marLeft w:val="0"/>
      <w:marRight w:val="0"/>
      <w:marTop w:val="0"/>
      <w:marBottom w:val="0"/>
      <w:divBdr>
        <w:top w:val="none" w:sz="0" w:space="0" w:color="auto"/>
        <w:left w:val="none" w:sz="0" w:space="0" w:color="auto"/>
        <w:bottom w:val="none" w:sz="0" w:space="0" w:color="auto"/>
        <w:right w:val="none" w:sz="0" w:space="0" w:color="auto"/>
      </w:divBdr>
      <w:divsChild>
        <w:div w:id="1025402744">
          <w:marLeft w:val="547"/>
          <w:marRight w:val="0"/>
          <w:marTop w:val="115"/>
          <w:marBottom w:val="0"/>
          <w:divBdr>
            <w:top w:val="none" w:sz="0" w:space="0" w:color="auto"/>
            <w:left w:val="none" w:sz="0" w:space="0" w:color="auto"/>
            <w:bottom w:val="none" w:sz="0" w:space="0" w:color="auto"/>
            <w:right w:val="none" w:sz="0" w:space="0" w:color="auto"/>
          </w:divBdr>
        </w:div>
      </w:divsChild>
    </w:div>
    <w:div w:id="207958146">
      <w:bodyDiv w:val="1"/>
      <w:marLeft w:val="0"/>
      <w:marRight w:val="0"/>
      <w:marTop w:val="0"/>
      <w:marBottom w:val="0"/>
      <w:divBdr>
        <w:top w:val="none" w:sz="0" w:space="0" w:color="auto"/>
        <w:left w:val="none" w:sz="0" w:space="0" w:color="auto"/>
        <w:bottom w:val="none" w:sz="0" w:space="0" w:color="auto"/>
        <w:right w:val="none" w:sz="0" w:space="0" w:color="auto"/>
      </w:divBdr>
      <w:divsChild>
        <w:div w:id="1445686593">
          <w:marLeft w:val="547"/>
          <w:marRight w:val="0"/>
          <w:marTop w:val="115"/>
          <w:marBottom w:val="0"/>
          <w:divBdr>
            <w:top w:val="none" w:sz="0" w:space="0" w:color="auto"/>
            <w:left w:val="none" w:sz="0" w:space="0" w:color="auto"/>
            <w:bottom w:val="none" w:sz="0" w:space="0" w:color="auto"/>
            <w:right w:val="none" w:sz="0" w:space="0" w:color="auto"/>
          </w:divBdr>
        </w:div>
      </w:divsChild>
    </w:div>
    <w:div w:id="1237518531">
      <w:bodyDiv w:val="1"/>
      <w:marLeft w:val="0"/>
      <w:marRight w:val="0"/>
      <w:marTop w:val="0"/>
      <w:marBottom w:val="0"/>
      <w:divBdr>
        <w:top w:val="none" w:sz="0" w:space="0" w:color="auto"/>
        <w:left w:val="none" w:sz="0" w:space="0" w:color="auto"/>
        <w:bottom w:val="none" w:sz="0" w:space="0" w:color="auto"/>
        <w:right w:val="none" w:sz="0" w:space="0" w:color="auto"/>
      </w:divBdr>
      <w:divsChild>
        <w:div w:id="2039118868">
          <w:marLeft w:val="547"/>
          <w:marRight w:val="0"/>
          <w:marTop w:val="240"/>
          <w:marBottom w:val="0"/>
          <w:divBdr>
            <w:top w:val="none" w:sz="0" w:space="0" w:color="auto"/>
            <w:left w:val="none" w:sz="0" w:space="0" w:color="auto"/>
            <w:bottom w:val="none" w:sz="0" w:space="0" w:color="auto"/>
            <w:right w:val="none" w:sz="0" w:space="0" w:color="auto"/>
          </w:divBdr>
        </w:div>
      </w:divsChild>
    </w:div>
    <w:div w:id="1316834766">
      <w:bodyDiv w:val="1"/>
      <w:marLeft w:val="0"/>
      <w:marRight w:val="0"/>
      <w:marTop w:val="0"/>
      <w:marBottom w:val="0"/>
      <w:divBdr>
        <w:top w:val="none" w:sz="0" w:space="0" w:color="auto"/>
        <w:left w:val="none" w:sz="0" w:space="0" w:color="auto"/>
        <w:bottom w:val="none" w:sz="0" w:space="0" w:color="auto"/>
        <w:right w:val="none" w:sz="0" w:space="0" w:color="auto"/>
      </w:divBdr>
      <w:divsChild>
        <w:div w:id="37903970">
          <w:marLeft w:val="0"/>
          <w:marRight w:val="0"/>
          <w:marTop w:val="0"/>
          <w:marBottom w:val="0"/>
          <w:divBdr>
            <w:top w:val="none" w:sz="0" w:space="0" w:color="auto"/>
            <w:left w:val="none" w:sz="0" w:space="0" w:color="auto"/>
            <w:bottom w:val="none" w:sz="0" w:space="0" w:color="auto"/>
            <w:right w:val="none" w:sz="0" w:space="0" w:color="auto"/>
          </w:divBdr>
        </w:div>
        <w:div w:id="55664796">
          <w:marLeft w:val="0"/>
          <w:marRight w:val="0"/>
          <w:marTop w:val="0"/>
          <w:marBottom w:val="0"/>
          <w:divBdr>
            <w:top w:val="none" w:sz="0" w:space="0" w:color="auto"/>
            <w:left w:val="none" w:sz="0" w:space="0" w:color="auto"/>
            <w:bottom w:val="none" w:sz="0" w:space="0" w:color="auto"/>
            <w:right w:val="none" w:sz="0" w:space="0" w:color="auto"/>
          </w:divBdr>
        </w:div>
        <w:div w:id="207230145">
          <w:marLeft w:val="0"/>
          <w:marRight w:val="0"/>
          <w:marTop w:val="0"/>
          <w:marBottom w:val="0"/>
          <w:divBdr>
            <w:top w:val="none" w:sz="0" w:space="0" w:color="auto"/>
            <w:left w:val="none" w:sz="0" w:space="0" w:color="auto"/>
            <w:bottom w:val="none" w:sz="0" w:space="0" w:color="auto"/>
            <w:right w:val="none" w:sz="0" w:space="0" w:color="auto"/>
          </w:divBdr>
        </w:div>
        <w:div w:id="408574799">
          <w:marLeft w:val="0"/>
          <w:marRight w:val="0"/>
          <w:marTop w:val="0"/>
          <w:marBottom w:val="0"/>
          <w:divBdr>
            <w:top w:val="none" w:sz="0" w:space="0" w:color="auto"/>
            <w:left w:val="none" w:sz="0" w:space="0" w:color="auto"/>
            <w:bottom w:val="none" w:sz="0" w:space="0" w:color="auto"/>
            <w:right w:val="none" w:sz="0" w:space="0" w:color="auto"/>
          </w:divBdr>
        </w:div>
        <w:div w:id="544299198">
          <w:marLeft w:val="0"/>
          <w:marRight w:val="0"/>
          <w:marTop w:val="0"/>
          <w:marBottom w:val="0"/>
          <w:divBdr>
            <w:top w:val="none" w:sz="0" w:space="0" w:color="auto"/>
            <w:left w:val="none" w:sz="0" w:space="0" w:color="auto"/>
            <w:bottom w:val="none" w:sz="0" w:space="0" w:color="auto"/>
            <w:right w:val="none" w:sz="0" w:space="0" w:color="auto"/>
          </w:divBdr>
        </w:div>
        <w:div w:id="1168442795">
          <w:marLeft w:val="0"/>
          <w:marRight w:val="0"/>
          <w:marTop w:val="0"/>
          <w:marBottom w:val="0"/>
          <w:divBdr>
            <w:top w:val="none" w:sz="0" w:space="0" w:color="auto"/>
            <w:left w:val="none" w:sz="0" w:space="0" w:color="auto"/>
            <w:bottom w:val="none" w:sz="0" w:space="0" w:color="auto"/>
            <w:right w:val="none" w:sz="0" w:space="0" w:color="auto"/>
          </w:divBdr>
        </w:div>
        <w:div w:id="1824151709">
          <w:marLeft w:val="0"/>
          <w:marRight w:val="0"/>
          <w:marTop w:val="0"/>
          <w:marBottom w:val="0"/>
          <w:divBdr>
            <w:top w:val="none" w:sz="0" w:space="0" w:color="auto"/>
            <w:left w:val="none" w:sz="0" w:space="0" w:color="auto"/>
            <w:bottom w:val="none" w:sz="0" w:space="0" w:color="auto"/>
            <w:right w:val="none" w:sz="0" w:space="0" w:color="auto"/>
          </w:divBdr>
        </w:div>
        <w:div w:id="2017345255">
          <w:marLeft w:val="0"/>
          <w:marRight w:val="0"/>
          <w:marTop w:val="0"/>
          <w:marBottom w:val="0"/>
          <w:divBdr>
            <w:top w:val="none" w:sz="0" w:space="0" w:color="auto"/>
            <w:left w:val="none" w:sz="0" w:space="0" w:color="auto"/>
            <w:bottom w:val="none" w:sz="0" w:space="0" w:color="auto"/>
            <w:right w:val="none" w:sz="0" w:space="0" w:color="auto"/>
          </w:divBdr>
        </w:div>
      </w:divsChild>
    </w:div>
    <w:div w:id="1582367859">
      <w:bodyDiv w:val="1"/>
      <w:marLeft w:val="0"/>
      <w:marRight w:val="0"/>
      <w:marTop w:val="0"/>
      <w:marBottom w:val="0"/>
      <w:divBdr>
        <w:top w:val="none" w:sz="0" w:space="0" w:color="auto"/>
        <w:left w:val="none" w:sz="0" w:space="0" w:color="auto"/>
        <w:bottom w:val="none" w:sz="0" w:space="0" w:color="auto"/>
        <w:right w:val="none" w:sz="0" w:space="0" w:color="auto"/>
      </w:divBdr>
      <w:divsChild>
        <w:div w:id="1590580482">
          <w:marLeft w:val="1166"/>
          <w:marRight w:val="0"/>
          <w:marTop w:val="96"/>
          <w:marBottom w:val="0"/>
          <w:divBdr>
            <w:top w:val="none" w:sz="0" w:space="0" w:color="auto"/>
            <w:left w:val="none" w:sz="0" w:space="0" w:color="auto"/>
            <w:bottom w:val="none" w:sz="0" w:space="0" w:color="auto"/>
            <w:right w:val="none" w:sz="0" w:space="0" w:color="auto"/>
          </w:divBdr>
        </w:div>
      </w:divsChild>
    </w:div>
    <w:div w:id="1637711537">
      <w:bodyDiv w:val="1"/>
      <w:marLeft w:val="0"/>
      <w:marRight w:val="0"/>
      <w:marTop w:val="0"/>
      <w:marBottom w:val="0"/>
      <w:divBdr>
        <w:top w:val="none" w:sz="0" w:space="0" w:color="auto"/>
        <w:left w:val="none" w:sz="0" w:space="0" w:color="auto"/>
        <w:bottom w:val="none" w:sz="0" w:space="0" w:color="auto"/>
        <w:right w:val="none" w:sz="0" w:space="0" w:color="auto"/>
      </w:divBdr>
      <w:divsChild>
        <w:div w:id="1038698323">
          <w:marLeft w:val="547"/>
          <w:marRight w:val="0"/>
          <w:marTop w:val="120"/>
          <w:marBottom w:val="0"/>
          <w:divBdr>
            <w:top w:val="none" w:sz="0" w:space="0" w:color="auto"/>
            <w:left w:val="none" w:sz="0" w:space="0" w:color="auto"/>
            <w:bottom w:val="none" w:sz="0" w:space="0" w:color="auto"/>
            <w:right w:val="none" w:sz="0" w:space="0" w:color="auto"/>
          </w:divBdr>
        </w:div>
      </w:divsChild>
    </w:div>
    <w:div w:id="1947425770">
      <w:bodyDiv w:val="1"/>
      <w:marLeft w:val="0"/>
      <w:marRight w:val="0"/>
      <w:marTop w:val="0"/>
      <w:marBottom w:val="0"/>
      <w:divBdr>
        <w:top w:val="none" w:sz="0" w:space="0" w:color="auto"/>
        <w:left w:val="none" w:sz="0" w:space="0" w:color="auto"/>
        <w:bottom w:val="none" w:sz="0" w:space="0" w:color="auto"/>
        <w:right w:val="none" w:sz="0" w:space="0" w:color="auto"/>
      </w:divBdr>
      <w:divsChild>
        <w:div w:id="624166672">
          <w:marLeft w:val="547"/>
          <w:marRight w:val="0"/>
          <w:marTop w:val="115"/>
          <w:marBottom w:val="0"/>
          <w:divBdr>
            <w:top w:val="none" w:sz="0" w:space="0" w:color="auto"/>
            <w:left w:val="none" w:sz="0" w:space="0" w:color="auto"/>
            <w:bottom w:val="none" w:sz="0" w:space="0" w:color="auto"/>
            <w:right w:val="none" w:sz="0" w:space="0" w:color="auto"/>
          </w:divBdr>
        </w:div>
        <w:div w:id="1729767542">
          <w:marLeft w:val="547"/>
          <w:marRight w:val="0"/>
          <w:marTop w:val="115"/>
          <w:marBottom w:val="0"/>
          <w:divBdr>
            <w:top w:val="none" w:sz="0" w:space="0" w:color="auto"/>
            <w:left w:val="none" w:sz="0" w:space="0" w:color="auto"/>
            <w:bottom w:val="none" w:sz="0" w:space="0" w:color="auto"/>
            <w:right w:val="none" w:sz="0" w:space="0" w:color="auto"/>
          </w:divBdr>
        </w:div>
        <w:div w:id="2145271523">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itiativecomments@caiso.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iso.com/informed/Pages/StakeholderProcesses/ExtendedDay-AheadMarket.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4486FC-03F7-4D23-A837-2B51332332AD}"/>
</file>

<file path=customXml/itemProps2.xml><?xml version="1.0" encoding="utf-8"?>
<ds:datastoreItem xmlns:ds="http://schemas.openxmlformats.org/officeDocument/2006/customXml" ds:itemID="{5CEB0C9E-6A15-4F74-A322-982EF4E72CED}">
  <ds:schemaRefs>
    <ds:schemaRef ds:uri="http://schemas.microsoft.com/office/2006/metadata/longProperties"/>
  </ds:schemaRefs>
</ds:datastoreItem>
</file>

<file path=customXml/itemProps3.xml><?xml version="1.0" encoding="utf-8"?>
<ds:datastoreItem xmlns:ds="http://schemas.openxmlformats.org/officeDocument/2006/customXml" ds:itemID="{0EF5E2D4-441E-42C6-A81A-C16BCD6871B2}"/>
</file>

<file path=customXml/itemProps4.xml><?xml version="1.0" encoding="utf-8"?>
<ds:datastoreItem xmlns:ds="http://schemas.openxmlformats.org/officeDocument/2006/customXml" ds:itemID="{944E9797-A948-4BF8-A13B-90757156E3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Comments Template - Extended Day-Ahead Market Issue Paper</vt:lpstr>
    </vt:vector>
  </TitlesOfParts>
  <Company/>
  <LinksUpToDate>false</LinksUpToDate>
  <CharactersWithSpaces>2283</CharactersWithSpaces>
  <SharedDoc>false</SharedDoc>
  <HLinks>
    <vt:vector size="12" baseType="variant">
      <vt:variant>
        <vt:i4>327716</vt:i4>
      </vt:variant>
      <vt:variant>
        <vt:i4>3</vt:i4>
      </vt:variant>
      <vt:variant>
        <vt:i4>0</vt:i4>
      </vt:variant>
      <vt:variant>
        <vt:i4>5</vt:i4>
      </vt:variant>
      <vt:variant>
        <vt:lpwstr>mailto:initiativecomments@caiso.com</vt:lpwstr>
      </vt:variant>
      <vt:variant>
        <vt:lpwstr/>
      </vt:variant>
      <vt:variant>
        <vt:i4>5242905</vt:i4>
      </vt:variant>
      <vt:variant>
        <vt:i4>0</vt:i4>
      </vt:variant>
      <vt:variant>
        <vt:i4>0</vt:i4>
      </vt:variant>
      <vt:variant>
        <vt:i4>65541</vt:i4>
      </vt:variant>
      <vt:variant>
        <vt:lpwstr>http://www.caiso.com/informed/Pages/StakeholderProcesses/ExtendedDay-AheadMarket.aspx</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Template - Extended Day-Ahead Market Issue Paper</dc:title>
  <dc:subject/>
  <dc:creator/>
  <cp:keywords/>
  <cp:lastModifiedBy/>
  <cp:revision>1</cp:revision>
  <dcterms:created xsi:type="dcterms:W3CDTF">2025-10-22T18:19:00Z</dcterms:created>
  <dcterms:modified xsi:type="dcterms:W3CDTF">2025-10-22T18:19:00Z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ontent_x0020_Owner">
    <vt:lpwstr>Almeida, Keoni</vt:lpwstr>
  </property>
  <property fmtid="{D5CDD505-2E9C-101B-9397-08002B2CF9AE}" pid="3" name="display_urn:schemas-microsoft-com:office:office#ISOContributor">
    <vt:lpwstr>Osborne, Kristina</vt:lpwstr>
  </property>
  <property fmtid="{D5CDD505-2E9C-101B-9397-08002B2CF9AE}" pid="4" name="display_urn:schemas-microsoft-com:office:office#Content_x0020_Administrator">
    <vt:lpwstr>Osborne, Kristina</vt:lpwstr>
  </property>
  <property fmtid="{D5CDD505-2E9C-101B-9397-08002B2CF9AE}" pid="5" name="ISOTopic">
    <vt:lpwstr>5;#Stakeholder processes|71659ab1-dac7-419e-9529-abc47c232b66</vt:lpwstr>
  </property>
  <property fmtid="{D5CDD505-2E9C-101B-9397-08002B2CF9AE}" pid="6" name="ISOKeywords">
    <vt:lpwstr/>
  </property>
  <property fmtid="{D5CDD505-2E9C-101B-9397-08002B2CF9AE}" pid="7" name="ISOGroup">
    <vt:lpwstr/>
  </property>
  <property fmtid="{D5CDD505-2E9C-101B-9397-08002B2CF9AE}" pid="8" name="ISOArchive">
    <vt:lpwstr>1;#Not Archived|d4ac4999-fa66-470b-a400-7ab6671d1fab</vt:lpwstr>
  </property>
  <property fmtid="{D5CDD505-2E9C-101B-9397-08002B2CF9AE}" pid="9" name="TemplateUrl">
    <vt:lpwstr/>
  </property>
  <property fmtid="{D5CDD505-2E9C-101B-9397-08002B2CF9AE}" pid="10" name="Order">
    <vt:lpwstr>6392900.00000000</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ntentTypeId">
    <vt:lpwstr>0x010100776092249CC62C48AA17033F357BFB4B</vt:lpwstr>
  </property>
</Properties>
</file>