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A55B" w14:textId="77777777" w:rsidR="005E7E4A" w:rsidRDefault="005E7E4A" w:rsidP="005E7E4A">
      <w:pPr>
        <w:jc w:val="center"/>
        <w:rPr>
          <w:b/>
          <w:sz w:val="40"/>
          <w:szCs w:val="40"/>
        </w:rPr>
      </w:pPr>
      <w:r w:rsidRPr="005E7E4A">
        <w:rPr>
          <w:b/>
          <w:sz w:val="40"/>
          <w:szCs w:val="40"/>
        </w:rPr>
        <w:t xml:space="preserve">Stakeholder </w:t>
      </w:r>
      <w:r w:rsidR="005D6A75">
        <w:rPr>
          <w:b/>
          <w:sz w:val="40"/>
          <w:szCs w:val="40"/>
        </w:rPr>
        <w:t>Comment</w:t>
      </w:r>
      <w:r w:rsidR="00C4611D">
        <w:rPr>
          <w:b/>
          <w:sz w:val="40"/>
          <w:szCs w:val="40"/>
        </w:rPr>
        <w:t>s</w:t>
      </w:r>
      <w:r w:rsidR="005D6A75">
        <w:rPr>
          <w:b/>
          <w:sz w:val="40"/>
          <w:szCs w:val="40"/>
        </w:rPr>
        <w:t xml:space="preserve"> Template</w:t>
      </w:r>
    </w:p>
    <w:p w14:paraId="1B144823" w14:textId="77777777" w:rsidR="00C4611D" w:rsidRPr="00654A98" w:rsidRDefault="00C4611D" w:rsidP="005E7E4A">
      <w:pPr>
        <w:jc w:val="center"/>
        <w:rPr>
          <w:b/>
          <w:sz w:val="20"/>
          <w:szCs w:val="20"/>
        </w:rPr>
      </w:pPr>
    </w:p>
    <w:p w14:paraId="74202367" w14:textId="77777777" w:rsidR="00C4611D" w:rsidRDefault="00374B9E" w:rsidP="00B048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</w:t>
      </w:r>
      <w:r w:rsidR="00F343D0">
        <w:rPr>
          <w:b/>
          <w:sz w:val="40"/>
          <w:szCs w:val="40"/>
        </w:rPr>
        <w:t>liability Services Initiative - Phase 2</w:t>
      </w:r>
    </w:p>
    <w:p w14:paraId="0FFB2B92" w14:textId="77777777" w:rsidR="00475BC2" w:rsidRDefault="00F343D0" w:rsidP="00B048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Second Revised Straw</w:t>
      </w:r>
      <w:r w:rsidR="00374B9E">
        <w:rPr>
          <w:b/>
          <w:sz w:val="40"/>
          <w:szCs w:val="40"/>
        </w:rPr>
        <w:t xml:space="preserve"> Proposal</w:t>
      </w:r>
    </w:p>
    <w:p w14:paraId="31C32AF9" w14:textId="77777777" w:rsidR="00C4611D" w:rsidRDefault="00C4611D"/>
    <w:tbl>
      <w:tblPr>
        <w:tblpPr w:leftFromText="180" w:rightFromText="180" w:vertAnchor="page" w:horzAnchor="margin" w:tblpY="327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340"/>
      </w:tblGrid>
      <w:tr w:rsidR="00F343D0" w14:paraId="694B918C" w14:textId="77777777" w:rsidTr="00F343D0">
        <w:trPr>
          <w:trHeight w:val="541"/>
        </w:trPr>
        <w:tc>
          <w:tcPr>
            <w:tcW w:w="4248" w:type="dxa"/>
            <w:shd w:val="clear" w:color="auto" w:fill="C0C0C0"/>
          </w:tcPr>
          <w:p w14:paraId="27546F5F" w14:textId="77777777" w:rsidR="00F343D0" w:rsidRPr="00605A43" w:rsidRDefault="00F343D0" w:rsidP="00F343D0">
            <w:pPr>
              <w:rPr>
                <w:b/>
              </w:rPr>
            </w:pPr>
            <w:r w:rsidRPr="00605A43">
              <w:rPr>
                <w:b/>
              </w:rPr>
              <w:t xml:space="preserve">Submitted by </w:t>
            </w:r>
          </w:p>
        </w:tc>
        <w:tc>
          <w:tcPr>
            <w:tcW w:w="2880" w:type="dxa"/>
            <w:shd w:val="clear" w:color="auto" w:fill="C0C0C0"/>
          </w:tcPr>
          <w:p w14:paraId="6D414BFA" w14:textId="77777777" w:rsidR="00F343D0" w:rsidRPr="00605A43" w:rsidRDefault="00F343D0" w:rsidP="00F343D0">
            <w:pPr>
              <w:rPr>
                <w:b/>
              </w:rPr>
            </w:pPr>
            <w:r w:rsidRPr="00605A43">
              <w:rPr>
                <w:b/>
              </w:rPr>
              <w:t>Company</w:t>
            </w:r>
          </w:p>
        </w:tc>
        <w:tc>
          <w:tcPr>
            <w:tcW w:w="2340" w:type="dxa"/>
            <w:shd w:val="clear" w:color="auto" w:fill="C0C0C0"/>
          </w:tcPr>
          <w:p w14:paraId="7D0CA60F" w14:textId="77777777" w:rsidR="00F343D0" w:rsidRPr="00605A43" w:rsidRDefault="00F343D0" w:rsidP="00F343D0">
            <w:pPr>
              <w:rPr>
                <w:b/>
              </w:rPr>
            </w:pPr>
            <w:r w:rsidRPr="00605A43">
              <w:rPr>
                <w:b/>
              </w:rPr>
              <w:t>Date Submitted</w:t>
            </w:r>
          </w:p>
        </w:tc>
      </w:tr>
      <w:tr w:rsidR="00F343D0" w14:paraId="0959346F" w14:textId="77777777" w:rsidTr="00F343D0">
        <w:tblPrEx>
          <w:shd w:val="clear" w:color="auto" w:fill="auto"/>
        </w:tblPrEx>
        <w:trPr>
          <w:trHeight w:val="1083"/>
        </w:trPr>
        <w:tc>
          <w:tcPr>
            <w:tcW w:w="4248" w:type="dxa"/>
          </w:tcPr>
          <w:p w14:paraId="131B8AB1" w14:textId="77777777" w:rsidR="00F343D0" w:rsidRPr="00605A43" w:rsidRDefault="00F343D0" w:rsidP="00F343D0">
            <w:pPr>
              <w:rPr>
                <w:i/>
              </w:rPr>
            </w:pPr>
            <w:r w:rsidRPr="00605A43">
              <w:rPr>
                <w:i/>
              </w:rPr>
              <w:t>(submitter name</w:t>
            </w:r>
            <w:r>
              <w:rPr>
                <w:i/>
              </w:rPr>
              <w:t xml:space="preserve"> and phone number</w:t>
            </w:r>
            <w:r w:rsidRPr="00605A43">
              <w:rPr>
                <w:i/>
              </w:rPr>
              <w:t>)</w:t>
            </w:r>
          </w:p>
        </w:tc>
        <w:tc>
          <w:tcPr>
            <w:tcW w:w="2880" w:type="dxa"/>
          </w:tcPr>
          <w:p w14:paraId="22A4722F" w14:textId="77777777" w:rsidR="00F343D0" w:rsidRPr="00605A43" w:rsidRDefault="00F343D0" w:rsidP="00F343D0">
            <w:pPr>
              <w:rPr>
                <w:i/>
              </w:rPr>
            </w:pPr>
            <w:r w:rsidRPr="00605A43">
              <w:rPr>
                <w:i/>
              </w:rPr>
              <w:t>(company name)</w:t>
            </w:r>
          </w:p>
        </w:tc>
        <w:tc>
          <w:tcPr>
            <w:tcW w:w="2340" w:type="dxa"/>
          </w:tcPr>
          <w:p w14:paraId="19BD2C4D" w14:textId="77777777" w:rsidR="00F343D0" w:rsidRPr="00605A43" w:rsidRDefault="00F343D0" w:rsidP="00F343D0">
            <w:pPr>
              <w:rPr>
                <w:i/>
              </w:rPr>
            </w:pPr>
            <w:r w:rsidRPr="00605A43">
              <w:rPr>
                <w:i/>
              </w:rPr>
              <w:t>(date)</w:t>
            </w:r>
          </w:p>
        </w:tc>
      </w:tr>
    </w:tbl>
    <w:p w14:paraId="3E3D2B1D" w14:textId="77777777" w:rsidR="00654A98" w:rsidRDefault="005E7E4A">
      <w:r>
        <w:t>T</w:t>
      </w:r>
      <w:r w:rsidR="009062C7">
        <w:t>his temp</w:t>
      </w:r>
      <w:r w:rsidR="002721BC">
        <w:t>late has been created for submission of</w:t>
      </w:r>
      <w:r w:rsidR="009062C7">
        <w:t xml:space="preserve"> </w:t>
      </w:r>
      <w:r w:rsidR="002721BC">
        <w:t>stakeholder</w:t>
      </w:r>
      <w:r w:rsidR="009062C7">
        <w:t xml:space="preserve"> comments </w:t>
      </w:r>
      <w:r w:rsidR="00AB4F06">
        <w:t>on</w:t>
      </w:r>
      <w:r>
        <w:t xml:space="preserve"> </w:t>
      </w:r>
      <w:r w:rsidR="009062C7">
        <w:t xml:space="preserve">the </w:t>
      </w:r>
      <w:r w:rsidR="00F343D0">
        <w:t>second revised straw</w:t>
      </w:r>
      <w:r w:rsidR="00654A98">
        <w:t xml:space="preserve"> proposal fo</w:t>
      </w:r>
      <w:r w:rsidR="00724F6A">
        <w:t xml:space="preserve">r the </w:t>
      </w:r>
      <w:r w:rsidR="00654A98">
        <w:t>Re</w:t>
      </w:r>
      <w:r w:rsidR="00F343D0">
        <w:t xml:space="preserve">liability Services Initiative - Phase 2 </w:t>
      </w:r>
      <w:r w:rsidR="00C86E58">
        <w:rPr>
          <w:rFonts w:ascii="\" w:hAnsi="\"/>
        </w:rPr>
        <w:t xml:space="preserve">that was posted on </w:t>
      </w:r>
      <w:r w:rsidR="00F343D0">
        <w:rPr>
          <w:rFonts w:ascii="\" w:hAnsi="\"/>
        </w:rPr>
        <w:t>November 13</w:t>
      </w:r>
      <w:r w:rsidR="00C54D57">
        <w:rPr>
          <w:rFonts w:ascii="\" w:hAnsi="\"/>
        </w:rPr>
        <w:t>,</w:t>
      </w:r>
      <w:r w:rsidR="00F610DA" w:rsidRPr="00F610DA">
        <w:rPr>
          <w:rFonts w:ascii="\" w:hAnsi="\"/>
          <w:vertAlign w:val="superscript"/>
        </w:rPr>
        <w:t xml:space="preserve"> </w:t>
      </w:r>
      <w:r w:rsidR="00C54D57">
        <w:t>2015</w:t>
      </w:r>
      <w:r w:rsidR="002721BC" w:rsidRPr="00F12347">
        <w:rPr>
          <w:i/>
        </w:rPr>
        <w:t>.</w:t>
      </w:r>
      <w:r w:rsidR="002721BC" w:rsidRPr="00C86E58">
        <w:t xml:space="preserve"> </w:t>
      </w:r>
      <w:r w:rsidR="00C22671">
        <w:t xml:space="preserve">The </w:t>
      </w:r>
      <w:r w:rsidR="00F343D0">
        <w:t>second revised straw</w:t>
      </w:r>
      <w:r w:rsidR="00654A98">
        <w:t xml:space="preserve"> proposal</w:t>
      </w:r>
      <w:r w:rsidR="00C22671">
        <w:t xml:space="preserve"> and other information related to this initiative may be found at:</w:t>
      </w:r>
      <w:r w:rsidR="00654A98" w:rsidRPr="00654A98">
        <w:t xml:space="preserve"> </w:t>
      </w:r>
      <w:hyperlink r:id="rId12" w:history="1">
        <w:r w:rsidR="00F343D0" w:rsidRPr="00DF6171">
          <w:rPr>
            <w:rStyle w:val="Hyperlink"/>
          </w:rPr>
          <w:t>http://www.caiso.com/informed/Pages/StakeholderProcesses/ReliabilityServices.aspx</w:t>
        </w:r>
      </w:hyperlink>
      <w:r w:rsidR="00F343D0">
        <w:t>.</w:t>
      </w:r>
    </w:p>
    <w:p w14:paraId="4BABD87E" w14:textId="77777777" w:rsidR="00C22671" w:rsidRDefault="00C22671"/>
    <w:p w14:paraId="1A9D3543" w14:textId="77777777" w:rsidR="005E7E4A" w:rsidRDefault="002721BC">
      <w:r w:rsidRPr="003148CD">
        <w:t>Upon completion of this template</w:t>
      </w:r>
      <w:r w:rsidR="00654A98">
        <w:t>,</w:t>
      </w:r>
      <w:r w:rsidRPr="003148CD">
        <w:t xml:space="preserve"> please submit </w:t>
      </w:r>
      <w:r w:rsidR="00F610DA">
        <w:t xml:space="preserve">it </w:t>
      </w:r>
      <w:r w:rsidRPr="003148CD">
        <w:t xml:space="preserve">to </w:t>
      </w:r>
      <w:hyperlink r:id="rId13" w:history="1">
        <w:r w:rsidR="00BB2E03" w:rsidRPr="00E26B11">
          <w:rPr>
            <w:rStyle w:val="Hyperlink"/>
          </w:rPr>
          <w:t>initiativecomments@caiso.com</w:t>
        </w:r>
      </w:hyperlink>
      <w:r w:rsidR="00BB2E03">
        <w:t xml:space="preserve">. </w:t>
      </w:r>
      <w:r w:rsidR="00C86E58">
        <w:t xml:space="preserve"> </w:t>
      </w:r>
      <w:r>
        <w:t>Submissions are requested by cl</w:t>
      </w:r>
      <w:r w:rsidR="00931D27">
        <w:t xml:space="preserve">ose of business on </w:t>
      </w:r>
      <w:r w:rsidR="00F343D0">
        <w:rPr>
          <w:b/>
        </w:rPr>
        <w:t>December 9</w:t>
      </w:r>
      <w:r w:rsidR="004F3593" w:rsidRPr="00654A98">
        <w:rPr>
          <w:b/>
        </w:rPr>
        <w:t>, 2015</w:t>
      </w:r>
      <w:r w:rsidR="004F3593">
        <w:rPr>
          <w:b/>
        </w:rPr>
        <w:t>.</w:t>
      </w:r>
    </w:p>
    <w:p w14:paraId="1C111CDD" w14:textId="77777777" w:rsidR="00F610DA" w:rsidRDefault="00F610DA"/>
    <w:p w14:paraId="578D15BD" w14:textId="77777777" w:rsidR="00F343D0" w:rsidRDefault="00F343D0">
      <w:r>
        <w:t>If you are interested in providing written comments, please organize your comments into one or more of the categories listed below.</w:t>
      </w:r>
    </w:p>
    <w:p w14:paraId="5A87CA20" w14:textId="77777777" w:rsidR="00F343D0" w:rsidRDefault="00F343D0"/>
    <w:p w14:paraId="26621EFE" w14:textId="77777777" w:rsidR="00654A98" w:rsidRPr="00F343D0" w:rsidRDefault="00F343D0" w:rsidP="00604E6A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 w:rsidRPr="00F343D0">
        <w:rPr>
          <w:color w:val="000000"/>
          <w:u w:val="single"/>
        </w:rPr>
        <w:t>Clarify Local Regulatory Authority interaction and process alignmen</w:t>
      </w:r>
      <w:r>
        <w:rPr>
          <w:color w:val="000000"/>
          <w:u w:val="single"/>
        </w:rPr>
        <w:t>t</w:t>
      </w:r>
      <w:r w:rsidR="00604E6A">
        <w:rPr>
          <w:color w:val="000000"/>
          <w:u w:val="single"/>
        </w:rPr>
        <w:t>.</w:t>
      </w:r>
    </w:p>
    <w:p w14:paraId="1D4BC94C" w14:textId="77777777" w:rsidR="00654A98" w:rsidRPr="002C5028" w:rsidRDefault="00654A98" w:rsidP="00604E6A">
      <w:pPr>
        <w:pStyle w:val="ColorfulList-Accent1"/>
        <w:spacing w:before="60" w:afterLines="60" w:after="144"/>
        <w:contextualSpacing w:val="0"/>
        <w:rPr>
          <w:u w:val="single"/>
        </w:rPr>
      </w:pPr>
    </w:p>
    <w:p w14:paraId="7F7625F9" w14:textId="77777777" w:rsidR="00F343D0" w:rsidRDefault="00F343D0" w:rsidP="00604E6A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 w:rsidRPr="00B35469">
        <w:rPr>
          <w:color w:val="000000"/>
          <w:u w:val="single"/>
        </w:rPr>
        <w:t>Substitution for flexible capacity resources on planned outage</w:t>
      </w:r>
      <w:r w:rsidR="00604E6A">
        <w:rPr>
          <w:color w:val="000000"/>
          <w:u w:val="single"/>
        </w:rPr>
        <w:t>.</w:t>
      </w:r>
    </w:p>
    <w:p w14:paraId="729BB897" w14:textId="77777777" w:rsidR="00F343D0" w:rsidRDefault="00F343D0" w:rsidP="00604E6A">
      <w:pPr>
        <w:pStyle w:val="ListParagraph"/>
        <w:spacing w:before="60" w:afterLines="60" w:after="144"/>
        <w:rPr>
          <w:u w:val="single"/>
        </w:rPr>
      </w:pPr>
    </w:p>
    <w:p w14:paraId="5B0571DD" w14:textId="77777777" w:rsidR="00F343D0" w:rsidRPr="00604E6A" w:rsidRDefault="00F343D0" w:rsidP="00604E6A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 w:rsidRPr="00B35469">
        <w:rPr>
          <w:color w:val="000000"/>
          <w:u w:val="single"/>
        </w:rPr>
        <w:t>Separate local and system RA for purpose of forced outage substitution</w:t>
      </w:r>
      <w:r w:rsidR="00604E6A">
        <w:rPr>
          <w:color w:val="000000"/>
          <w:u w:val="single"/>
        </w:rPr>
        <w:t>.</w:t>
      </w:r>
    </w:p>
    <w:p w14:paraId="7AEE129C" w14:textId="77777777" w:rsidR="00604E6A" w:rsidRDefault="00604E6A" w:rsidP="00604E6A">
      <w:pPr>
        <w:pStyle w:val="ListParagraph"/>
        <w:spacing w:before="60" w:afterLines="60" w:after="144"/>
        <w:rPr>
          <w:u w:val="single"/>
        </w:rPr>
      </w:pPr>
    </w:p>
    <w:p w14:paraId="1A4CD705" w14:textId="77777777" w:rsidR="00604E6A" w:rsidRPr="00604E6A" w:rsidRDefault="00604E6A" w:rsidP="00604E6A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 w:rsidRPr="00B35469">
        <w:rPr>
          <w:color w:val="000000"/>
          <w:u w:val="single"/>
        </w:rPr>
        <w:t>Process to update EFC list during the year</w:t>
      </w:r>
      <w:r>
        <w:rPr>
          <w:color w:val="000000"/>
          <w:u w:val="single"/>
        </w:rPr>
        <w:t>.</w:t>
      </w:r>
    </w:p>
    <w:p w14:paraId="10E1A779" w14:textId="77777777" w:rsidR="00604E6A" w:rsidRDefault="00604E6A" w:rsidP="00604E6A">
      <w:pPr>
        <w:pStyle w:val="ListParagraph"/>
        <w:spacing w:before="60" w:afterLines="60" w:after="144"/>
        <w:rPr>
          <w:u w:val="single"/>
        </w:rPr>
      </w:pPr>
    </w:p>
    <w:p w14:paraId="3BE27977" w14:textId="77777777" w:rsidR="00604E6A" w:rsidRDefault="00604E6A" w:rsidP="00604E6A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 w:rsidRPr="000A7302">
        <w:rPr>
          <w:u w:val="single"/>
        </w:rPr>
        <w:t>Masterfile changes and RAAIM availability</w:t>
      </w:r>
      <w:r>
        <w:rPr>
          <w:u w:val="single"/>
        </w:rPr>
        <w:t>.</w:t>
      </w:r>
    </w:p>
    <w:p w14:paraId="7A5AA005" w14:textId="77777777" w:rsidR="00604E6A" w:rsidRDefault="00604E6A" w:rsidP="00604E6A">
      <w:pPr>
        <w:pStyle w:val="ListParagraph"/>
        <w:spacing w:before="60" w:afterLines="60" w:after="144"/>
        <w:rPr>
          <w:u w:val="single"/>
        </w:rPr>
      </w:pPr>
    </w:p>
    <w:p w14:paraId="01B9DF33" w14:textId="77777777" w:rsidR="00604E6A" w:rsidRPr="00604E6A" w:rsidRDefault="00604E6A" w:rsidP="00604E6A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 w:rsidRPr="00604E6A">
        <w:rPr>
          <w:rFonts w:ascii="Calibri" w:hAnsi="Calibri"/>
          <w:u w:val="single"/>
        </w:rPr>
        <w:t>Address the RAAIM exemption currently in place for combined flexible capacity resources</w:t>
      </w:r>
      <w:r>
        <w:rPr>
          <w:rFonts w:ascii="Calibri" w:hAnsi="Calibri"/>
          <w:u w:val="single"/>
        </w:rPr>
        <w:t>.</w:t>
      </w:r>
    </w:p>
    <w:p w14:paraId="52B452E9" w14:textId="77777777" w:rsidR="00604E6A" w:rsidRDefault="00604E6A" w:rsidP="00604E6A">
      <w:pPr>
        <w:pStyle w:val="ListParagraph"/>
        <w:spacing w:before="60" w:afterLines="60" w:after="144"/>
        <w:rPr>
          <w:u w:val="single"/>
        </w:rPr>
      </w:pPr>
    </w:p>
    <w:p w14:paraId="6ADD9501" w14:textId="77777777" w:rsidR="00604E6A" w:rsidRDefault="00604E6A" w:rsidP="00604E6A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 w:rsidRPr="00CA0B9A">
        <w:rPr>
          <w:u w:val="single"/>
        </w:rPr>
        <w:t>Streamlining monthly RA showings</w:t>
      </w:r>
      <w:r>
        <w:rPr>
          <w:u w:val="single"/>
        </w:rPr>
        <w:t>.</w:t>
      </w:r>
    </w:p>
    <w:p w14:paraId="51AA2878" w14:textId="77777777" w:rsidR="00604E6A" w:rsidRDefault="00604E6A" w:rsidP="00604E6A">
      <w:pPr>
        <w:pStyle w:val="ListParagraph"/>
        <w:spacing w:before="60" w:afterLines="60" w:after="144"/>
        <w:rPr>
          <w:u w:val="single"/>
        </w:rPr>
      </w:pPr>
    </w:p>
    <w:p w14:paraId="07DF6D06" w14:textId="77777777" w:rsidR="00604E6A" w:rsidRDefault="00604E6A" w:rsidP="00604E6A">
      <w:pPr>
        <w:pStyle w:val="ColorfulList-Accent1"/>
        <w:numPr>
          <w:ilvl w:val="0"/>
          <w:numId w:val="7"/>
        </w:numPr>
        <w:spacing w:before="60" w:afterLines="60" w:after="144"/>
        <w:contextualSpacing w:val="0"/>
        <w:rPr>
          <w:u w:val="single"/>
        </w:rPr>
      </w:pPr>
      <w:r>
        <w:rPr>
          <w:u w:val="single"/>
        </w:rPr>
        <w:lastRenderedPageBreak/>
        <w:t>Other.</w:t>
      </w:r>
    </w:p>
    <w:p w14:paraId="21662219" w14:textId="77777777" w:rsidR="00F343D0" w:rsidRDefault="00F343D0" w:rsidP="00604E6A">
      <w:pPr>
        <w:pStyle w:val="ListParagraph"/>
        <w:spacing w:before="60" w:afterLines="60" w:after="144"/>
        <w:rPr>
          <w:u w:val="single"/>
        </w:rPr>
      </w:pPr>
    </w:p>
    <w:sectPr w:rsidR="00F343D0" w:rsidSect="00EC07EF">
      <w:headerReference w:type="default" r:id="rId14"/>
      <w:footerReference w:type="default" r:id="rId15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E52F" w14:textId="77777777" w:rsidR="003F6BAC" w:rsidRDefault="003F6BAC">
      <w:r>
        <w:separator/>
      </w:r>
    </w:p>
  </w:endnote>
  <w:endnote w:type="continuationSeparator" w:id="0">
    <w:p w14:paraId="49914BA4" w14:textId="77777777" w:rsidR="003F6BAC" w:rsidRDefault="003F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\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548C" w14:textId="77777777" w:rsidR="004F3593" w:rsidRDefault="00771602" w:rsidP="00EC07EF">
    <w:pPr>
      <w:pStyle w:val="Footer"/>
      <w:tabs>
        <w:tab w:val="clear" w:pos="8640"/>
        <w:tab w:val="right" w:pos="9810"/>
      </w:tabs>
    </w:pPr>
    <w:r>
      <w:t>Issue Paper Comments</w:t>
    </w:r>
    <w:r w:rsidR="004F3593">
      <w:tab/>
    </w:r>
    <w:r w:rsidR="004F3593">
      <w:tab/>
      <w:t xml:space="preserve">Page </w:t>
    </w:r>
    <w:r w:rsidR="004F3593">
      <w:rPr>
        <w:rStyle w:val="PageNumber"/>
      </w:rPr>
      <w:fldChar w:fldCharType="begin"/>
    </w:r>
    <w:r w:rsidR="004F3593">
      <w:rPr>
        <w:rStyle w:val="PageNumber"/>
      </w:rPr>
      <w:instrText xml:space="preserve"> PAGE </w:instrText>
    </w:r>
    <w:r w:rsidR="004F3593">
      <w:rPr>
        <w:rStyle w:val="PageNumber"/>
      </w:rPr>
      <w:fldChar w:fldCharType="separate"/>
    </w:r>
    <w:r w:rsidR="006211D6">
      <w:rPr>
        <w:rStyle w:val="PageNumber"/>
        <w:noProof/>
      </w:rPr>
      <w:t>2</w:t>
    </w:r>
    <w:r w:rsidR="004F359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3C13" w14:textId="77777777" w:rsidR="003F6BAC" w:rsidRDefault="003F6BAC">
      <w:r>
        <w:separator/>
      </w:r>
    </w:p>
  </w:footnote>
  <w:footnote w:type="continuationSeparator" w:id="0">
    <w:p w14:paraId="6C147836" w14:textId="77777777" w:rsidR="003F6BAC" w:rsidRDefault="003F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AA85" w14:textId="77777777" w:rsidR="004F3593" w:rsidRPr="00EC07EF" w:rsidRDefault="004F3593" w:rsidP="00EC07EF">
    <w:pPr>
      <w:pStyle w:val="Header"/>
      <w:tabs>
        <w:tab w:val="clear" w:pos="4320"/>
        <w:tab w:val="clear" w:pos="8640"/>
        <w:tab w:val="right" w:pos="9900"/>
      </w:tabs>
      <w:rPr>
        <w:b/>
        <w:sz w:val="22"/>
        <w:szCs w:val="22"/>
      </w:rPr>
    </w:pPr>
    <w:r w:rsidRPr="00EC07EF">
      <w:rPr>
        <w:b/>
        <w:sz w:val="22"/>
        <w:szCs w:val="22"/>
      </w:rPr>
      <w:t>CAISO</w:t>
    </w:r>
    <w:r w:rsidRPr="00EC07EF">
      <w:rPr>
        <w:b/>
        <w:sz w:val="22"/>
        <w:szCs w:val="22"/>
      </w:rPr>
      <w:tab/>
    </w:r>
    <w:r w:rsidR="00C530F2" w:rsidRPr="00EC07EF">
      <w:rPr>
        <w:b/>
        <w:sz w:val="22"/>
        <w:szCs w:val="22"/>
      </w:rPr>
      <w:t>Re</w:t>
    </w:r>
    <w:r w:rsidR="00F343D0">
      <w:rPr>
        <w:b/>
        <w:sz w:val="22"/>
        <w:szCs w:val="22"/>
      </w:rPr>
      <w:t>liability Services Initiative – Phase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0411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93A5F"/>
    <w:multiLevelType w:val="hybridMultilevel"/>
    <w:tmpl w:val="938E1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4012372">
    <w:abstractNumId w:val="5"/>
  </w:num>
  <w:num w:numId="2" w16cid:durableId="1630432432">
    <w:abstractNumId w:val="1"/>
  </w:num>
  <w:num w:numId="3" w16cid:durableId="2103449796">
    <w:abstractNumId w:val="2"/>
  </w:num>
  <w:num w:numId="4" w16cid:durableId="1429497410">
    <w:abstractNumId w:val="6"/>
  </w:num>
  <w:num w:numId="5" w16cid:durableId="845242772">
    <w:abstractNumId w:val="7"/>
  </w:num>
  <w:num w:numId="6" w16cid:durableId="598103566">
    <w:abstractNumId w:val="3"/>
  </w:num>
  <w:num w:numId="7" w16cid:durableId="623582503">
    <w:abstractNumId w:val="4"/>
  </w:num>
  <w:num w:numId="8" w16cid:durableId="12558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36F0B"/>
    <w:rsid w:val="00091D77"/>
    <w:rsid w:val="000B4729"/>
    <w:rsid w:val="000B670C"/>
    <w:rsid w:val="000C35C3"/>
    <w:rsid w:val="000F756F"/>
    <w:rsid w:val="00101B5A"/>
    <w:rsid w:val="00145ED5"/>
    <w:rsid w:val="0014798F"/>
    <w:rsid w:val="001A5FAF"/>
    <w:rsid w:val="001A7F68"/>
    <w:rsid w:val="001E3E66"/>
    <w:rsid w:val="002205D0"/>
    <w:rsid w:val="002428B1"/>
    <w:rsid w:val="002554A8"/>
    <w:rsid w:val="00267050"/>
    <w:rsid w:val="002721BC"/>
    <w:rsid w:val="002A242C"/>
    <w:rsid w:val="002A5193"/>
    <w:rsid w:val="002C5028"/>
    <w:rsid w:val="003017E7"/>
    <w:rsid w:val="003148CD"/>
    <w:rsid w:val="00314E03"/>
    <w:rsid w:val="00354286"/>
    <w:rsid w:val="00374B9E"/>
    <w:rsid w:val="00387D99"/>
    <w:rsid w:val="003C266F"/>
    <w:rsid w:val="003D750A"/>
    <w:rsid w:val="003F0461"/>
    <w:rsid w:val="003F6BAC"/>
    <w:rsid w:val="00413F8D"/>
    <w:rsid w:val="004212BD"/>
    <w:rsid w:val="00475BC2"/>
    <w:rsid w:val="004B7419"/>
    <w:rsid w:val="004D0EC3"/>
    <w:rsid w:val="004E57CD"/>
    <w:rsid w:val="004F3593"/>
    <w:rsid w:val="005067DB"/>
    <w:rsid w:val="00514944"/>
    <w:rsid w:val="00516949"/>
    <w:rsid w:val="005201E7"/>
    <w:rsid w:val="00531AB0"/>
    <w:rsid w:val="005330C2"/>
    <w:rsid w:val="00565E9E"/>
    <w:rsid w:val="005D3287"/>
    <w:rsid w:val="005D6A75"/>
    <w:rsid w:val="005E7E4A"/>
    <w:rsid w:val="005F47FF"/>
    <w:rsid w:val="00604E6A"/>
    <w:rsid w:val="00605A43"/>
    <w:rsid w:val="006211D6"/>
    <w:rsid w:val="00622337"/>
    <w:rsid w:val="00644345"/>
    <w:rsid w:val="00654A98"/>
    <w:rsid w:val="00693D81"/>
    <w:rsid w:val="006A6D72"/>
    <w:rsid w:val="006C779F"/>
    <w:rsid w:val="00723264"/>
    <w:rsid w:val="00724F6A"/>
    <w:rsid w:val="00733909"/>
    <w:rsid w:val="00741D0C"/>
    <w:rsid w:val="007536D5"/>
    <w:rsid w:val="00762C18"/>
    <w:rsid w:val="00771602"/>
    <w:rsid w:val="00783271"/>
    <w:rsid w:val="00783F2D"/>
    <w:rsid w:val="007A556F"/>
    <w:rsid w:val="007C5248"/>
    <w:rsid w:val="007E3286"/>
    <w:rsid w:val="007F5797"/>
    <w:rsid w:val="00820AD2"/>
    <w:rsid w:val="00836750"/>
    <w:rsid w:val="00846C54"/>
    <w:rsid w:val="0088120E"/>
    <w:rsid w:val="0089448C"/>
    <w:rsid w:val="008C412A"/>
    <w:rsid w:val="008F519E"/>
    <w:rsid w:val="009062C7"/>
    <w:rsid w:val="00931D27"/>
    <w:rsid w:val="009821D5"/>
    <w:rsid w:val="009A7291"/>
    <w:rsid w:val="009B259F"/>
    <w:rsid w:val="009B5132"/>
    <w:rsid w:val="009D39BE"/>
    <w:rsid w:val="009F25EB"/>
    <w:rsid w:val="009F6A25"/>
    <w:rsid w:val="00A034A8"/>
    <w:rsid w:val="00A10D02"/>
    <w:rsid w:val="00A63C08"/>
    <w:rsid w:val="00A67657"/>
    <w:rsid w:val="00A71363"/>
    <w:rsid w:val="00A925DA"/>
    <w:rsid w:val="00AA0449"/>
    <w:rsid w:val="00AB4F06"/>
    <w:rsid w:val="00AC734E"/>
    <w:rsid w:val="00AE6BF1"/>
    <w:rsid w:val="00B0485F"/>
    <w:rsid w:val="00B06A2E"/>
    <w:rsid w:val="00B30F13"/>
    <w:rsid w:val="00B42ACF"/>
    <w:rsid w:val="00B43917"/>
    <w:rsid w:val="00B51B78"/>
    <w:rsid w:val="00B6535E"/>
    <w:rsid w:val="00BB1351"/>
    <w:rsid w:val="00BB2E03"/>
    <w:rsid w:val="00BC3638"/>
    <w:rsid w:val="00BC629D"/>
    <w:rsid w:val="00BD58F9"/>
    <w:rsid w:val="00BE7F4A"/>
    <w:rsid w:val="00BF250B"/>
    <w:rsid w:val="00C22671"/>
    <w:rsid w:val="00C4611D"/>
    <w:rsid w:val="00C530F2"/>
    <w:rsid w:val="00C532C8"/>
    <w:rsid w:val="00C54D57"/>
    <w:rsid w:val="00C86E58"/>
    <w:rsid w:val="00CB6FB5"/>
    <w:rsid w:val="00CB7F79"/>
    <w:rsid w:val="00CD1422"/>
    <w:rsid w:val="00CD1B67"/>
    <w:rsid w:val="00CF677A"/>
    <w:rsid w:val="00D26FCC"/>
    <w:rsid w:val="00D42A15"/>
    <w:rsid w:val="00D5007A"/>
    <w:rsid w:val="00D51DD8"/>
    <w:rsid w:val="00D6132C"/>
    <w:rsid w:val="00D679E3"/>
    <w:rsid w:val="00DB32FF"/>
    <w:rsid w:val="00DD2F58"/>
    <w:rsid w:val="00DE02E5"/>
    <w:rsid w:val="00DE52BB"/>
    <w:rsid w:val="00DE60B4"/>
    <w:rsid w:val="00E30AAF"/>
    <w:rsid w:val="00E62229"/>
    <w:rsid w:val="00E935A3"/>
    <w:rsid w:val="00E961FC"/>
    <w:rsid w:val="00EB6BE4"/>
    <w:rsid w:val="00EC07EF"/>
    <w:rsid w:val="00F12347"/>
    <w:rsid w:val="00F343D0"/>
    <w:rsid w:val="00F46DD5"/>
    <w:rsid w:val="00F500D4"/>
    <w:rsid w:val="00F569D0"/>
    <w:rsid w:val="00F56FCA"/>
    <w:rsid w:val="00F610DA"/>
    <w:rsid w:val="00F67898"/>
    <w:rsid w:val="00FA5FF1"/>
    <w:rsid w:val="00FB5EB6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8296514"/>
  <w15:chartTrackingRefBased/>
  <w15:docId w15:val="{AD559A9D-3EA0-43F2-B7F5-913466B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styleId="ColorfulList-Accent1">
    <w:name w:val="Colorful List Accent 1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3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itiativecomments@caiso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aiso.com/informed/Pages/StakeholderProcesses/ReliabilityService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CSMeta2010Field"><![CDATA[68b6d6d1-71e8-4bab-8f6a-5b8792d307e8;2015-11-13 09:19:43;PENDINGCLASSIFICATION;Automatically Updated Record Series:|False||PENDINGCLASSIFICATION|2015-11-13 09:19:43|UNDEFINED|b096d808-b59a-41b7-a526-eb1052d792f3;Automatically Updated Document Type:|False||PENDINGCLASSIFICATION|2015-11-13 09:19:43|UNDEFINED|ac604266-3e65-44a5-b5f6-c47baa21cbec;Automatically Updated Topic:|False||PENDINGCLASSIFICATION|2015-11-13 09:19:43|UNDEFINED|6b7a63be-9612-4100-8d72-8fcf8db72869;False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773348-6F52-4CEE-8EB5-3B96322FD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A8A1A-56AC-4447-893F-34050670941D}"/>
</file>

<file path=customXml/itemProps3.xml><?xml version="1.0" encoding="utf-8"?>
<ds:datastoreItem xmlns:ds="http://schemas.openxmlformats.org/officeDocument/2006/customXml" ds:itemID="{02B31309-439A-40A0-BDF7-E94C729E18DA}"/>
</file>

<file path=customXml/itemProps4.xml><?xml version="1.0" encoding="utf-8"?>
<ds:datastoreItem xmlns:ds="http://schemas.openxmlformats.org/officeDocument/2006/customXml" ds:itemID="{19E0B4E9-03D1-490C-A874-DBA7ED25F427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D3C58637-57D1-49B5-93F8-4E4BAB995A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 Template - Transmission Access Charge Options - Issue Paper</vt:lpstr>
    </vt:vector>
  </TitlesOfParts>
  <Company>CAISO</Company>
  <LinksUpToDate>false</LinksUpToDate>
  <CharactersWithSpaces>1444</CharactersWithSpaces>
  <SharedDoc>false</SharedDoc>
  <HLinks>
    <vt:vector size="12" baseType="variant"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mailto:initiativecomments@caiso.com</vt:lpwstr>
      </vt:variant>
      <vt:variant>
        <vt:lpwstr/>
      </vt:variant>
      <vt:variant>
        <vt:i4>4980800</vt:i4>
      </vt:variant>
      <vt:variant>
        <vt:i4>0</vt:i4>
      </vt:variant>
      <vt:variant>
        <vt:i4>0</vt:i4>
      </vt:variant>
      <vt:variant>
        <vt:i4>5</vt:i4>
      </vt:variant>
      <vt:variant>
        <vt:lpwstr>http://www.caiso.com/informed/Pages/StakeholderProcesses/ReliabilityServices.aspx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Template - Reliability Services Phase 2 - Second Revised Straw Proposal</dc:title>
  <dc:subject/>
  <dc:creator>James Blatchford</dc:creator>
  <cp:keywords/>
  <cp:lastModifiedBy>Pearson, Hannah</cp:lastModifiedBy>
  <cp:revision>2</cp:revision>
  <cp:lastPrinted>2015-11-06T02:37:00Z</cp:lastPrinted>
  <dcterms:created xsi:type="dcterms:W3CDTF">2025-09-18T22:39:00Z</dcterms:created>
  <dcterms:modified xsi:type="dcterms:W3CDTF">2025-09-18T22:39:00Z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Date">
    <vt:lpwstr>2010-12-17T13:15:16Z</vt:lpwstr>
  </property>
  <property fmtid="{D5CDD505-2E9C-101B-9397-08002B2CF9AE}" pid="3" name="ISOKeywords">
    <vt:lpwstr>5721;#Comments Template|95765058-23d2-4753-b1f6-b33426667b1f;#1221;#reliability|0d3859f1-a60f-4563-a605-33c55d637adc</vt:lpwstr>
  </property>
  <property fmtid="{D5CDD505-2E9C-101B-9397-08002B2CF9AE}" pid="4" name="ISOGroup">
    <vt:lpwstr/>
  </property>
  <property fmtid="{D5CDD505-2E9C-101B-9397-08002B2CF9AE}" pid="5" name="ISOTopic">
    <vt:lpwstr>7;#Stakeholder processes|71659ab1-dac7-419e-9529-abc47c232b66</vt:lpwstr>
  </property>
  <property fmtid="{D5CDD505-2E9C-101B-9397-08002B2CF9AE}" pid="6" name="Order">
    <vt:lpwstr>28763100.0000000</vt:lpwstr>
  </property>
  <property fmtid="{D5CDD505-2E9C-101B-9397-08002B2CF9AE}" pid="7" name="ISOArchive">
    <vt:lpwstr>1;#Not Archived|d4ac4999-fa66-470b-a400-7ab6671d1fab</vt:lpwstr>
  </property>
  <property fmtid="{D5CDD505-2E9C-101B-9397-08002B2CF9AE}" pid="8" name="OriginalUriCopy">
    <vt:lpwstr>http://fwebp03.oa.caiso.com:21083/286f/286fba641f050.doc, http://www.caiso.com/286f/286fba641f050.doc</vt:lpwstr>
  </property>
  <property fmtid="{D5CDD505-2E9C-101B-9397-08002B2CF9AE}" pid="9" name="PageLink">
    <vt:lpwstr/>
  </property>
  <property fmtid="{D5CDD505-2E9C-101B-9397-08002B2CF9AE}" pid="10" name="Archived">
    <vt:lpwstr>0</vt:lpwstr>
  </property>
  <property fmtid="{D5CDD505-2E9C-101B-9397-08002B2CF9AE}" pid="11" name="OriginalURIBackup">
    <vt:lpwstr>http://fwebp03.oa.caiso.com:21083/286f/286fba641f050.doc, /286f/286fba641f050.doc</vt:lpwstr>
  </property>
  <property fmtid="{D5CDD505-2E9C-101B-9397-08002B2CF9AE}" pid="12" name="display_urn:schemas-microsoft-com:office:office#Content_x0020_Owner">
    <vt:lpwstr>Almeida, Keoni</vt:lpwstr>
  </property>
  <property fmtid="{D5CDD505-2E9C-101B-9397-08002B2CF9AE}" pid="13" name="display_urn:schemas-microsoft-com:office:office#ISOContributor">
    <vt:lpwstr>Payton, Julia</vt:lpwstr>
  </property>
  <property fmtid="{D5CDD505-2E9C-101B-9397-08002B2CF9AE}" pid="14" name="display_urn:schemas-microsoft-com:office:office#Content_x0020_Administrator">
    <vt:lpwstr>Payton, Julia</vt:lpwstr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_dlc_DocId">
    <vt:lpwstr>XWK2E22ZZR56-67-1767</vt:lpwstr>
  </property>
  <property fmtid="{D5CDD505-2E9C-101B-9397-08002B2CF9AE}" pid="18" name="_dlc_DocIdUrl">
    <vt:lpwstr>https://records.oa.caiso.com/sites/MID/MIP/MDRP/_layouts/15/DocIdRedir.aspx?ID=XWK2E22ZZR56-67-1767, XWK2E22ZZR56-67-1767</vt:lpwstr>
  </property>
  <property fmtid="{D5CDD505-2E9C-101B-9397-08002B2CF9AE}" pid="19" name="_dlc_DocIdItemGuid">
    <vt:lpwstr>fa89c6db-87f6-47bf-8b81-5d4c9293c3ff</vt:lpwstr>
  </property>
  <property fmtid="{D5CDD505-2E9C-101B-9397-08002B2CF9AE}" pid="20" name="Doc Status">
    <vt:lpwstr>Final</vt:lpwstr>
  </property>
  <property fmtid="{D5CDD505-2E9C-101B-9397-08002B2CF9AE}" pid="21" name="Division">
    <vt:lpwstr>Market and Infrastructure Development</vt:lpwstr>
  </property>
  <property fmtid="{D5CDD505-2E9C-101B-9397-08002B2CF9AE}" pid="22" name="InfoSec Classification">
    <vt:lpwstr>Copyright 2015 California ISO</vt:lpwstr>
  </property>
  <property fmtid="{D5CDD505-2E9C-101B-9397-08002B2CF9AE}" pid="23" name="ISO Department">
    <vt:lpwstr/>
  </property>
  <property fmtid="{D5CDD505-2E9C-101B-9397-08002B2CF9AE}" pid="24" name="CSMeta2010Field">
    <vt:lpwstr>68b6d6d1-71e8-4bab-8f6a-5b8792d307e8;2015-11-13 09:19:43;PENDINGCLASSIFICATION;Automatically Updated Record Series:|False||PENDINGCLASSIFICATION|2015-11-13 09:19:43|UNDEFINED|b096d808-b59a-41b7-a526-eb1052d792f3;Automatically Updated Document Type:|False|</vt:lpwstr>
  </property>
  <property fmtid="{D5CDD505-2E9C-101B-9397-08002B2CF9AE}" pid="25" name="Doc Owner">
    <vt:lpwstr/>
  </property>
  <property fmtid="{D5CDD505-2E9C-101B-9397-08002B2CF9AE}" pid="26" name="_dlc_DocIdPersistId">
    <vt:lpwstr/>
  </property>
  <property fmtid="{D5CDD505-2E9C-101B-9397-08002B2CF9AE}" pid="27" name="Date Became Record">
    <vt:lpwstr>2015-11-13T11:19:50Z</vt:lpwstr>
  </property>
  <property fmtid="{D5CDD505-2E9C-101B-9397-08002B2CF9AE}" pid="28" name="ac6042663e6544a5b5f6c47baa21cbec">
    <vt:lpwstr/>
  </property>
  <property fmtid="{D5CDD505-2E9C-101B-9397-08002B2CF9AE}" pid="29" name="mb7a63be961241008d728fcf8db72869">
    <vt:lpwstr/>
  </property>
  <property fmtid="{D5CDD505-2E9C-101B-9397-08002B2CF9AE}" pid="30" name="b096d808b59a41b7a526eb1052d792f3">
    <vt:lpwstr/>
  </property>
  <property fmtid="{D5CDD505-2E9C-101B-9397-08002B2CF9AE}" pid="31" name="ContentTypeId">
    <vt:lpwstr>0x010100776092249CC62C48AA17033F357BFB4B</vt:lpwstr>
  </property>
</Properties>
</file>