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EFEC" w14:textId="59F97055" w:rsidR="001722C8" w:rsidRDefault="00375E74">
      <w:pPr>
        <w:pStyle w:val="BodyText2"/>
      </w:pPr>
      <w:r>
        <w:rPr>
          <w:noProof/>
          <w:sz w:val="20"/>
        </w:rPr>
        <mc:AlternateContent>
          <mc:Choice Requires="wps">
            <w:drawing>
              <wp:anchor distT="0" distB="0" distL="114300" distR="114300" simplePos="0" relativeHeight="251657728" behindDoc="0" locked="0" layoutInCell="1" allowOverlap="1" wp14:anchorId="287F39EA" wp14:editId="4FA72313">
                <wp:simplePos x="0" y="0"/>
                <wp:positionH relativeFrom="column">
                  <wp:posOffset>4343400</wp:posOffset>
                </wp:positionH>
                <wp:positionV relativeFrom="paragraph">
                  <wp:posOffset>114300</wp:posOffset>
                </wp:positionV>
                <wp:extent cx="1188720" cy="365760"/>
                <wp:effectExtent l="0" t="0" r="1905" b="0"/>
                <wp:wrapNone/>
                <wp:docPr id="1962949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C1225" w14:textId="77777777" w:rsidR="009B6899" w:rsidRDefault="009B6899">
                            <w:pPr>
                              <w:jc w:val="both"/>
                              <w:rPr>
                                <w:rFonts w:ascii="Arial Narrow" w:hAnsi="Arial Narrow"/>
                                <w:sz w:val="17"/>
                              </w:rPr>
                            </w:pPr>
                            <w:smartTag w:uri="urn:schemas-microsoft-com:office:smarttags" w:element="place">
                              <w:smartTag w:uri="urn:schemas-microsoft-com:office:smarttags" w:element="State">
                                <w:r>
                                  <w:rPr>
                                    <w:rFonts w:ascii="Arial Narrow" w:hAnsi="Arial Narrow"/>
                                    <w:sz w:val="17"/>
                                  </w:rPr>
                                  <w:t>California</w:t>
                                </w:r>
                              </w:smartTag>
                            </w:smartTag>
                            <w:r>
                              <w:rPr>
                                <w:rFonts w:ascii="Arial Narrow" w:hAnsi="Arial Narrow"/>
                                <w:sz w:val="17"/>
                              </w:rPr>
                              <w:t xml:space="preserve"> Independent </w:t>
                            </w:r>
                          </w:p>
                          <w:p w14:paraId="16A0D61B" w14:textId="77777777" w:rsidR="009B6899" w:rsidRDefault="009B6899">
                            <w:pPr>
                              <w:rPr>
                                <w:rFonts w:ascii="Arial Narrow" w:hAnsi="Arial Narrow"/>
                                <w:sz w:val="16"/>
                              </w:rPr>
                            </w:pPr>
                            <w:r>
                              <w:rPr>
                                <w:rFonts w:ascii="Arial Narrow" w:hAnsi="Arial Narrow"/>
                                <w:sz w:val="17"/>
                              </w:rPr>
                              <w:t>System Operator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F39EA" id="_x0000_t202" coordsize="21600,21600" o:spt="202" path="m,l,21600r21600,l21600,xe">
                <v:stroke joinstyle="miter"/>
                <v:path gradientshapeok="t" o:connecttype="rect"/>
              </v:shapetype>
              <v:shape id="Text Box 2" o:spid="_x0000_s1026" type="#_x0000_t202" style="position:absolute;margin-left:342pt;margin-top:9pt;width:93.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" filled="f" stroked="f">
                <v:textbox>
                  <w:txbxContent>
                    <w:p w14:paraId="168C1225" w14:textId="77777777" w:rsidR="009B6899" w:rsidRDefault="009B6899">
                      <w:pPr>
                        <w:jc w:val="both"/>
                        <w:rPr>
                          <w:rFonts w:ascii="Arial Narrow" w:hAnsi="Arial Narrow"/>
                          <w:sz w:val="17"/>
                        </w:rPr>
                      </w:pPr>
                      <w:smartTag w:uri="urn:schemas-microsoft-com:office:smarttags" w:element="place">
                        <w:smartTag w:uri="urn:schemas-microsoft-com:office:smarttags" w:element="State">
                          <w:r>
                            <w:rPr>
                              <w:rFonts w:ascii="Arial Narrow" w:hAnsi="Arial Narrow"/>
                              <w:sz w:val="17"/>
                            </w:rPr>
                            <w:t>California</w:t>
                          </w:r>
                        </w:smartTag>
                      </w:smartTag>
                      <w:r>
                        <w:rPr>
                          <w:rFonts w:ascii="Arial Narrow" w:hAnsi="Arial Narrow"/>
                          <w:sz w:val="17"/>
                        </w:rPr>
                        <w:t xml:space="preserve"> Independent </w:t>
                      </w:r>
                    </w:p>
                    <w:p w14:paraId="16A0D61B" w14:textId="77777777" w:rsidR="009B6899" w:rsidRDefault="009B6899">
                      <w:pPr>
                        <w:rPr>
                          <w:rFonts w:ascii="Arial Narrow" w:hAnsi="Arial Narrow"/>
                          <w:sz w:val="16"/>
                        </w:rPr>
                      </w:pPr>
                      <w:r>
                        <w:rPr>
                          <w:rFonts w:ascii="Arial Narrow" w:hAnsi="Arial Narrow"/>
                          <w:sz w:val="17"/>
                        </w:rPr>
                        <w:t>System Operator</w:t>
                      </w:r>
                    </w:p>
                  </w:txbxContent>
                </v:textbox>
              </v:shape>
            </w:pict>
          </mc:Fallback>
        </mc:AlternateContent>
      </w:r>
      <w:r w:rsidRPr="00B36ADF">
        <w:rPr>
          <w:rFonts w:ascii="Arial Narrow" w:hAnsi="Arial Narrow"/>
          <w:noProof/>
        </w:rPr>
        <w:drawing>
          <wp:inline distT="0" distB="0" distL="0" distR="0" wp14:anchorId="33DD7D62" wp14:editId="5DFD3717">
            <wp:extent cx="2057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381000"/>
                    </a:xfrm>
                    <a:prstGeom prst="rect">
                      <a:avLst/>
                    </a:prstGeom>
                    <a:noFill/>
                    <a:ln>
                      <a:noFill/>
                    </a:ln>
                  </pic:spPr>
                </pic:pic>
              </a:graphicData>
            </a:graphic>
          </wp:inline>
        </w:drawing>
      </w:r>
    </w:p>
    <w:p w14:paraId="4AE4F871" w14:textId="77777777" w:rsidR="008F4A71" w:rsidRDefault="008F4A71" w:rsidP="008F4A71"/>
    <w:p w14:paraId="4D1BDA5F" w14:textId="77777777" w:rsidR="001722C8" w:rsidRDefault="001722C8">
      <w:pPr>
        <w:pStyle w:val="BodyText2"/>
      </w:pPr>
    </w:p>
    <w:p w14:paraId="409547C0" w14:textId="77777777" w:rsidR="001722C8" w:rsidRDefault="006D3DD5">
      <w:pPr>
        <w:pStyle w:val="BodyText2"/>
      </w:pPr>
      <w:r>
        <w:t>New Use</w:t>
      </w:r>
      <w:r w:rsidR="001722C8">
        <w:t xml:space="preserve"> Import Commitment Data Templates for Allocating Transmission Import Capability to LSEs in the ISO Control Area for Purposes of Resource Adequacy Planning</w:t>
      </w:r>
    </w:p>
    <w:p w14:paraId="39EE7767" w14:textId="77777777" w:rsidR="001722C8" w:rsidRDefault="001722C8"/>
    <w:p w14:paraId="0C677E6B" w14:textId="77777777" w:rsidR="001722C8" w:rsidRDefault="001722C8">
      <w:r>
        <w:t xml:space="preserve">All Scheduling Coordinators (SC) for Load Serving Entities (LSEs) that serve </w:t>
      </w:r>
      <w:r w:rsidR="00874D73">
        <w:t xml:space="preserve">load </w:t>
      </w:r>
      <w:r>
        <w:t xml:space="preserve">in the ISO </w:t>
      </w:r>
      <w:r w:rsidR="00874D73">
        <w:t xml:space="preserve">control area </w:t>
      </w:r>
      <w:r>
        <w:t xml:space="preserve">must provide information to allocate Transmission Import Capability (TIC), pursuant to ISO Tariff </w:t>
      </w:r>
      <w:r w:rsidR="00874D73">
        <w:t xml:space="preserve">section </w:t>
      </w:r>
      <w:r>
        <w:t>40.</w:t>
      </w:r>
      <w:r w:rsidR="00E1570F">
        <w:t>4</w:t>
      </w:r>
      <w:r>
        <w:t>.</w:t>
      </w:r>
      <w:r w:rsidR="00E1570F">
        <w:t>6</w:t>
      </w:r>
      <w:r>
        <w:t>.2</w:t>
      </w:r>
      <w:r w:rsidR="00E1570F">
        <w:t>.1</w:t>
      </w:r>
      <w:r>
        <w:t xml:space="preserve">, to facilitate implementation of state resource adequacy programs.  </w:t>
      </w:r>
    </w:p>
    <w:p w14:paraId="796973BC" w14:textId="77777777" w:rsidR="001722C8" w:rsidRDefault="001722C8"/>
    <w:p w14:paraId="5D89DB39" w14:textId="77777777" w:rsidR="001722C8" w:rsidRDefault="001722C8">
      <w:r>
        <w:t xml:space="preserve">Scheduling Coordinators (SC) for LSEs are requested to submit the required information using </w:t>
      </w:r>
      <w:r w:rsidR="00874D73">
        <w:t xml:space="preserve">templates </w:t>
      </w:r>
      <w:r>
        <w:t xml:space="preserve">1 and 2.  Some of the information requested is categorical, some numeric, and some descriptive in nature.  A separate </w:t>
      </w:r>
      <w:r w:rsidR="00D071F1">
        <w:t xml:space="preserve">template </w:t>
      </w:r>
      <w:r>
        <w:t xml:space="preserve">will be needed for each </w:t>
      </w:r>
      <w:r w:rsidR="006D3DD5">
        <w:t>New Use Import</w:t>
      </w:r>
      <w:r>
        <w:t xml:space="preserve"> Commitment. A </w:t>
      </w:r>
      <w:r w:rsidR="006D3DD5">
        <w:t xml:space="preserve">New Use </w:t>
      </w:r>
      <w:r>
        <w:t xml:space="preserve">Import Commitment, as defined in Appendix A of the ISO Tariff, is: </w:t>
      </w:r>
    </w:p>
    <w:p w14:paraId="0CABF127" w14:textId="77777777" w:rsidR="001722C8" w:rsidRDefault="001722C8"/>
    <w:p w14:paraId="3B4F17AC" w14:textId="77777777" w:rsidR="001722C8" w:rsidRDefault="006D3DD5" w:rsidP="001E16A4">
      <w:pPr>
        <w:pStyle w:val="BlockText"/>
      </w:pPr>
      <w:r w:rsidRPr="006D3DD5">
        <w:t>Any power purchase agreement, ownership interest, or other commercial arrangement, that meets all the Tariff and applicable Business Process Manual requirements to lock import capability received as Remaining Import Capability at the branch group level and does not already qualify as Pre-RA Import Commitment, entered into by a Load Serving Entity serving Load in the CAISO Balancing Authority Area for the procurement of capacity from a resource specific or aggregation, consisting of Pseudo-Tie Generating Units</w:t>
      </w:r>
      <w:r w:rsidR="001E16A4">
        <w:t>;</w:t>
      </w:r>
      <w:r w:rsidRPr="006D3DD5">
        <w:t xml:space="preserve"> Dynamic Resource-Specific System Resources</w:t>
      </w:r>
      <w:r w:rsidR="001E16A4">
        <w:t>; or Generating Units connected to the CAISO Controlled Grid, while subject to CAISO Appendix DD 8.9.1 (b) and (c)</w:t>
      </w:r>
      <w:r w:rsidRPr="006D3DD5">
        <w:t>.  The New Use Import Commitment shall be deemed to terminate upon the expiration of the initial term of the New Use Import Commitment, notwithstanding any "evergreen" or other renewal provision exercisable at the option of either party to the agreement.</w:t>
      </w:r>
    </w:p>
    <w:p w14:paraId="644BE54B" w14:textId="77777777" w:rsidR="001722C8" w:rsidRDefault="001722C8"/>
    <w:p w14:paraId="4EA856D8" w14:textId="77777777" w:rsidR="001722C8" w:rsidRDefault="001722C8">
      <w:r>
        <w:t>It should be noted that for LSEs with Existing Transmission Contracts (ETCs)</w:t>
      </w:r>
      <w:r w:rsidR="006D3DD5">
        <w:t xml:space="preserve"> and/or Transmission Ownership Right</w:t>
      </w:r>
      <w:r w:rsidR="009F52F8">
        <w:t>s</w:t>
      </w:r>
      <w:r w:rsidR="006D3DD5">
        <w:t xml:space="preserve"> (TOR</w:t>
      </w:r>
      <w:r w:rsidR="009F52F8">
        <w:t>s)</w:t>
      </w:r>
      <w:r>
        <w:t xml:space="preserve"> the ISO will assign </w:t>
      </w:r>
      <w:r w:rsidR="006D3DD5">
        <w:t xml:space="preserve">New </w:t>
      </w:r>
      <w:r w:rsidR="001B61C7">
        <w:t xml:space="preserve">Use </w:t>
      </w:r>
      <w:r>
        <w:t>Import Commitments submitted by that LSE to the ETCs</w:t>
      </w:r>
      <w:r w:rsidR="006D3DD5">
        <w:t>/TORs</w:t>
      </w:r>
      <w:r>
        <w:t xml:space="preserve"> first, unless the LSEs demonstrate with information provided in </w:t>
      </w:r>
      <w:r w:rsidR="00874D73">
        <w:t xml:space="preserve">templates </w:t>
      </w:r>
      <w:r>
        <w:t xml:space="preserve">1 and 2 that the </w:t>
      </w:r>
      <w:r w:rsidR="006D3DD5">
        <w:t>New U</w:t>
      </w:r>
      <w:r w:rsidR="00926DD4">
        <w:t>s</w:t>
      </w:r>
      <w:r w:rsidR="006D3DD5">
        <w:t>e</w:t>
      </w:r>
      <w:r>
        <w:t xml:space="preserve"> Import Commitments are not scheduled into the ISO over such ETCs</w:t>
      </w:r>
      <w:r w:rsidR="006D3DD5">
        <w:t>/TORs</w:t>
      </w:r>
      <w:r>
        <w:t>. However, the failure of an LSE with ETCs</w:t>
      </w:r>
      <w:r w:rsidR="006D3DD5">
        <w:t>/TORs</w:t>
      </w:r>
      <w:r>
        <w:t xml:space="preserve"> to submit information on </w:t>
      </w:r>
      <w:r w:rsidR="006D3DD5">
        <w:t>New Use</w:t>
      </w:r>
      <w:r>
        <w:t xml:space="preserve"> Import Commitments will not affect the priority received by the ETC</w:t>
      </w:r>
      <w:r w:rsidR="006D3DD5">
        <w:t>s/TORs</w:t>
      </w:r>
      <w:r>
        <w:t xml:space="preserve"> for import capability allocation purposes. </w:t>
      </w:r>
    </w:p>
    <w:p w14:paraId="2B188C30" w14:textId="77777777" w:rsidR="00223F9B" w:rsidRPr="00A77AF6" w:rsidRDefault="00223F9B"/>
    <w:p w14:paraId="67C6E09B" w14:textId="77777777" w:rsidR="008F4A71" w:rsidRPr="00A77AF6" w:rsidRDefault="008F4A71"/>
    <w:p w14:paraId="53A38BF9" w14:textId="77777777" w:rsidR="002152CF" w:rsidRPr="000C1C88" w:rsidRDefault="002152CF" w:rsidP="00A77AF6">
      <w:pPr>
        <w:rPr>
          <w:rFonts w:eastAsia="Arial Unicode MS"/>
        </w:rPr>
      </w:pPr>
      <w:r w:rsidRPr="000C1C88">
        <w:rPr>
          <w:rFonts w:ascii="Cambria Math" w:eastAsia="Arial Unicode MS" w:hAnsi="Cambria Math" w:cs="Cambria Math"/>
        </w:rPr>
        <w:t>⃞</w:t>
      </w:r>
      <w:r w:rsidRPr="000C1C88">
        <w:rPr>
          <w:rFonts w:eastAsia="Arial Unicode MS"/>
        </w:rPr>
        <w:t xml:space="preserve"> I attest that for any new</w:t>
      </w:r>
      <w:r w:rsidR="00264E8E" w:rsidRPr="000C1C88">
        <w:rPr>
          <w:rFonts w:eastAsia="Arial Unicode MS"/>
        </w:rPr>
        <w:t xml:space="preserve"> (first time)</w:t>
      </w:r>
      <w:r w:rsidRPr="000C1C88">
        <w:rPr>
          <w:rFonts w:eastAsia="Arial Unicode MS"/>
        </w:rPr>
        <w:t xml:space="preserve"> or </w:t>
      </w:r>
      <w:r w:rsidR="00264E8E" w:rsidRPr="000C1C88">
        <w:rPr>
          <w:rFonts w:eastAsia="Arial Unicode MS"/>
        </w:rPr>
        <w:t xml:space="preserve">an </w:t>
      </w:r>
      <w:r w:rsidRPr="000C1C88">
        <w:rPr>
          <w:rFonts w:eastAsia="Arial Unicode MS"/>
        </w:rPr>
        <w:t xml:space="preserve">increase to a previously </w:t>
      </w:r>
      <w:r w:rsidR="00264E8E" w:rsidRPr="000C1C88">
        <w:rPr>
          <w:rFonts w:eastAsia="Arial Unicode MS"/>
        </w:rPr>
        <w:t xml:space="preserve">approved </w:t>
      </w:r>
      <w:r w:rsidRPr="000C1C88">
        <w:rPr>
          <w:rFonts w:eastAsia="Arial Unicode MS"/>
        </w:rPr>
        <w:t>New Use Import Commitment</w:t>
      </w:r>
      <w:r w:rsidR="00264E8E" w:rsidRPr="000C1C88">
        <w:rPr>
          <w:rFonts w:eastAsia="Arial Unicode MS"/>
        </w:rPr>
        <w:t>, we currently held, for all 12 months of the current RA year, import capability received as Remaining Import Capability at the branch group level where we desire multi-year reservation.</w:t>
      </w:r>
    </w:p>
    <w:p w14:paraId="443DBE5A" w14:textId="77777777" w:rsidR="001722C8" w:rsidRDefault="001722C8">
      <w:pPr>
        <w:rPr>
          <w:b/>
          <w:bCs/>
        </w:rPr>
      </w:pPr>
      <w:r>
        <w:rPr>
          <w:b/>
          <w:bCs/>
        </w:rPr>
        <w:lastRenderedPageBreak/>
        <w:t>Glossary:</w:t>
      </w:r>
    </w:p>
    <w:p w14:paraId="0FBC55F2" w14:textId="77777777" w:rsidR="001722C8" w:rsidRDefault="001722C8">
      <w:pPr>
        <w:rPr>
          <w:b/>
          <w:bCs/>
        </w:rPr>
      </w:pPr>
    </w:p>
    <w:p w14:paraId="4739D0D2" w14:textId="77777777" w:rsidR="001722C8" w:rsidRDefault="006D3DD5">
      <w:pPr>
        <w:pStyle w:val="Heading1"/>
      </w:pPr>
      <w:r>
        <w:t>New Use</w:t>
      </w:r>
      <w:r w:rsidR="001722C8">
        <w:t xml:space="preserve"> </w:t>
      </w:r>
      <w:r>
        <w:t xml:space="preserve">Import </w:t>
      </w:r>
      <w:r w:rsidR="001722C8">
        <w:t xml:space="preserve">Commitment </w:t>
      </w:r>
    </w:p>
    <w:p w14:paraId="100CF311" w14:textId="77777777" w:rsidR="001722C8" w:rsidRDefault="00DE2CA7" w:rsidP="001E16A4">
      <w:r w:rsidRPr="00DE2CA7">
        <w:t>Any power purchase agreement, ownership interest, or other commercial arrangement, that meets all the Tariff and applicable Business Process Manual requirements to lock import capability received as Remaining Import Capability at the branch group level and does not already qualify as Pre-RA Import Commitment, entered into by a Load Serving Entity serving Load in the CAISO Balancing Authority Area for the procurement of capacity from a resource specific or aggregation, consisting of Pseudo-Tie Generating Units</w:t>
      </w:r>
      <w:r w:rsidR="001E16A4">
        <w:t>;</w:t>
      </w:r>
      <w:r w:rsidRPr="00DE2CA7">
        <w:t xml:space="preserve"> Dynamic Resource-Specific System Resources</w:t>
      </w:r>
      <w:r w:rsidR="001E16A4">
        <w:t>; or Generating Units connected to the CAISO Controlled Grid, while subject to CAISO Appendix DD 8.9.1 (b) and (c)</w:t>
      </w:r>
      <w:r w:rsidRPr="00DE2CA7">
        <w:t>.  The New Use Import Commitment shall be deemed to terminate upon the expiration of the initial term of the New Use Import Commitment, notwithstanding any "evergreen" or other renewal provision exercisable at the option of either party to the agreement.</w:t>
      </w:r>
      <w:r>
        <w:t xml:space="preserve"> </w:t>
      </w:r>
    </w:p>
    <w:p w14:paraId="5BD5806E" w14:textId="77777777" w:rsidR="001722C8" w:rsidRDefault="001722C8">
      <w:pPr>
        <w:rPr>
          <w:b/>
          <w:bCs/>
        </w:rPr>
      </w:pPr>
    </w:p>
    <w:p w14:paraId="28ACF113" w14:textId="77777777" w:rsidR="001722C8" w:rsidRDefault="001722C8">
      <w:pPr>
        <w:rPr>
          <w:b/>
          <w:bCs/>
        </w:rPr>
      </w:pPr>
      <w:r>
        <w:rPr>
          <w:b/>
          <w:bCs/>
        </w:rPr>
        <w:t>Supplier</w:t>
      </w:r>
    </w:p>
    <w:p w14:paraId="0DA93C13" w14:textId="77777777" w:rsidR="001722C8" w:rsidRDefault="001722C8">
      <w:r>
        <w:t>Name the contracted supplier/producer of energy and/or capacity according to the contract. This entity is sometimes called the counterparty to the contract.</w:t>
      </w:r>
    </w:p>
    <w:p w14:paraId="30725409" w14:textId="77777777" w:rsidR="004761D2" w:rsidRDefault="001722C8" w:rsidP="004761D2">
      <w:pPr>
        <w:rPr>
          <w:b/>
          <w:bCs/>
        </w:rPr>
      </w:pPr>
      <w:r>
        <w:rPr>
          <w:b/>
          <w:bCs/>
        </w:rPr>
        <w:br/>
      </w:r>
      <w:r w:rsidR="00907809">
        <w:rPr>
          <w:b/>
        </w:rPr>
        <w:t xml:space="preserve">Initial </w:t>
      </w:r>
      <w:r w:rsidR="004761D2">
        <w:rPr>
          <w:b/>
        </w:rPr>
        <w:t xml:space="preserve">Date Contract was </w:t>
      </w:r>
      <w:r w:rsidR="00FB2636">
        <w:rPr>
          <w:b/>
        </w:rPr>
        <w:t>entered</w:t>
      </w:r>
      <w:r w:rsidR="004761D2">
        <w:rPr>
          <w:b/>
        </w:rPr>
        <w:t xml:space="preserve"> into</w:t>
      </w:r>
      <w:r w:rsidR="004761D2">
        <w:rPr>
          <w:b/>
          <w:bCs/>
        </w:rPr>
        <w:t xml:space="preserve"> </w:t>
      </w:r>
    </w:p>
    <w:p w14:paraId="2D0E9A6A" w14:textId="77777777" w:rsidR="004761D2" w:rsidRDefault="004761D2" w:rsidP="004761D2">
      <w:pPr>
        <w:rPr>
          <w:b/>
          <w:bCs/>
        </w:rPr>
      </w:pPr>
      <w:r>
        <w:t xml:space="preserve">State the date when this contract was </w:t>
      </w:r>
      <w:r w:rsidR="00907809">
        <w:t xml:space="preserve">originally </w:t>
      </w:r>
      <w:r>
        <w:t>signed.</w:t>
      </w:r>
    </w:p>
    <w:p w14:paraId="24469061" w14:textId="77777777" w:rsidR="004761D2" w:rsidRDefault="004761D2" w:rsidP="004761D2">
      <w:pPr>
        <w:rPr>
          <w:b/>
          <w:bCs/>
        </w:rPr>
      </w:pPr>
    </w:p>
    <w:p w14:paraId="421D91BC" w14:textId="77777777" w:rsidR="001722C8" w:rsidRDefault="00907809">
      <w:pPr>
        <w:rPr>
          <w:b/>
          <w:bCs/>
        </w:rPr>
      </w:pPr>
      <w:r>
        <w:rPr>
          <w:b/>
          <w:bCs/>
        </w:rPr>
        <w:t xml:space="preserve">Initial </w:t>
      </w:r>
      <w:r w:rsidR="004761D2">
        <w:rPr>
          <w:b/>
          <w:bCs/>
        </w:rPr>
        <w:t xml:space="preserve">Delivery </w:t>
      </w:r>
      <w:r w:rsidR="001722C8">
        <w:rPr>
          <w:b/>
          <w:bCs/>
        </w:rPr>
        <w:t>Start Date</w:t>
      </w:r>
    </w:p>
    <w:p w14:paraId="036CB17E" w14:textId="77777777" w:rsidR="001722C8" w:rsidRDefault="001722C8">
      <w:r>
        <w:t xml:space="preserve">State the initial delivery date of the product(s) being purchased. </w:t>
      </w:r>
    </w:p>
    <w:p w14:paraId="7BE1DA3B" w14:textId="77777777" w:rsidR="00B85D86" w:rsidRDefault="001722C8" w:rsidP="00B85D86">
      <w:pPr>
        <w:rPr>
          <w:b/>
          <w:bCs/>
        </w:rPr>
      </w:pPr>
      <w:r>
        <w:rPr>
          <w:b/>
          <w:bCs/>
        </w:rPr>
        <w:br/>
      </w:r>
      <w:r w:rsidR="00B85D86">
        <w:rPr>
          <w:b/>
        </w:rPr>
        <w:t>Contract type</w:t>
      </w:r>
      <w:r w:rsidR="00B85D86">
        <w:rPr>
          <w:b/>
          <w:bCs/>
        </w:rPr>
        <w:t xml:space="preserve"> </w:t>
      </w:r>
    </w:p>
    <w:p w14:paraId="227DF0C3" w14:textId="77777777" w:rsidR="00B85D86" w:rsidRDefault="00B85D86" w:rsidP="00B85D86">
      <w:pPr>
        <w:rPr>
          <w:b/>
          <w:bCs/>
        </w:rPr>
      </w:pPr>
      <w:r>
        <w:t>State the type of contract originally signed, like set term contract, evergreen, etc.</w:t>
      </w:r>
    </w:p>
    <w:p w14:paraId="548A2EE6" w14:textId="77777777" w:rsidR="00B85D86" w:rsidRDefault="00B85D86" w:rsidP="00B85D86">
      <w:pPr>
        <w:rPr>
          <w:b/>
          <w:bCs/>
        </w:rPr>
      </w:pPr>
    </w:p>
    <w:p w14:paraId="54360106" w14:textId="77777777" w:rsidR="001722C8" w:rsidRDefault="000551B2" w:rsidP="00907809">
      <w:pPr>
        <w:rPr>
          <w:b/>
          <w:bCs/>
        </w:rPr>
      </w:pPr>
      <w:r>
        <w:rPr>
          <w:b/>
          <w:bCs/>
        </w:rPr>
        <w:t>Set term length contracts</w:t>
      </w:r>
    </w:p>
    <w:p w14:paraId="36D22A5B" w14:textId="77777777" w:rsidR="001722C8" w:rsidRDefault="001722C8" w:rsidP="00926DD4">
      <w:pPr>
        <w:pStyle w:val="BodyText"/>
        <w:spacing w:after="0"/>
        <w:rPr>
          <w:sz w:val="24"/>
          <w:szCs w:val="24"/>
        </w:rPr>
      </w:pPr>
      <w:r>
        <w:rPr>
          <w:sz w:val="24"/>
          <w:szCs w:val="24"/>
        </w:rPr>
        <w:t xml:space="preserve">Provide the </w:t>
      </w:r>
      <w:r w:rsidR="000551B2">
        <w:rPr>
          <w:sz w:val="24"/>
          <w:szCs w:val="24"/>
        </w:rPr>
        <w:t>initial (as originally signed) and current data regarding expiration term and expiration date</w:t>
      </w:r>
      <w:r>
        <w:rPr>
          <w:sz w:val="24"/>
          <w:szCs w:val="24"/>
        </w:rPr>
        <w:t xml:space="preserve">. </w:t>
      </w:r>
      <w:r w:rsidRPr="00BD5A49">
        <w:rPr>
          <w:i/>
          <w:sz w:val="24"/>
          <w:szCs w:val="24"/>
          <w:u w:val="single"/>
        </w:rPr>
        <w:t>If this date is contingent upon future actions by parties to the contract, market conditions, this should be explained in notes appended to the form. Information regarding the ability of one party to unilaterally terminate the contract after its inception should be entered under Performance Requirements and Termination/Extension Clauses and Rights or in notes appended to the form.</w:t>
      </w:r>
    </w:p>
    <w:p w14:paraId="37AFC378" w14:textId="77777777" w:rsidR="001722C8" w:rsidRDefault="001722C8">
      <w:pPr>
        <w:rPr>
          <w:b/>
          <w:bCs/>
        </w:rPr>
      </w:pPr>
    </w:p>
    <w:p w14:paraId="6CEAA756" w14:textId="77777777" w:rsidR="000551B2" w:rsidRDefault="000551B2" w:rsidP="000551B2">
      <w:pPr>
        <w:rPr>
          <w:b/>
          <w:bCs/>
        </w:rPr>
      </w:pPr>
      <w:r>
        <w:rPr>
          <w:b/>
          <w:bCs/>
        </w:rPr>
        <w:t>Evergreen contracts</w:t>
      </w:r>
    </w:p>
    <w:p w14:paraId="012278CB" w14:textId="77777777" w:rsidR="003C058D" w:rsidRDefault="00271FF9" w:rsidP="003C058D">
      <w:r w:rsidRPr="00271FF9">
        <w:t>Evergreen contracts are not allowed to reserve New Use Import Commitments. To reserve New Use Import Commitments, the RA contract must have a specific end date</w:t>
      </w:r>
      <w:r>
        <w:t>.</w:t>
      </w:r>
      <w:r w:rsidRPr="00271FF9">
        <w:t xml:space="preserve"> </w:t>
      </w:r>
    </w:p>
    <w:p w14:paraId="2280C29D" w14:textId="77777777" w:rsidR="009B6899" w:rsidRDefault="009B6899" w:rsidP="003C058D">
      <w:pPr>
        <w:rPr>
          <w:b/>
          <w:bCs/>
        </w:rPr>
      </w:pPr>
    </w:p>
    <w:p w14:paraId="40B6C3B9" w14:textId="77777777" w:rsidR="003C058D" w:rsidRDefault="003C058D" w:rsidP="003C058D">
      <w:pPr>
        <w:rPr>
          <w:b/>
          <w:bCs/>
        </w:rPr>
      </w:pPr>
      <w:r>
        <w:rPr>
          <w:b/>
          <w:bCs/>
        </w:rPr>
        <w:t>Other contract types</w:t>
      </w:r>
    </w:p>
    <w:p w14:paraId="3E7F6883" w14:textId="77777777" w:rsidR="003C058D" w:rsidRDefault="003C058D" w:rsidP="00D268EB">
      <w:pPr>
        <w:pStyle w:val="BodyText"/>
        <w:spacing w:after="0"/>
        <w:rPr>
          <w:sz w:val="24"/>
          <w:szCs w:val="24"/>
        </w:rPr>
      </w:pPr>
      <w:r>
        <w:rPr>
          <w:sz w:val="24"/>
          <w:szCs w:val="24"/>
        </w:rPr>
        <w:t>Provide a copy of your contract.</w:t>
      </w:r>
    </w:p>
    <w:p w14:paraId="38D932B8" w14:textId="77777777" w:rsidR="003C058D" w:rsidRDefault="003C058D" w:rsidP="00D268EB">
      <w:pPr>
        <w:pStyle w:val="BodyText"/>
        <w:spacing w:after="0"/>
        <w:rPr>
          <w:sz w:val="24"/>
          <w:szCs w:val="24"/>
        </w:rPr>
      </w:pPr>
    </w:p>
    <w:p w14:paraId="7F7BA178" w14:textId="77777777" w:rsidR="001722C8" w:rsidRDefault="001722C8" w:rsidP="00F8206B">
      <w:pPr>
        <w:rPr>
          <w:b/>
          <w:bCs/>
        </w:rPr>
      </w:pPr>
      <w:r>
        <w:rPr>
          <w:b/>
          <w:bCs/>
        </w:rPr>
        <w:t>Qualifying Capacity (MW)</w:t>
      </w:r>
    </w:p>
    <w:p w14:paraId="44EE76A0" w14:textId="77777777" w:rsidR="009B6899" w:rsidRDefault="00926DD4">
      <w:r>
        <w:t>First,</w:t>
      </w:r>
      <w:r w:rsidR="002275AA">
        <w:t xml:space="preserve"> calculate </w:t>
      </w:r>
      <w:r w:rsidR="001722C8">
        <w:t xml:space="preserve">the Qualifying Capacity </w:t>
      </w:r>
      <w:r w:rsidR="002275AA">
        <w:t xml:space="preserve">for all months under contract </w:t>
      </w:r>
      <w:r w:rsidR="001722C8">
        <w:t xml:space="preserve">during </w:t>
      </w:r>
      <w:r w:rsidR="002275AA">
        <w:t>next RA year</w:t>
      </w:r>
      <w:r w:rsidR="001722C8">
        <w:t xml:space="preserve">, as defined by the relevant Local Regulatory Authority.  </w:t>
      </w:r>
      <w:r w:rsidR="002275AA">
        <w:t xml:space="preserve">Second, compare the monthly values and if </w:t>
      </w:r>
      <w:r w:rsidR="002275AA">
        <w:lastRenderedPageBreak/>
        <w:t xml:space="preserve">the highest amount represents any month from June-September then wright it in the template as Qualifying Capacity (MW) and stop. If not, then multiply the highest value among June-September by 1.2. Now compare this number (highest summer QC </w:t>
      </w:r>
      <w:r w:rsidR="00D1472F">
        <w:t>X</w:t>
      </w:r>
      <w:r w:rsidR="002275AA">
        <w:t xml:space="preserve"> 1.2) with the highest QC value from all other months. Write in as Qualifying Capacity (MW)</w:t>
      </w:r>
      <w:r w:rsidR="00D1472F">
        <w:t xml:space="preserve"> the </w:t>
      </w:r>
      <w:r w:rsidR="003755B2">
        <w:t>lower</w:t>
      </w:r>
      <w:r w:rsidR="00D1472F">
        <w:t xml:space="preserve"> of the two numbers.</w:t>
      </w:r>
    </w:p>
    <w:p w14:paraId="0B499FAF" w14:textId="77777777" w:rsidR="009B6899" w:rsidRDefault="009B6899"/>
    <w:p w14:paraId="227FC1F6" w14:textId="77777777" w:rsidR="009B6899" w:rsidRPr="009B6899" w:rsidRDefault="009B6899">
      <w:pPr>
        <w:rPr>
          <w:i/>
          <w:u w:val="single"/>
        </w:rPr>
      </w:pPr>
      <w:r>
        <w:rPr>
          <w:i/>
          <w:u w:val="single"/>
        </w:rPr>
        <w:t xml:space="preserve">Specify </w:t>
      </w:r>
      <w:r w:rsidRPr="009B6899">
        <w:rPr>
          <w:i/>
          <w:u w:val="single"/>
        </w:rPr>
        <w:t>Local Regulatory Agency</w:t>
      </w:r>
      <w:r w:rsidR="003D2778">
        <w:rPr>
          <w:i/>
          <w:u w:val="single"/>
        </w:rPr>
        <w:t>:</w:t>
      </w:r>
      <w:r w:rsidR="00D1472F" w:rsidRPr="009B6899">
        <w:rPr>
          <w:i/>
          <w:u w:val="single"/>
        </w:rPr>
        <w:t xml:space="preserve"> </w:t>
      </w:r>
      <w:r w:rsidRPr="009B6899">
        <w:rPr>
          <w:i/>
          <w:u w:val="single"/>
        </w:rPr>
        <w:t>_____________________________________________</w:t>
      </w:r>
    </w:p>
    <w:p w14:paraId="1A40B57D" w14:textId="77777777" w:rsidR="009B6899" w:rsidRDefault="009B6899"/>
    <w:p w14:paraId="3F7F3BF3" w14:textId="77777777" w:rsidR="009B6899" w:rsidRDefault="006440ED" w:rsidP="00482862">
      <w:pPr>
        <w:numPr>
          <w:ilvl w:val="0"/>
          <w:numId w:val="7"/>
        </w:numPr>
      </w:pPr>
      <w:r>
        <w:t xml:space="preserve">Monthly </w:t>
      </w:r>
      <w:r w:rsidR="009B6899">
        <w:t>QC values for next RA year (if not available enter QC values for this year)</w:t>
      </w:r>
    </w:p>
    <w:p w14:paraId="0F2BB452" w14:textId="77777777" w:rsidR="009B6899" w:rsidRDefault="009B68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761"/>
        <w:gridCol w:w="814"/>
        <w:gridCol w:w="779"/>
        <w:gridCol w:w="867"/>
        <w:gridCol w:w="727"/>
        <w:gridCol w:w="656"/>
        <w:gridCol w:w="832"/>
        <w:gridCol w:w="761"/>
        <w:gridCol w:w="744"/>
        <w:gridCol w:w="832"/>
        <w:gridCol w:w="797"/>
      </w:tblGrid>
      <w:tr w:rsidR="006440ED" w14:paraId="097A519A" w14:textId="77777777" w:rsidTr="009B128E">
        <w:trPr>
          <w:trHeight w:val="244"/>
        </w:trPr>
        <w:tc>
          <w:tcPr>
            <w:tcW w:w="600" w:type="dxa"/>
            <w:shd w:val="clear" w:color="auto" w:fill="auto"/>
          </w:tcPr>
          <w:p w14:paraId="1AB15581" w14:textId="77777777" w:rsidR="006440ED" w:rsidRDefault="006440ED" w:rsidP="009B128E">
            <w:pPr>
              <w:jc w:val="center"/>
            </w:pPr>
            <w:r>
              <w:t>Jan</w:t>
            </w:r>
          </w:p>
        </w:tc>
        <w:tc>
          <w:tcPr>
            <w:tcW w:w="761" w:type="dxa"/>
            <w:shd w:val="clear" w:color="auto" w:fill="auto"/>
          </w:tcPr>
          <w:p w14:paraId="2029F3AE" w14:textId="77777777" w:rsidR="006440ED" w:rsidRDefault="006440ED" w:rsidP="009B128E">
            <w:pPr>
              <w:jc w:val="center"/>
            </w:pPr>
            <w:r>
              <w:t>Feb</w:t>
            </w:r>
          </w:p>
        </w:tc>
        <w:tc>
          <w:tcPr>
            <w:tcW w:w="814" w:type="dxa"/>
            <w:shd w:val="clear" w:color="auto" w:fill="auto"/>
          </w:tcPr>
          <w:p w14:paraId="04762E6F" w14:textId="77777777" w:rsidR="006440ED" w:rsidRDefault="006440ED" w:rsidP="009B128E">
            <w:pPr>
              <w:jc w:val="center"/>
            </w:pPr>
            <w:r>
              <w:t>Mar</w:t>
            </w:r>
          </w:p>
        </w:tc>
        <w:tc>
          <w:tcPr>
            <w:tcW w:w="779" w:type="dxa"/>
            <w:shd w:val="clear" w:color="auto" w:fill="auto"/>
          </w:tcPr>
          <w:p w14:paraId="44E01218" w14:textId="77777777" w:rsidR="006440ED" w:rsidRDefault="006440ED" w:rsidP="009B128E">
            <w:pPr>
              <w:jc w:val="center"/>
            </w:pPr>
            <w:r>
              <w:t>Apr</w:t>
            </w:r>
          </w:p>
        </w:tc>
        <w:tc>
          <w:tcPr>
            <w:tcW w:w="867" w:type="dxa"/>
            <w:shd w:val="clear" w:color="auto" w:fill="auto"/>
          </w:tcPr>
          <w:p w14:paraId="6322FE48" w14:textId="77777777" w:rsidR="006440ED" w:rsidRDefault="006440ED" w:rsidP="009B128E">
            <w:pPr>
              <w:jc w:val="center"/>
            </w:pPr>
            <w:r>
              <w:t>May</w:t>
            </w:r>
          </w:p>
        </w:tc>
        <w:tc>
          <w:tcPr>
            <w:tcW w:w="727" w:type="dxa"/>
            <w:shd w:val="clear" w:color="auto" w:fill="FFFF00"/>
          </w:tcPr>
          <w:p w14:paraId="5081E8A5" w14:textId="77777777" w:rsidR="006440ED" w:rsidRPr="003D2778" w:rsidRDefault="006440ED" w:rsidP="009B128E">
            <w:pPr>
              <w:jc w:val="center"/>
            </w:pPr>
            <w:r w:rsidRPr="003D2778">
              <w:t>Jun</w:t>
            </w:r>
          </w:p>
        </w:tc>
        <w:tc>
          <w:tcPr>
            <w:tcW w:w="656" w:type="dxa"/>
            <w:shd w:val="clear" w:color="auto" w:fill="FFFF00"/>
          </w:tcPr>
          <w:p w14:paraId="22C6EFA3" w14:textId="77777777" w:rsidR="006440ED" w:rsidRPr="003D2778" w:rsidRDefault="006440ED" w:rsidP="009B128E">
            <w:pPr>
              <w:jc w:val="center"/>
            </w:pPr>
            <w:r w:rsidRPr="003D2778">
              <w:t>Jul</w:t>
            </w:r>
          </w:p>
        </w:tc>
        <w:tc>
          <w:tcPr>
            <w:tcW w:w="832" w:type="dxa"/>
            <w:shd w:val="clear" w:color="auto" w:fill="FFFF00"/>
          </w:tcPr>
          <w:p w14:paraId="44E4170F" w14:textId="77777777" w:rsidR="006440ED" w:rsidRPr="003D2778" w:rsidRDefault="006440ED" w:rsidP="009B128E">
            <w:pPr>
              <w:jc w:val="center"/>
            </w:pPr>
            <w:r w:rsidRPr="003D2778">
              <w:t>Aug</w:t>
            </w:r>
          </w:p>
        </w:tc>
        <w:tc>
          <w:tcPr>
            <w:tcW w:w="761" w:type="dxa"/>
            <w:shd w:val="clear" w:color="auto" w:fill="FFFF00"/>
          </w:tcPr>
          <w:p w14:paraId="7D5561ED" w14:textId="77777777" w:rsidR="006440ED" w:rsidRPr="003D2778" w:rsidRDefault="006440ED" w:rsidP="009B128E">
            <w:pPr>
              <w:jc w:val="center"/>
            </w:pPr>
            <w:r w:rsidRPr="003D2778">
              <w:t>Sep</w:t>
            </w:r>
          </w:p>
        </w:tc>
        <w:tc>
          <w:tcPr>
            <w:tcW w:w="744" w:type="dxa"/>
            <w:shd w:val="clear" w:color="auto" w:fill="auto"/>
          </w:tcPr>
          <w:p w14:paraId="4F9ACC3D" w14:textId="77777777" w:rsidR="006440ED" w:rsidRDefault="006440ED" w:rsidP="009B128E">
            <w:pPr>
              <w:jc w:val="center"/>
            </w:pPr>
            <w:r>
              <w:t>Oct</w:t>
            </w:r>
          </w:p>
        </w:tc>
        <w:tc>
          <w:tcPr>
            <w:tcW w:w="832" w:type="dxa"/>
            <w:shd w:val="clear" w:color="auto" w:fill="auto"/>
          </w:tcPr>
          <w:p w14:paraId="009A25D8" w14:textId="77777777" w:rsidR="006440ED" w:rsidRDefault="006440ED" w:rsidP="009B128E">
            <w:pPr>
              <w:jc w:val="center"/>
            </w:pPr>
            <w:r>
              <w:t>Nov</w:t>
            </w:r>
          </w:p>
        </w:tc>
        <w:tc>
          <w:tcPr>
            <w:tcW w:w="797" w:type="dxa"/>
            <w:shd w:val="clear" w:color="auto" w:fill="auto"/>
          </w:tcPr>
          <w:p w14:paraId="34AA6F3D" w14:textId="77777777" w:rsidR="006440ED" w:rsidRDefault="006440ED" w:rsidP="009B128E">
            <w:pPr>
              <w:jc w:val="center"/>
            </w:pPr>
            <w:r>
              <w:t>Dec</w:t>
            </w:r>
          </w:p>
        </w:tc>
      </w:tr>
      <w:tr w:rsidR="006440ED" w14:paraId="1E3B19A8" w14:textId="77777777" w:rsidTr="009B128E">
        <w:trPr>
          <w:trHeight w:val="239"/>
        </w:trPr>
        <w:tc>
          <w:tcPr>
            <w:tcW w:w="600" w:type="dxa"/>
            <w:shd w:val="clear" w:color="auto" w:fill="auto"/>
          </w:tcPr>
          <w:p w14:paraId="34994924" w14:textId="77777777" w:rsidR="006440ED" w:rsidRDefault="006440ED" w:rsidP="009B128E">
            <w:pPr>
              <w:jc w:val="center"/>
            </w:pPr>
          </w:p>
        </w:tc>
        <w:tc>
          <w:tcPr>
            <w:tcW w:w="761" w:type="dxa"/>
            <w:shd w:val="clear" w:color="auto" w:fill="auto"/>
          </w:tcPr>
          <w:p w14:paraId="7797B125" w14:textId="77777777" w:rsidR="006440ED" w:rsidRDefault="006440ED" w:rsidP="009B128E">
            <w:pPr>
              <w:jc w:val="center"/>
            </w:pPr>
          </w:p>
        </w:tc>
        <w:tc>
          <w:tcPr>
            <w:tcW w:w="814" w:type="dxa"/>
            <w:shd w:val="clear" w:color="auto" w:fill="auto"/>
          </w:tcPr>
          <w:p w14:paraId="1173D071" w14:textId="77777777" w:rsidR="006440ED" w:rsidRDefault="006440ED" w:rsidP="009B128E">
            <w:pPr>
              <w:jc w:val="center"/>
            </w:pPr>
          </w:p>
        </w:tc>
        <w:tc>
          <w:tcPr>
            <w:tcW w:w="779" w:type="dxa"/>
            <w:shd w:val="clear" w:color="auto" w:fill="auto"/>
          </w:tcPr>
          <w:p w14:paraId="231041D0" w14:textId="77777777" w:rsidR="006440ED" w:rsidRDefault="006440ED" w:rsidP="009B128E">
            <w:pPr>
              <w:jc w:val="center"/>
            </w:pPr>
          </w:p>
        </w:tc>
        <w:tc>
          <w:tcPr>
            <w:tcW w:w="867" w:type="dxa"/>
            <w:shd w:val="clear" w:color="auto" w:fill="auto"/>
          </w:tcPr>
          <w:p w14:paraId="41B99C55" w14:textId="77777777" w:rsidR="006440ED" w:rsidRDefault="006440ED" w:rsidP="009B128E">
            <w:pPr>
              <w:jc w:val="center"/>
            </w:pPr>
          </w:p>
        </w:tc>
        <w:tc>
          <w:tcPr>
            <w:tcW w:w="727" w:type="dxa"/>
            <w:shd w:val="clear" w:color="auto" w:fill="FFFF00"/>
          </w:tcPr>
          <w:p w14:paraId="08AF4592" w14:textId="77777777" w:rsidR="006440ED" w:rsidRPr="003D2778" w:rsidRDefault="006440ED" w:rsidP="009B128E">
            <w:pPr>
              <w:jc w:val="center"/>
            </w:pPr>
          </w:p>
        </w:tc>
        <w:tc>
          <w:tcPr>
            <w:tcW w:w="656" w:type="dxa"/>
            <w:shd w:val="clear" w:color="auto" w:fill="FFFF00"/>
          </w:tcPr>
          <w:p w14:paraId="470C999A" w14:textId="77777777" w:rsidR="006440ED" w:rsidRPr="003D2778" w:rsidRDefault="006440ED" w:rsidP="009B128E">
            <w:pPr>
              <w:jc w:val="center"/>
            </w:pPr>
          </w:p>
        </w:tc>
        <w:tc>
          <w:tcPr>
            <w:tcW w:w="832" w:type="dxa"/>
            <w:shd w:val="clear" w:color="auto" w:fill="FFFF00"/>
          </w:tcPr>
          <w:p w14:paraId="496D7F30" w14:textId="77777777" w:rsidR="006440ED" w:rsidRPr="003D2778" w:rsidRDefault="006440ED" w:rsidP="009B128E">
            <w:pPr>
              <w:jc w:val="center"/>
            </w:pPr>
          </w:p>
        </w:tc>
        <w:tc>
          <w:tcPr>
            <w:tcW w:w="761" w:type="dxa"/>
            <w:shd w:val="clear" w:color="auto" w:fill="FFFF00"/>
          </w:tcPr>
          <w:p w14:paraId="08B530E7" w14:textId="77777777" w:rsidR="006440ED" w:rsidRPr="003D2778" w:rsidRDefault="006440ED" w:rsidP="009B128E">
            <w:pPr>
              <w:jc w:val="center"/>
            </w:pPr>
          </w:p>
        </w:tc>
        <w:tc>
          <w:tcPr>
            <w:tcW w:w="744" w:type="dxa"/>
            <w:shd w:val="clear" w:color="auto" w:fill="auto"/>
          </w:tcPr>
          <w:p w14:paraId="2A21C6F1" w14:textId="77777777" w:rsidR="006440ED" w:rsidRDefault="006440ED" w:rsidP="009B128E">
            <w:pPr>
              <w:jc w:val="center"/>
            </w:pPr>
          </w:p>
        </w:tc>
        <w:tc>
          <w:tcPr>
            <w:tcW w:w="832" w:type="dxa"/>
            <w:shd w:val="clear" w:color="auto" w:fill="auto"/>
          </w:tcPr>
          <w:p w14:paraId="6CD9C7CA" w14:textId="77777777" w:rsidR="006440ED" w:rsidRDefault="006440ED" w:rsidP="009B128E">
            <w:pPr>
              <w:jc w:val="center"/>
            </w:pPr>
          </w:p>
        </w:tc>
        <w:tc>
          <w:tcPr>
            <w:tcW w:w="797" w:type="dxa"/>
            <w:shd w:val="clear" w:color="auto" w:fill="auto"/>
          </w:tcPr>
          <w:p w14:paraId="79D29215" w14:textId="77777777" w:rsidR="006440ED" w:rsidRDefault="006440ED" w:rsidP="009B128E">
            <w:pPr>
              <w:jc w:val="center"/>
            </w:pPr>
          </w:p>
        </w:tc>
      </w:tr>
    </w:tbl>
    <w:p w14:paraId="5C53F668" w14:textId="77777777" w:rsidR="00482862" w:rsidRDefault="00482862" w:rsidP="00482862"/>
    <w:p w14:paraId="1C20CC59" w14:textId="77777777" w:rsidR="003D2778" w:rsidRDefault="003D2778" w:rsidP="00482862">
      <w:pPr>
        <w:numPr>
          <w:ilvl w:val="0"/>
          <w:numId w:val="7"/>
        </w:numPr>
      </w:pPr>
      <w:r>
        <w:t>Highest QC value for the summer months:  _____</w:t>
      </w:r>
      <w:r w:rsidR="00DD3EE2">
        <w:t>_____</w:t>
      </w:r>
      <w:r>
        <w:t>____  MW</w:t>
      </w:r>
    </w:p>
    <w:p w14:paraId="314C40A2" w14:textId="77777777" w:rsidR="00DD3EE2" w:rsidRDefault="003D2778" w:rsidP="00DD3EE2">
      <w:pPr>
        <w:numPr>
          <w:ilvl w:val="0"/>
          <w:numId w:val="7"/>
        </w:numPr>
      </w:pPr>
      <w:r>
        <w:t>Highest QC values for non-summer months: _____</w:t>
      </w:r>
      <w:r w:rsidR="00DD3EE2">
        <w:t>_____</w:t>
      </w:r>
      <w:r>
        <w:t>____ MW</w:t>
      </w:r>
      <w:r w:rsidR="002275AA">
        <w:t xml:space="preserve"> </w:t>
      </w:r>
      <w:r w:rsidR="001722C8">
        <w:t xml:space="preserve"> </w:t>
      </w:r>
    </w:p>
    <w:p w14:paraId="55585992" w14:textId="77777777" w:rsidR="003D2778" w:rsidRDefault="00DD3EE2" w:rsidP="00DD3EE2">
      <w:pPr>
        <w:numPr>
          <w:ilvl w:val="0"/>
          <w:numId w:val="7"/>
        </w:numPr>
      </w:pPr>
      <w:r>
        <w:t>Highest QC value for the summer month X 1.2 =  __________ MW</w:t>
      </w:r>
      <w:r w:rsidR="001722C8">
        <w:t xml:space="preserve"> </w:t>
      </w:r>
    </w:p>
    <w:p w14:paraId="39712442" w14:textId="77777777" w:rsidR="001722C8" w:rsidRDefault="001722C8">
      <w:pPr>
        <w:rPr>
          <w:b/>
          <w:bCs/>
        </w:rPr>
      </w:pPr>
      <w:r>
        <w:rPr>
          <w:b/>
          <w:bCs/>
        </w:rPr>
        <w:br/>
        <w:t>Generation Resource Name</w:t>
      </w:r>
    </w:p>
    <w:p w14:paraId="4488D93C" w14:textId="77777777" w:rsidR="001722C8" w:rsidRDefault="001722C8">
      <w:r>
        <w:t xml:space="preserve">Please specify the actual generation resource name(s) and point of interconnection if known. This will allow the ISO to better optimize the total import allocations by branch group and between branch groups.    </w:t>
      </w:r>
    </w:p>
    <w:p w14:paraId="5102A3CB" w14:textId="77777777" w:rsidR="00654993" w:rsidRDefault="001722C8" w:rsidP="00654993">
      <w:pPr>
        <w:rPr>
          <w:b/>
          <w:bCs/>
        </w:rPr>
      </w:pPr>
      <w:r>
        <w:rPr>
          <w:b/>
          <w:bCs/>
        </w:rPr>
        <w:br/>
      </w:r>
      <w:r w:rsidR="00654993">
        <w:rPr>
          <w:b/>
          <w:bCs/>
        </w:rPr>
        <w:t>Generation Resource ID</w:t>
      </w:r>
    </w:p>
    <w:p w14:paraId="6D528A25" w14:textId="77777777" w:rsidR="00654993" w:rsidRDefault="00654993" w:rsidP="00654993">
      <w:r>
        <w:t xml:space="preserve">Please specify the actual generation resource ID as available in the ISO markets. </w:t>
      </w:r>
    </w:p>
    <w:p w14:paraId="128AA0C2" w14:textId="77777777" w:rsidR="00654993" w:rsidRDefault="00654993" w:rsidP="00654993"/>
    <w:p w14:paraId="6B45FAEE" w14:textId="77777777" w:rsidR="001722C8" w:rsidRDefault="001722C8" w:rsidP="00654993">
      <w:pPr>
        <w:rPr>
          <w:b/>
          <w:bCs/>
        </w:rPr>
      </w:pPr>
      <w:r>
        <w:rPr>
          <w:b/>
          <w:bCs/>
        </w:rPr>
        <w:t>Availability</w:t>
      </w:r>
    </w:p>
    <w:p w14:paraId="76B86F19" w14:textId="77777777" w:rsidR="001722C8" w:rsidRDefault="001722C8">
      <w:r>
        <w:t>Please identify provisions of the contract that describe the use of the qualifying capacity during system peak conditions.</w:t>
      </w:r>
      <w:r w:rsidR="00F47126">
        <w:t xml:space="preserve"> (For most it may be a 24x7 obligation.)</w:t>
      </w:r>
      <w:r>
        <w:t xml:space="preserve">  </w:t>
      </w:r>
    </w:p>
    <w:p w14:paraId="1C8B0EFD" w14:textId="77777777" w:rsidR="001722C8" w:rsidRDefault="001722C8">
      <w:pPr>
        <w:rPr>
          <w:b/>
          <w:bCs/>
        </w:rPr>
      </w:pPr>
      <w:r>
        <w:rPr>
          <w:b/>
          <w:bCs/>
        </w:rPr>
        <w:br/>
        <w:t>Branch Group/Delivery Points</w:t>
      </w:r>
    </w:p>
    <w:p w14:paraId="1DCAD1F6" w14:textId="77777777" w:rsidR="00A769CA" w:rsidRDefault="001722C8" w:rsidP="00A769CA">
      <w:r>
        <w:t>Name the ISO Branch Group that the contract capacity or energy is most frequently scheduled across.  Name the point(s) at which energy can be delivered (</w:t>
      </w:r>
      <w:r>
        <w:rPr>
          <w:i/>
          <w:iCs/>
        </w:rPr>
        <w:t>e.g.</w:t>
      </w:r>
      <w:r>
        <w:t xml:space="preserve">, NP15, Malin, </w:t>
      </w:r>
      <w:smartTag w:uri="urn:schemas-microsoft-com:office:smarttags" w:element="place">
        <w:smartTag w:uri="urn:schemas-microsoft-com:office:smarttags" w:element="City">
          <w:r>
            <w:t>Lugo</w:t>
          </w:r>
        </w:smartTag>
      </w:smartTag>
      <w:r>
        <w:t xml:space="preserve"> substation). If multiple points, indicate whether buyer or seller has option.</w:t>
      </w:r>
      <w:r w:rsidR="00A34A5D">
        <w:t xml:space="preserve"> Once allocated the import capability cannot be changes from one branch group to another for the entire RA year.</w:t>
      </w:r>
    </w:p>
    <w:p w14:paraId="08E579E0" w14:textId="77777777" w:rsidR="008B0984" w:rsidRDefault="008B0984" w:rsidP="00A769CA"/>
    <w:p w14:paraId="66813FFE" w14:textId="77777777" w:rsidR="008B0984" w:rsidRDefault="008B0984" w:rsidP="008B0984">
      <w:pPr>
        <w:rPr>
          <w:b/>
          <w:bCs/>
        </w:rPr>
      </w:pPr>
      <w:r>
        <w:rPr>
          <w:b/>
          <w:bCs/>
        </w:rPr>
        <w:t>Curtailment Priority Order</w:t>
      </w:r>
    </w:p>
    <w:p w14:paraId="0780E744" w14:textId="77777777" w:rsidR="00AD32E7" w:rsidRDefault="00AD32E7" w:rsidP="008B0984">
      <w:r>
        <w:t>Each contract or ownership right, used as New Use Import Commitment, must have a different curtailment priority order from first to last. Curtail this contract first (1-st), means that the respective contract will be curtailed before other contracts/ownership rights</w:t>
      </w:r>
      <w:r w:rsidR="00A35EF8">
        <w:t>,</w:t>
      </w:r>
      <w:r>
        <w:t xml:space="preserve"> </w:t>
      </w:r>
      <w:r w:rsidR="00A35EF8">
        <w:t xml:space="preserve">used as New Use Import Commitments, </w:t>
      </w:r>
      <w:r w:rsidR="00926DD4">
        <w:t>are</w:t>
      </w:r>
      <w:r>
        <w:t xml:space="preserve"> curtailed. </w:t>
      </w:r>
    </w:p>
    <w:p w14:paraId="7734D612" w14:textId="77777777" w:rsidR="00AD32E7" w:rsidRDefault="00AD32E7" w:rsidP="008B0984"/>
    <w:p w14:paraId="41055D7C" w14:textId="77777777" w:rsidR="008B0984" w:rsidRDefault="00AD32E7" w:rsidP="008B0984">
      <w:r>
        <w:t>One and only one box among</w:t>
      </w:r>
      <w:r w:rsidR="00FF303F">
        <w:t xml:space="preserve"> partial vs entire contract/ownership right must be checked. Partial, means the curtailment will only eliminate a portion of the contract/ownership right from being New Use Import </w:t>
      </w:r>
      <w:r w:rsidR="00926DD4">
        <w:t>Commitment;</w:t>
      </w:r>
      <w:r w:rsidR="00FF303F">
        <w:t xml:space="preserve"> </w:t>
      </w:r>
      <w:r w:rsidR="00926DD4">
        <w:t>however,</w:t>
      </w:r>
      <w:r w:rsidR="00FF303F">
        <w:t xml:space="preserve"> in this case the owner must maintain the entire contract unchanged for the next RA compliance year. </w:t>
      </w:r>
      <w:r>
        <w:t xml:space="preserve"> </w:t>
      </w:r>
      <w:r w:rsidR="00FF303F">
        <w:t>Entire, means the contract/ownership right will not be a New Use Import Commitment anymore and the owner may sell or dispose of the contract</w:t>
      </w:r>
      <w:r w:rsidR="008B0984">
        <w:t>.</w:t>
      </w:r>
    </w:p>
    <w:p w14:paraId="05E03C16" w14:textId="77777777" w:rsidR="001722C8" w:rsidRDefault="00A769CA" w:rsidP="00A769CA">
      <w:pPr>
        <w:jc w:val="center"/>
        <w:rPr>
          <w:b/>
          <w:bCs/>
        </w:rPr>
      </w:pPr>
      <w:r>
        <w:br w:type="page"/>
      </w:r>
      <w:r w:rsidR="001722C8">
        <w:rPr>
          <w:b/>
          <w:bCs/>
        </w:rPr>
        <w:lastRenderedPageBreak/>
        <w:t>TEMPLATE 1</w:t>
      </w:r>
    </w:p>
    <w:p w14:paraId="066DC9E6" w14:textId="77777777" w:rsidR="001722C8" w:rsidRDefault="001722C8">
      <w:pPr>
        <w:jc w:val="center"/>
        <w:rPr>
          <w:b/>
          <w:bCs/>
        </w:rPr>
      </w:pPr>
      <w:r>
        <w:rPr>
          <w:b/>
          <w:bCs/>
        </w:rPr>
        <w:t>Resource Adequacy Transmission Import Capability Allocation</w:t>
      </w:r>
    </w:p>
    <w:p w14:paraId="3CE72EFB" w14:textId="77777777" w:rsidR="001722C8" w:rsidRDefault="00BA3833">
      <w:pPr>
        <w:jc w:val="center"/>
        <w:rPr>
          <w:b/>
          <w:bCs/>
        </w:rPr>
      </w:pPr>
      <w:r>
        <w:rPr>
          <w:b/>
          <w:bCs/>
        </w:rPr>
        <w:t>New Use</w:t>
      </w:r>
      <w:r w:rsidR="001722C8">
        <w:rPr>
          <w:b/>
          <w:bCs/>
        </w:rPr>
        <w:t xml:space="preserve"> Import Commitments Contracts</w:t>
      </w:r>
    </w:p>
    <w:p w14:paraId="0C023664" w14:textId="77777777" w:rsidR="001722C8" w:rsidRDefault="001722C8">
      <w:pPr>
        <w:jc w:val="center"/>
        <w:rPr>
          <w:b/>
          <w:bCs/>
        </w:rPr>
      </w:pPr>
    </w:p>
    <w:p w14:paraId="4BED60AF" w14:textId="77777777" w:rsidR="001722C8" w:rsidRDefault="001722C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140"/>
      </w:tblGrid>
      <w:tr w:rsidR="001722C8" w14:paraId="3E81A3CC" w14:textId="77777777" w:rsidTr="007E4BD2">
        <w:tblPrEx>
          <w:tblCellMar>
            <w:top w:w="0" w:type="dxa"/>
            <w:bottom w:w="0" w:type="dxa"/>
          </w:tblCellMar>
        </w:tblPrEx>
        <w:tc>
          <w:tcPr>
            <w:tcW w:w="4608" w:type="dxa"/>
            <w:vAlign w:val="center"/>
          </w:tcPr>
          <w:p w14:paraId="6CA308EA" w14:textId="77777777" w:rsidR="001722C8" w:rsidRDefault="001722C8" w:rsidP="007E4BD2">
            <w:r>
              <w:t>Filing LSE:</w:t>
            </w:r>
          </w:p>
        </w:tc>
        <w:tc>
          <w:tcPr>
            <w:tcW w:w="4140" w:type="dxa"/>
            <w:vAlign w:val="center"/>
          </w:tcPr>
          <w:p w14:paraId="4599F610" w14:textId="77777777" w:rsidR="001722C8" w:rsidRDefault="001722C8" w:rsidP="00980F21">
            <w:pPr>
              <w:jc w:val="center"/>
            </w:pPr>
          </w:p>
        </w:tc>
      </w:tr>
      <w:tr w:rsidR="001722C8" w14:paraId="24F6787E" w14:textId="77777777" w:rsidTr="007E4BD2">
        <w:tblPrEx>
          <w:tblCellMar>
            <w:top w:w="0" w:type="dxa"/>
            <w:bottom w:w="0" w:type="dxa"/>
          </w:tblCellMar>
        </w:tblPrEx>
        <w:tc>
          <w:tcPr>
            <w:tcW w:w="4608" w:type="dxa"/>
            <w:vAlign w:val="center"/>
          </w:tcPr>
          <w:p w14:paraId="0E7596BD" w14:textId="77777777" w:rsidR="001722C8" w:rsidRDefault="001722C8" w:rsidP="007E4BD2">
            <w:r>
              <w:t>Date:</w:t>
            </w:r>
          </w:p>
        </w:tc>
        <w:tc>
          <w:tcPr>
            <w:tcW w:w="4140" w:type="dxa"/>
            <w:vAlign w:val="center"/>
          </w:tcPr>
          <w:p w14:paraId="50248B07" w14:textId="77777777" w:rsidR="001722C8" w:rsidRDefault="001722C8" w:rsidP="00980F21">
            <w:pPr>
              <w:jc w:val="center"/>
            </w:pPr>
          </w:p>
        </w:tc>
      </w:tr>
      <w:tr w:rsidR="001722C8" w14:paraId="7EFBAA37" w14:textId="77777777" w:rsidTr="007E4BD2">
        <w:tblPrEx>
          <w:tblCellMar>
            <w:top w:w="0" w:type="dxa"/>
            <w:bottom w:w="0" w:type="dxa"/>
          </w:tblCellMar>
        </w:tblPrEx>
        <w:tc>
          <w:tcPr>
            <w:tcW w:w="4608" w:type="dxa"/>
            <w:vAlign w:val="center"/>
          </w:tcPr>
          <w:p w14:paraId="1E79314C" w14:textId="77777777" w:rsidR="001722C8" w:rsidRDefault="001722C8" w:rsidP="007E4BD2">
            <w:r>
              <w:t>Contact:</w:t>
            </w:r>
          </w:p>
        </w:tc>
        <w:tc>
          <w:tcPr>
            <w:tcW w:w="4140" w:type="dxa"/>
            <w:vAlign w:val="center"/>
          </w:tcPr>
          <w:p w14:paraId="2A64FAF1" w14:textId="77777777" w:rsidR="001722C8" w:rsidRDefault="001722C8" w:rsidP="00980F21">
            <w:pPr>
              <w:jc w:val="center"/>
            </w:pPr>
          </w:p>
        </w:tc>
      </w:tr>
      <w:tr w:rsidR="001722C8" w14:paraId="57DDB5F1" w14:textId="77777777" w:rsidTr="007E4BD2">
        <w:tblPrEx>
          <w:tblCellMar>
            <w:top w:w="0" w:type="dxa"/>
            <w:bottom w:w="0" w:type="dxa"/>
          </w:tblCellMar>
        </w:tblPrEx>
        <w:tc>
          <w:tcPr>
            <w:tcW w:w="4608" w:type="dxa"/>
            <w:vAlign w:val="center"/>
          </w:tcPr>
          <w:p w14:paraId="17BE08CD" w14:textId="77777777" w:rsidR="001722C8" w:rsidRDefault="001722C8" w:rsidP="007E4BD2">
            <w:r>
              <w:t>Contact Number:</w:t>
            </w:r>
          </w:p>
        </w:tc>
        <w:tc>
          <w:tcPr>
            <w:tcW w:w="4140" w:type="dxa"/>
            <w:vAlign w:val="center"/>
          </w:tcPr>
          <w:p w14:paraId="70646E05" w14:textId="77777777" w:rsidR="001722C8" w:rsidRDefault="001722C8" w:rsidP="00980F21">
            <w:pPr>
              <w:jc w:val="center"/>
            </w:pPr>
          </w:p>
        </w:tc>
      </w:tr>
      <w:tr w:rsidR="001722C8" w14:paraId="5F15356D" w14:textId="77777777" w:rsidTr="007E4BD2">
        <w:tblPrEx>
          <w:tblCellMar>
            <w:top w:w="0" w:type="dxa"/>
            <w:bottom w:w="0" w:type="dxa"/>
          </w:tblCellMar>
        </w:tblPrEx>
        <w:tc>
          <w:tcPr>
            <w:tcW w:w="4608" w:type="dxa"/>
            <w:vAlign w:val="center"/>
          </w:tcPr>
          <w:p w14:paraId="6F99CFC4" w14:textId="77777777" w:rsidR="001722C8" w:rsidRDefault="001722C8" w:rsidP="007E4BD2"/>
        </w:tc>
        <w:tc>
          <w:tcPr>
            <w:tcW w:w="4140" w:type="dxa"/>
            <w:vAlign w:val="center"/>
          </w:tcPr>
          <w:p w14:paraId="7AC47DA6" w14:textId="77777777" w:rsidR="001722C8" w:rsidRDefault="001722C8" w:rsidP="00980F21">
            <w:pPr>
              <w:jc w:val="center"/>
            </w:pPr>
          </w:p>
        </w:tc>
      </w:tr>
      <w:tr w:rsidR="001722C8" w14:paraId="7B8DAEAF" w14:textId="77777777" w:rsidTr="007E4BD2">
        <w:tblPrEx>
          <w:tblCellMar>
            <w:top w:w="0" w:type="dxa"/>
            <w:bottom w:w="0" w:type="dxa"/>
          </w:tblCellMar>
        </w:tblPrEx>
        <w:tc>
          <w:tcPr>
            <w:tcW w:w="4608" w:type="dxa"/>
            <w:vAlign w:val="center"/>
          </w:tcPr>
          <w:p w14:paraId="4BAF74A2" w14:textId="77777777" w:rsidR="001722C8" w:rsidRDefault="001722C8" w:rsidP="007E4BD2">
            <w:r>
              <w:t>Supplier</w:t>
            </w:r>
            <w:r w:rsidR="00225A5A">
              <w:t>:</w:t>
            </w:r>
          </w:p>
        </w:tc>
        <w:tc>
          <w:tcPr>
            <w:tcW w:w="4140" w:type="dxa"/>
            <w:vAlign w:val="center"/>
          </w:tcPr>
          <w:p w14:paraId="251A431E" w14:textId="77777777" w:rsidR="001722C8" w:rsidRDefault="001722C8" w:rsidP="00980F21">
            <w:pPr>
              <w:jc w:val="center"/>
            </w:pPr>
          </w:p>
        </w:tc>
      </w:tr>
      <w:tr w:rsidR="00B85D86" w14:paraId="77D7EF73" w14:textId="77777777" w:rsidTr="001334F7">
        <w:tblPrEx>
          <w:tblCellMar>
            <w:top w:w="0" w:type="dxa"/>
            <w:bottom w:w="0" w:type="dxa"/>
          </w:tblCellMar>
        </w:tblPrEx>
        <w:trPr>
          <w:trHeight w:val="323"/>
        </w:trPr>
        <w:tc>
          <w:tcPr>
            <w:tcW w:w="4608" w:type="dxa"/>
            <w:vAlign w:val="center"/>
          </w:tcPr>
          <w:p w14:paraId="05737925" w14:textId="77777777" w:rsidR="00B85D86" w:rsidRPr="00817B8A" w:rsidRDefault="00B85D86" w:rsidP="001334F7">
            <w:r>
              <w:t>Initial Date Contract was entered into</w:t>
            </w:r>
            <w:r w:rsidRPr="00817B8A">
              <w:t>:</w:t>
            </w:r>
          </w:p>
        </w:tc>
        <w:tc>
          <w:tcPr>
            <w:tcW w:w="4140" w:type="dxa"/>
            <w:vAlign w:val="center"/>
          </w:tcPr>
          <w:p w14:paraId="39FB46CD" w14:textId="77777777" w:rsidR="00B85D86" w:rsidRPr="00817B8A" w:rsidRDefault="00B85D86" w:rsidP="001334F7">
            <w:pPr>
              <w:jc w:val="center"/>
            </w:pPr>
          </w:p>
        </w:tc>
      </w:tr>
      <w:tr w:rsidR="009B1C4F" w14:paraId="09841F6A" w14:textId="77777777" w:rsidTr="001334F7">
        <w:tblPrEx>
          <w:tblCellMar>
            <w:top w:w="0" w:type="dxa"/>
            <w:bottom w:w="0" w:type="dxa"/>
          </w:tblCellMar>
        </w:tblPrEx>
        <w:trPr>
          <w:trHeight w:val="323"/>
        </w:trPr>
        <w:tc>
          <w:tcPr>
            <w:tcW w:w="4608" w:type="dxa"/>
            <w:vAlign w:val="center"/>
          </w:tcPr>
          <w:p w14:paraId="320A0BD5" w14:textId="77777777" w:rsidR="009B1C4F" w:rsidRPr="00817B8A" w:rsidRDefault="009B1C4F" w:rsidP="00B85D86">
            <w:r>
              <w:t xml:space="preserve">Initial </w:t>
            </w:r>
            <w:r w:rsidR="00B85D86">
              <w:t xml:space="preserve">Delivery Start </w:t>
            </w:r>
            <w:r>
              <w:t>Date</w:t>
            </w:r>
            <w:r w:rsidR="00B85D86">
              <w:t>:</w:t>
            </w:r>
          </w:p>
        </w:tc>
        <w:tc>
          <w:tcPr>
            <w:tcW w:w="4140" w:type="dxa"/>
            <w:vAlign w:val="center"/>
          </w:tcPr>
          <w:p w14:paraId="4674CA5D" w14:textId="77777777" w:rsidR="009B1C4F" w:rsidRPr="00817B8A" w:rsidRDefault="009B1C4F" w:rsidP="001334F7">
            <w:pPr>
              <w:jc w:val="center"/>
            </w:pPr>
          </w:p>
        </w:tc>
      </w:tr>
      <w:tr w:rsidR="00817B8A" w14:paraId="232004AD" w14:textId="77777777" w:rsidTr="007E4BD2">
        <w:tblPrEx>
          <w:tblCellMar>
            <w:top w:w="0" w:type="dxa"/>
            <w:bottom w:w="0" w:type="dxa"/>
          </w:tblCellMar>
        </w:tblPrEx>
        <w:trPr>
          <w:trHeight w:val="323"/>
        </w:trPr>
        <w:tc>
          <w:tcPr>
            <w:tcW w:w="4608" w:type="dxa"/>
            <w:vAlign w:val="center"/>
          </w:tcPr>
          <w:p w14:paraId="2CB5DFE1" w14:textId="77777777" w:rsidR="00817B8A" w:rsidRPr="00817B8A" w:rsidRDefault="00817B8A" w:rsidP="007E4BD2">
            <w:r w:rsidRPr="00817B8A">
              <w:t>Contract type:</w:t>
            </w:r>
          </w:p>
        </w:tc>
        <w:tc>
          <w:tcPr>
            <w:tcW w:w="4140" w:type="dxa"/>
            <w:vAlign w:val="center"/>
          </w:tcPr>
          <w:p w14:paraId="585A8152" w14:textId="77777777" w:rsidR="00817B8A" w:rsidRPr="00817B8A" w:rsidRDefault="00817B8A" w:rsidP="00980F21">
            <w:pPr>
              <w:jc w:val="center"/>
            </w:pPr>
            <w:r w:rsidRPr="00817B8A">
              <w:rPr>
                <w:rFonts w:eastAsia="Arial Unicode MS" w:hAnsi="Arial Unicode MS"/>
              </w:rPr>
              <w:t>⃞</w:t>
            </w:r>
            <w:r w:rsidRPr="00817B8A">
              <w:t xml:space="preserve">Set term length  </w:t>
            </w:r>
            <w:r w:rsidRPr="00817B8A">
              <w:rPr>
                <w:rFonts w:eastAsia="Arial Unicode MS" w:hAnsi="Arial Unicode MS"/>
              </w:rPr>
              <w:t>⃞</w:t>
            </w:r>
            <w:r w:rsidRPr="00817B8A">
              <w:t xml:space="preserve">Evergreen  </w:t>
            </w:r>
            <w:r w:rsidRPr="00817B8A">
              <w:rPr>
                <w:rFonts w:eastAsia="Arial Unicode MS" w:hAnsi="Arial Unicode MS"/>
              </w:rPr>
              <w:t>⃞</w:t>
            </w:r>
            <w:r w:rsidRPr="00817B8A">
              <w:t>Other</w:t>
            </w:r>
          </w:p>
        </w:tc>
      </w:tr>
      <w:tr w:rsidR="00817B8A" w14:paraId="4916F1B2" w14:textId="77777777" w:rsidTr="007E4BD2">
        <w:tblPrEx>
          <w:tblCellMar>
            <w:top w:w="0" w:type="dxa"/>
            <w:bottom w:w="0" w:type="dxa"/>
          </w:tblCellMar>
        </w:tblPrEx>
        <w:tc>
          <w:tcPr>
            <w:tcW w:w="4608" w:type="dxa"/>
            <w:vAlign w:val="center"/>
          </w:tcPr>
          <w:p w14:paraId="1E602B2E" w14:textId="77777777" w:rsidR="00817B8A" w:rsidRDefault="00817B8A" w:rsidP="007E4BD2">
            <w:r w:rsidRPr="004D5590">
              <w:rPr>
                <w:b/>
              </w:rPr>
              <w:t>IF contract type is Set term length</w:t>
            </w:r>
            <w:r>
              <w:t>:</w:t>
            </w:r>
          </w:p>
        </w:tc>
        <w:tc>
          <w:tcPr>
            <w:tcW w:w="4140" w:type="dxa"/>
            <w:vAlign w:val="center"/>
          </w:tcPr>
          <w:p w14:paraId="6A653E61" w14:textId="77777777" w:rsidR="00817B8A" w:rsidRDefault="00817B8A" w:rsidP="00980F21">
            <w:pPr>
              <w:jc w:val="center"/>
            </w:pPr>
          </w:p>
        </w:tc>
      </w:tr>
      <w:tr w:rsidR="004D5590" w14:paraId="307B704F" w14:textId="77777777" w:rsidTr="007E4BD2">
        <w:tblPrEx>
          <w:tblCellMar>
            <w:top w:w="0" w:type="dxa"/>
            <w:bottom w:w="0" w:type="dxa"/>
          </w:tblCellMar>
        </w:tblPrEx>
        <w:tc>
          <w:tcPr>
            <w:tcW w:w="4608" w:type="dxa"/>
            <w:vAlign w:val="center"/>
          </w:tcPr>
          <w:p w14:paraId="10430711" w14:textId="77777777" w:rsidR="004D5590" w:rsidRDefault="004D5590" w:rsidP="007E4BD2">
            <w:pPr>
              <w:numPr>
                <w:ilvl w:val="0"/>
                <w:numId w:val="2"/>
              </w:numPr>
            </w:pPr>
            <w:r>
              <w:t>Initial expiration term:</w:t>
            </w:r>
          </w:p>
        </w:tc>
        <w:tc>
          <w:tcPr>
            <w:tcW w:w="4140" w:type="dxa"/>
            <w:vAlign w:val="center"/>
          </w:tcPr>
          <w:p w14:paraId="7672E300" w14:textId="77777777" w:rsidR="004D5590" w:rsidRDefault="004D5590" w:rsidP="00980F21">
            <w:pPr>
              <w:jc w:val="center"/>
            </w:pPr>
          </w:p>
        </w:tc>
      </w:tr>
      <w:tr w:rsidR="004761D2" w14:paraId="2C6CC6DA" w14:textId="77777777" w:rsidTr="007E4BD2">
        <w:tblPrEx>
          <w:tblCellMar>
            <w:top w:w="0" w:type="dxa"/>
            <w:bottom w:w="0" w:type="dxa"/>
          </w:tblCellMar>
        </w:tblPrEx>
        <w:tc>
          <w:tcPr>
            <w:tcW w:w="4608" w:type="dxa"/>
            <w:vAlign w:val="center"/>
          </w:tcPr>
          <w:p w14:paraId="0A90638A" w14:textId="77777777" w:rsidR="004761D2" w:rsidRDefault="000B20CB" w:rsidP="007E4BD2">
            <w:pPr>
              <w:numPr>
                <w:ilvl w:val="0"/>
                <w:numId w:val="2"/>
              </w:numPr>
            </w:pPr>
            <w:r>
              <w:t xml:space="preserve">Initial </w:t>
            </w:r>
            <w:r w:rsidR="00817B8A">
              <w:t xml:space="preserve">expiration </w:t>
            </w:r>
            <w:r w:rsidR="004D5590">
              <w:t>date</w:t>
            </w:r>
            <w:r w:rsidR="00225A5A">
              <w:t>:</w:t>
            </w:r>
          </w:p>
        </w:tc>
        <w:tc>
          <w:tcPr>
            <w:tcW w:w="4140" w:type="dxa"/>
            <w:vAlign w:val="center"/>
          </w:tcPr>
          <w:p w14:paraId="60475AA1" w14:textId="77777777" w:rsidR="004761D2" w:rsidRDefault="004761D2" w:rsidP="00980F21">
            <w:pPr>
              <w:jc w:val="center"/>
            </w:pPr>
          </w:p>
        </w:tc>
      </w:tr>
      <w:tr w:rsidR="000B20CB" w14:paraId="23B12106" w14:textId="77777777" w:rsidTr="007E4BD2">
        <w:tblPrEx>
          <w:tblCellMar>
            <w:top w:w="0" w:type="dxa"/>
            <w:bottom w:w="0" w:type="dxa"/>
          </w:tblCellMar>
        </w:tblPrEx>
        <w:tc>
          <w:tcPr>
            <w:tcW w:w="4608" w:type="dxa"/>
            <w:vAlign w:val="center"/>
          </w:tcPr>
          <w:p w14:paraId="64157667" w14:textId="77777777" w:rsidR="000B20CB" w:rsidRDefault="000B20CB" w:rsidP="007E4BD2">
            <w:pPr>
              <w:numPr>
                <w:ilvl w:val="0"/>
                <w:numId w:val="2"/>
              </w:numPr>
            </w:pPr>
            <w:r>
              <w:t xml:space="preserve">Current </w:t>
            </w:r>
            <w:r w:rsidR="004D5590">
              <w:t>e</w:t>
            </w:r>
            <w:r>
              <w:t xml:space="preserve">xpiration </w:t>
            </w:r>
            <w:r w:rsidR="004D5590">
              <w:t>term</w:t>
            </w:r>
            <w:r w:rsidR="00225A5A">
              <w:t>:</w:t>
            </w:r>
          </w:p>
        </w:tc>
        <w:tc>
          <w:tcPr>
            <w:tcW w:w="4140" w:type="dxa"/>
            <w:vAlign w:val="center"/>
          </w:tcPr>
          <w:p w14:paraId="266C4C20" w14:textId="77777777" w:rsidR="000B20CB" w:rsidRDefault="000B20CB" w:rsidP="00980F21">
            <w:pPr>
              <w:jc w:val="center"/>
            </w:pPr>
          </w:p>
        </w:tc>
      </w:tr>
      <w:tr w:rsidR="004D5590" w14:paraId="78C9D320" w14:textId="77777777" w:rsidTr="007E4BD2">
        <w:tblPrEx>
          <w:tblCellMar>
            <w:top w:w="0" w:type="dxa"/>
            <w:bottom w:w="0" w:type="dxa"/>
          </w:tblCellMar>
        </w:tblPrEx>
        <w:tc>
          <w:tcPr>
            <w:tcW w:w="4608" w:type="dxa"/>
            <w:vAlign w:val="center"/>
          </w:tcPr>
          <w:p w14:paraId="5D4C9BE6" w14:textId="77777777" w:rsidR="004D5590" w:rsidRDefault="004D5590" w:rsidP="007E4BD2">
            <w:pPr>
              <w:numPr>
                <w:ilvl w:val="0"/>
                <w:numId w:val="2"/>
              </w:numPr>
            </w:pPr>
            <w:r>
              <w:t>Current expiration date:</w:t>
            </w:r>
          </w:p>
        </w:tc>
        <w:tc>
          <w:tcPr>
            <w:tcW w:w="4140" w:type="dxa"/>
            <w:vAlign w:val="center"/>
          </w:tcPr>
          <w:p w14:paraId="5F05B3A6" w14:textId="77777777" w:rsidR="004D5590" w:rsidRDefault="004D5590" w:rsidP="00980F21">
            <w:pPr>
              <w:jc w:val="center"/>
            </w:pPr>
          </w:p>
        </w:tc>
      </w:tr>
      <w:tr w:rsidR="004D5590" w14:paraId="5612D9CD" w14:textId="77777777" w:rsidTr="007E4BD2">
        <w:tblPrEx>
          <w:tblCellMar>
            <w:top w:w="0" w:type="dxa"/>
            <w:bottom w:w="0" w:type="dxa"/>
          </w:tblCellMar>
        </w:tblPrEx>
        <w:tc>
          <w:tcPr>
            <w:tcW w:w="4608" w:type="dxa"/>
            <w:vAlign w:val="center"/>
          </w:tcPr>
          <w:p w14:paraId="71B55B13" w14:textId="77777777" w:rsidR="004D5590" w:rsidRDefault="004D5590" w:rsidP="007E4BD2">
            <w:r w:rsidRPr="004D5590">
              <w:rPr>
                <w:b/>
              </w:rPr>
              <w:t xml:space="preserve">IF contract type is </w:t>
            </w:r>
            <w:r>
              <w:rPr>
                <w:b/>
              </w:rPr>
              <w:t>Evergreen</w:t>
            </w:r>
            <w:r>
              <w:t>:</w:t>
            </w:r>
          </w:p>
        </w:tc>
        <w:tc>
          <w:tcPr>
            <w:tcW w:w="4140" w:type="dxa"/>
            <w:vAlign w:val="center"/>
          </w:tcPr>
          <w:p w14:paraId="5573C9D5" w14:textId="77777777" w:rsidR="004D5590" w:rsidRDefault="004D5590" w:rsidP="00980F21">
            <w:pPr>
              <w:jc w:val="center"/>
            </w:pPr>
          </w:p>
        </w:tc>
      </w:tr>
      <w:tr w:rsidR="004D5590" w14:paraId="2CB018DF" w14:textId="77777777" w:rsidTr="007E4BD2">
        <w:tblPrEx>
          <w:tblCellMar>
            <w:top w:w="0" w:type="dxa"/>
            <w:bottom w:w="0" w:type="dxa"/>
          </w:tblCellMar>
        </w:tblPrEx>
        <w:tc>
          <w:tcPr>
            <w:tcW w:w="4608" w:type="dxa"/>
            <w:vAlign w:val="center"/>
          </w:tcPr>
          <w:p w14:paraId="2C3A7D1E" w14:textId="77777777" w:rsidR="004D5590" w:rsidRDefault="004D5590" w:rsidP="00650BA2">
            <w:pPr>
              <w:numPr>
                <w:ilvl w:val="0"/>
                <w:numId w:val="3"/>
              </w:numPr>
            </w:pPr>
            <w:r>
              <w:t>Has the contract renewed?</w:t>
            </w:r>
          </w:p>
        </w:tc>
        <w:tc>
          <w:tcPr>
            <w:tcW w:w="4140" w:type="dxa"/>
            <w:vAlign w:val="center"/>
          </w:tcPr>
          <w:p w14:paraId="5ADEB419" w14:textId="77777777" w:rsidR="004D5590" w:rsidRDefault="004D5590" w:rsidP="00980F21">
            <w:pPr>
              <w:jc w:val="center"/>
            </w:pPr>
            <w:r w:rsidRPr="00817B8A">
              <w:rPr>
                <w:rFonts w:eastAsia="Arial Unicode MS" w:hAnsi="Arial Unicode MS"/>
              </w:rPr>
              <w:t>⃞</w:t>
            </w:r>
            <w:r>
              <w:rPr>
                <w:rFonts w:eastAsia="Arial Unicode MS" w:hAnsi="Arial Unicode MS"/>
              </w:rPr>
              <w:t>Yes</w:t>
            </w:r>
            <w:r w:rsidRPr="00817B8A">
              <w:t xml:space="preserve"> </w:t>
            </w:r>
            <w:r>
              <w:t xml:space="preserve">                   </w:t>
            </w:r>
            <w:r w:rsidRPr="00817B8A">
              <w:t xml:space="preserve"> </w:t>
            </w:r>
            <w:r w:rsidRPr="00817B8A">
              <w:rPr>
                <w:rFonts w:eastAsia="Arial Unicode MS" w:hAnsi="Arial Unicode MS"/>
              </w:rPr>
              <w:t>⃞</w:t>
            </w:r>
            <w:r>
              <w:rPr>
                <w:rFonts w:eastAsia="Arial Unicode MS" w:hAnsi="Arial Unicode MS"/>
              </w:rPr>
              <w:t>No</w:t>
            </w:r>
          </w:p>
        </w:tc>
      </w:tr>
      <w:tr w:rsidR="004D5590" w14:paraId="07EA67FF" w14:textId="77777777" w:rsidTr="007E4BD2">
        <w:tblPrEx>
          <w:tblCellMar>
            <w:top w:w="0" w:type="dxa"/>
            <w:bottom w:w="0" w:type="dxa"/>
          </w:tblCellMar>
        </w:tblPrEx>
        <w:tc>
          <w:tcPr>
            <w:tcW w:w="4608" w:type="dxa"/>
            <w:vAlign w:val="center"/>
          </w:tcPr>
          <w:p w14:paraId="7AB6EB2A" w14:textId="77777777" w:rsidR="004D5590" w:rsidRDefault="004D5590" w:rsidP="007E4BD2">
            <w:pPr>
              <w:numPr>
                <w:ilvl w:val="0"/>
                <w:numId w:val="3"/>
              </w:numPr>
            </w:pPr>
            <w:r>
              <w:t>If yes (to 1 above) date it renewed:</w:t>
            </w:r>
          </w:p>
        </w:tc>
        <w:tc>
          <w:tcPr>
            <w:tcW w:w="4140" w:type="dxa"/>
            <w:vAlign w:val="center"/>
          </w:tcPr>
          <w:p w14:paraId="5668A763" w14:textId="77777777" w:rsidR="004D5590" w:rsidRDefault="004D5590" w:rsidP="00980F21">
            <w:pPr>
              <w:jc w:val="center"/>
            </w:pPr>
          </w:p>
        </w:tc>
      </w:tr>
      <w:tr w:rsidR="004D5590" w14:paraId="58F3154F" w14:textId="77777777" w:rsidTr="007E4BD2">
        <w:tblPrEx>
          <w:tblCellMar>
            <w:top w:w="0" w:type="dxa"/>
            <w:bottom w:w="0" w:type="dxa"/>
          </w:tblCellMar>
        </w:tblPrEx>
        <w:tc>
          <w:tcPr>
            <w:tcW w:w="4608" w:type="dxa"/>
            <w:vAlign w:val="center"/>
          </w:tcPr>
          <w:p w14:paraId="46A44BBF" w14:textId="77777777" w:rsidR="004D5590" w:rsidRDefault="004D5590" w:rsidP="007E4BD2">
            <w:pPr>
              <w:numPr>
                <w:ilvl w:val="0"/>
                <w:numId w:val="3"/>
              </w:numPr>
            </w:pPr>
            <w:r>
              <w:t>If yes (to 1 above) renewal period:</w:t>
            </w:r>
          </w:p>
        </w:tc>
        <w:tc>
          <w:tcPr>
            <w:tcW w:w="4140" w:type="dxa"/>
            <w:vAlign w:val="center"/>
          </w:tcPr>
          <w:p w14:paraId="27FABB60" w14:textId="77777777" w:rsidR="004D5590" w:rsidRDefault="004D5590" w:rsidP="00980F21">
            <w:pPr>
              <w:jc w:val="center"/>
            </w:pPr>
          </w:p>
        </w:tc>
      </w:tr>
      <w:tr w:rsidR="004D5590" w14:paraId="4EC7618C" w14:textId="77777777" w:rsidTr="007E4BD2">
        <w:tblPrEx>
          <w:tblCellMar>
            <w:top w:w="0" w:type="dxa"/>
            <w:bottom w:w="0" w:type="dxa"/>
          </w:tblCellMar>
        </w:tblPrEx>
        <w:tc>
          <w:tcPr>
            <w:tcW w:w="4608" w:type="dxa"/>
            <w:vAlign w:val="center"/>
          </w:tcPr>
          <w:p w14:paraId="008563D3" w14:textId="77777777" w:rsidR="004D5590" w:rsidRDefault="00980F21" w:rsidP="007E4BD2">
            <w:pPr>
              <w:numPr>
                <w:ilvl w:val="0"/>
                <w:numId w:val="3"/>
              </w:numPr>
            </w:pPr>
            <w:r>
              <w:t>Length of current contract term</w:t>
            </w:r>
            <w:r w:rsidR="004D5590">
              <w:t>:</w:t>
            </w:r>
          </w:p>
        </w:tc>
        <w:tc>
          <w:tcPr>
            <w:tcW w:w="4140" w:type="dxa"/>
            <w:vAlign w:val="center"/>
          </w:tcPr>
          <w:p w14:paraId="18534D40" w14:textId="77777777" w:rsidR="004D5590" w:rsidRDefault="004D5590" w:rsidP="00980F21">
            <w:pPr>
              <w:jc w:val="center"/>
            </w:pPr>
          </w:p>
        </w:tc>
      </w:tr>
      <w:tr w:rsidR="004D5590" w14:paraId="57249D37" w14:textId="77777777" w:rsidTr="007E4BD2">
        <w:tblPrEx>
          <w:tblCellMar>
            <w:top w:w="0" w:type="dxa"/>
            <w:bottom w:w="0" w:type="dxa"/>
          </w:tblCellMar>
        </w:tblPrEx>
        <w:tc>
          <w:tcPr>
            <w:tcW w:w="4608" w:type="dxa"/>
            <w:vAlign w:val="center"/>
          </w:tcPr>
          <w:p w14:paraId="51F62045" w14:textId="77777777" w:rsidR="004D5590" w:rsidRDefault="00980F21" w:rsidP="007E4BD2">
            <w:pPr>
              <w:numPr>
                <w:ilvl w:val="0"/>
                <w:numId w:val="3"/>
              </w:numPr>
            </w:pPr>
            <w:r>
              <w:t>Expiration date of current contract term</w:t>
            </w:r>
            <w:r w:rsidR="004D5590">
              <w:t>:</w:t>
            </w:r>
          </w:p>
        </w:tc>
        <w:tc>
          <w:tcPr>
            <w:tcW w:w="4140" w:type="dxa"/>
            <w:vAlign w:val="center"/>
          </w:tcPr>
          <w:p w14:paraId="6A40E881" w14:textId="77777777" w:rsidR="004D5590" w:rsidRDefault="004D5590" w:rsidP="00980F21">
            <w:pPr>
              <w:jc w:val="center"/>
            </w:pPr>
          </w:p>
        </w:tc>
      </w:tr>
      <w:tr w:rsidR="007E4BD2" w14:paraId="6C353556" w14:textId="77777777" w:rsidTr="007E4BD2">
        <w:tblPrEx>
          <w:tblCellMar>
            <w:top w:w="0" w:type="dxa"/>
            <w:bottom w:w="0" w:type="dxa"/>
          </w:tblCellMar>
        </w:tblPrEx>
        <w:tc>
          <w:tcPr>
            <w:tcW w:w="4608" w:type="dxa"/>
            <w:vAlign w:val="center"/>
          </w:tcPr>
          <w:p w14:paraId="32B02697" w14:textId="77777777" w:rsidR="007E4BD2" w:rsidRDefault="007E4BD2" w:rsidP="007E4BD2">
            <w:r w:rsidRPr="004D5590">
              <w:rPr>
                <w:b/>
              </w:rPr>
              <w:t xml:space="preserve">IF contract type is </w:t>
            </w:r>
            <w:r>
              <w:rPr>
                <w:b/>
              </w:rPr>
              <w:t>Other</w:t>
            </w:r>
            <w:r>
              <w:t>:</w:t>
            </w:r>
          </w:p>
        </w:tc>
        <w:tc>
          <w:tcPr>
            <w:tcW w:w="4140" w:type="dxa"/>
            <w:vAlign w:val="center"/>
          </w:tcPr>
          <w:p w14:paraId="2AC54001" w14:textId="77777777" w:rsidR="007E4BD2" w:rsidRDefault="007E4BD2" w:rsidP="001334F7">
            <w:pPr>
              <w:jc w:val="center"/>
            </w:pPr>
          </w:p>
        </w:tc>
      </w:tr>
      <w:tr w:rsidR="007E4BD2" w14:paraId="0A058F17" w14:textId="77777777" w:rsidTr="007E4BD2">
        <w:tblPrEx>
          <w:tblCellMar>
            <w:top w:w="0" w:type="dxa"/>
            <w:bottom w:w="0" w:type="dxa"/>
          </w:tblCellMar>
        </w:tblPrEx>
        <w:tc>
          <w:tcPr>
            <w:tcW w:w="4608" w:type="dxa"/>
            <w:vAlign w:val="center"/>
          </w:tcPr>
          <w:p w14:paraId="504C0F50" w14:textId="77777777" w:rsidR="007E4BD2" w:rsidRDefault="007E4BD2" w:rsidP="007E4BD2">
            <w:pPr>
              <w:numPr>
                <w:ilvl w:val="0"/>
                <w:numId w:val="4"/>
              </w:numPr>
            </w:pPr>
            <w:r>
              <w:t>Attach a copy of your contract:</w:t>
            </w:r>
          </w:p>
        </w:tc>
        <w:tc>
          <w:tcPr>
            <w:tcW w:w="4140" w:type="dxa"/>
            <w:vAlign w:val="center"/>
          </w:tcPr>
          <w:p w14:paraId="10F45FA2" w14:textId="77777777" w:rsidR="007E4BD2" w:rsidRDefault="007E4BD2" w:rsidP="007E4BD2">
            <w:pPr>
              <w:jc w:val="center"/>
            </w:pPr>
            <w:r w:rsidRPr="00817B8A">
              <w:rPr>
                <w:rFonts w:eastAsia="Arial Unicode MS" w:hAnsi="Arial Unicode MS"/>
              </w:rPr>
              <w:t>⃞</w:t>
            </w:r>
            <w:r>
              <w:rPr>
                <w:rFonts w:eastAsia="Arial Unicode MS" w:hAnsi="Arial Unicode MS"/>
              </w:rPr>
              <w:t xml:space="preserve"> Copy Attached</w:t>
            </w:r>
          </w:p>
        </w:tc>
      </w:tr>
      <w:tr w:rsidR="007E4BD2" w14:paraId="1C148E4D" w14:textId="77777777" w:rsidTr="007E4BD2">
        <w:tblPrEx>
          <w:tblCellMar>
            <w:top w:w="0" w:type="dxa"/>
            <w:bottom w:w="0" w:type="dxa"/>
          </w:tblCellMar>
        </w:tblPrEx>
        <w:tc>
          <w:tcPr>
            <w:tcW w:w="4608" w:type="dxa"/>
            <w:vAlign w:val="center"/>
          </w:tcPr>
          <w:p w14:paraId="124F128A" w14:textId="77777777" w:rsidR="007E4BD2" w:rsidRDefault="007E4BD2" w:rsidP="007E4BD2"/>
        </w:tc>
        <w:tc>
          <w:tcPr>
            <w:tcW w:w="4140" w:type="dxa"/>
            <w:vAlign w:val="center"/>
          </w:tcPr>
          <w:p w14:paraId="7E86FFE9" w14:textId="77777777" w:rsidR="007E4BD2" w:rsidRDefault="007E4BD2" w:rsidP="00980F21">
            <w:pPr>
              <w:jc w:val="center"/>
            </w:pPr>
          </w:p>
        </w:tc>
      </w:tr>
      <w:tr w:rsidR="007E4BD2" w14:paraId="0950D3F3" w14:textId="77777777" w:rsidTr="007E4BD2">
        <w:tblPrEx>
          <w:tblCellMar>
            <w:top w:w="0" w:type="dxa"/>
            <w:bottom w:w="0" w:type="dxa"/>
          </w:tblCellMar>
        </w:tblPrEx>
        <w:tc>
          <w:tcPr>
            <w:tcW w:w="4608" w:type="dxa"/>
            <w:vAlign w:val="center"/>
          </w:tcPr>
          <w:p w14:paraId="5BA3CECD" w14:textId="77777777" w:rsidR="007E4BD2" w:rsidRDefault="007E4BD2" w:rsidP="007E4BD2">
            <w:r>
              <w:t>Qualifying Capacity (MW):</w:t>
            </w:r>
          </w:p>
        </w:tc>
        <w:tc>
          <w:tcPr>
            <w:tcW w:w="4140" w:type="dxa"/>
            <w:vAlign w:val="center"/>
          </w:tcPr>
          <w:p w14:paraId="36417C78" w14:textId="77777777" w:rsidR="007E4BD2" w:rsidRDefault="007E4BD2" w:rsidP="00980F21">
            <w:pPr>
              <w:jc w:val="center"/>
            </w:pPr>
          </w:p>
        </w:tc>
      </w:tr>
      <w:tr w:rsidR="00650BA2" w14:paraId="65B4F658" w14:textId="77777777" w:rsidTr="002152CF">
        <w:tblPrEx>
          <w:tblCellMar>
            <w:top w:w="0" w:type="dxa"/>
            <w:bottom w:w="0" w:type="dxa"/>
          </w:tblCellMar>
        </w:tblPrEx>
        <w:tc>
          <w:tcPr>
            <w:tcW w:w="4608" w:type="dxa"/>
            <w:vAlign w:val="center"/>
          </w:tcPr>
          <w:p w14:paraId="7CDFC845" w14:textId="77777777" w:rsidR="00650BA2" w:rsidRDefault="00650BA2" w:rsidP="001F561E">
            <w:r>
              <w:t>Generating Resource ID:</w:t>
            </w:r>
          </w:p>
        </w:tc>
        <w:tc>
          <w:tcPr>
            <w:tcW w:w="4140" w:type="dxa"/>
            <w:vAlign w:val="center"/>
          </w:tcPr>
          <w:p w14:paraId="30130BB5" w14:textId="77777777" w:rsidR="00650BA2" w:rsidRDefault="00650BA2" w:rsidP="002152CF">
            <w:pPr>
              <w:jc w:val="center"/>
            </w:pPr>
          </w:p>
        </w:tc>
      </w:tr>
      <w:tr w:rsidR="007E4BD2" w14:paraId="5743707C" w14:textId="77777777" w:rsidTr="007E4BD2">
        <w:tblPrEx>
          <w:tblCellMar>
            <w:top w:w="0" w:type="dxa"/>
            <w:bottom w:w="0" w:type="dxa"/>
          </w:tblCellMar>
        </w:tblPrEx>
        <w:tc>
          <w:tcPr>
            <w:tcW w:w="4608" w:type="dxa"/>
            <w:vAlign w:val="center"/>
          </w:tcPr>
          <w:p w14:paraId="6A5B74C5" w14:textId="77777777" w:rsidR="007E4BD2" w:rsidRDefault="007E4BD2" w:rsidP="007E4BD2">
            <w:r>
              <w:t>Generating Resource Name:</w:t>
            </w:r>
          </w:p>
        </w:tc>
        <w:tc>
          <w:tcPr>
            <w:tcW w:w="4140" w:type="dxa"/>
            <w:vAlign w:val="center"/>
          </w:tcPr>
          <w:p w14:paraId="519B8B7F" w14:textId="77777777" w:rsidR="007E4BD2" w:rsidRDefault="007E4BD2" w:rsidP="00980F21">
            <w:pPr>
              <w:jc w:val="center"/>
            </w:pPr>
          </w:p>
        </w:tc>
      </w:tr>
      <w:tr w:rsidR="007E4BD2" w14:paraId="7F044A74" w14:textId="77777777" w:rsidTr="007E4BD2">
        <w:tblPrEx>
          <w:tblCellMar>
            <w:top w:w="0" w:type="dxa"/>
            <w:bottom w:w="0" w:type="dxa"/>
          </w:tblCellMar>
        </w:tblPrEx>
        <w:tc>
          <w:tcPr>
            <w:tcW w:w="4608" w:type="dxa"/>
            <w:vAlign w:val="center"/>
          </w:tcPr>
          <w:p w14:paraId="513F2DB9" w14:textId="77777777" w:rsidR="007E4BD2" w:rsidRDefault="007E4BD2" w:rsidP="007E4BD2">
            <w:r>
              <w:t>Availability:</w:t>
            </w:r>
          </w:p>
        </w:tc>
        <w:tc>
          <w:tcPr>
            <w:tcW w:w="4140" w:type="dxa"/>
            <w:vAlign w:val="center"/>
          </w:tcPr>
          <w:p w14:paraId="7FC9E287" w14:textId="77777777" w:rsidR="007E4BD2" w:rsidRDefault="007E4BD2" w:rsidP="00980F21">
            <w:pPr>
              <w:jc w:val="center"/>
            </w:pPr>
          </w:p>
        </w:tc>
      </w:tr>
      <w:tr w:rsidR="007E4BD2" w14:paraId="7E254A64" w14:textId="77777777" w:rsidTr="007E4BD2">
        <w:tblPrEx>
          <w:tblCellMar>
            <w:top w:w="0" w:type="dxa"/>
            <w:bottom w:w="0" w:type="dxa"/>
          </w:tblCellMar>
        </w:tblPrEx>
        <w:tc>
          <w:tcPr>
            <w:tcW w:w="4608" w:type="dxa"/>
            <w:vAlign w:val="center"/>
          </w:tcPr>
          <w:p w14:paraId="62A93641" w14:textId="77777777" w:rsidR="007E4BD2" w:rsidRDefault="007E4BD2" w:rsidP="007E4BD2">
            <w:r>
              <w:t>Branch Group/Delivery Points:</w:t>
            </w:r>
          </w:p>
        </w:tc>
        <w:tc>
          <w:tcPr>
            <w:tcW w:w="4140" w:type="dxa"/>
            <w:vAlign w:val="center"/>
          </w:tcPr>
          <w:p w14:paraId="10934E08" w14:textId="77777777" w:rsidR="007E4BD2" w:rsidRDefault="007E4BD2" w:rsidP="00980F21">
            <w:pPr>
              <w:jc w:val="center"/>
            </w:pPr>
          </w:p>
        </w:tc>
      </w:tr>
      <w:tr w:rsidR="00490B51" w14:paraId="299B6F61" w14:textId="77777777" w:rsidTr="0045378A">
        <w:tblPrEx>
          <w:tblCellMar>
            <w:top w:w="0" w:type="dxa"/>
            <w:bottom w:w="0" w:type="dxa"/>
          </w:tblCellMar>
        </w:tblPrEx>
        <w:tc>
          <w:tcPr>
            <w:tcW w:w="4608" w:type="dxa"/>
            <w:vAlign w:val="center"/>
          </w:tcPr>
          <w:p w14:paraId="77A3D516" w14:textId="77777777" w:rsidR="00490B51" w:rsidRDefault="00490B51" w:rsidP="0045378A">
            <w:pPr>
              <w:rPr>
                <w:b/>
              </w:rPr>
            </w:pPr>
          </w:p>
        </w:tc>
        <w:tc>
          <w:tcPr>
            <w:tcW w:w="4140" w:type="dxa"/>
            <w:vAlign w:val="center"/>
          </w:tcPr>
          <w:p w14:paraId="6332A972" w14:textId="77777777" w:rsidR="00490B51" w:rsidRDefault="00490B51" w:rsidP="0045378A">
            <w:pPr>
              <w:jc w:val="center"/>
            </w:pPr>
          </w:p>
        </w:tc>
      </w:tr>
      <w:tr w:rsidR="0045378A" w14:paraId="27851246" w14:textId="77777777" w:rsidTr="0045378A">
        <w:tblPrEx>
          <w:tblCellMar>
            <w:top w:w="0" w:type="dxa"/>
            <w:bottom w:w="0" w:type="dxa"/>
          </w:tblCellMar>
        </w:tblPrEx>
        <w:tc>
          <w:tcPr>
            <w:tcW w:w="4608" w:type="dxa"/>
            <w:vAlign w:val="center"/>
          </w:tcPr>
          <w:p w14:paraId="4B0CA478" w14:textId="77777777" w:rsidR="0045378A" w:rsidRDefault="0045378A" w:rsidP="0045378A">
            <w:r>
              <w:rPr>
                <w:b/>
              </w:rPr>
              <w:t>Curtailment Priority Order</w:t>
            </w:r>
            <w:r>
              <w:t>:</w:t>
            </w:r>
          </w:p>
        </w:tc>
        <w:tc>
          <w:tcPr>
            <w:tcW w:w="4140" w:type="dxa"/>
            <w:vAlign w:val="center"/>
          </w:tcPr>
          <w:p w14:paraId="3F0E6D54" w14:textId="77777777" w:rsidR="0045378A" w:rsidRDefault="0045378A" w:rsidP="0045378A">
            <w:pPr>
              <w:jc w:val="center"/>
            </w:pPr>
            <w:r>
              <w:t>Curtail this contract</w:t>
            </w:r>
            <w:r w:rsidR="00490B51">
              <w:t>:</w:t>
            </w:r>
            <w:r>
              <w:t xml:space="preserve"> ______________</w:t>
            </w:r>
          </w:p>
        </w:tc>
      </w:tr>
      <w:tr w:rsidR="000834BF" w14:paraId="19D14D51" w14:textId="77777777" w:rsidTr="000834BF">
        <w:tblPrEx>
          <w:tblCellMar>
            <w:top w:w="0" w:type="dxa"/>
            <w:bottom w:w="0" w:type="dxa"/>
          </w:tblCellMar>
        </w:tblPrEx>
        <w:tc>
          <w:tcPr>
            <w:tcW w:w="8748" w:type="dxa"/>
            <w:gridSpan w:val="2"/>
            <w:vAlign w:val="center"/>
          </w:tcPr>
          <w:p w14:paraId="371ACA57" w14:textId="77777777" w:rsidR="000834BF" w:rsidRDefault="000834BF" w:rsidP="00490B51">
            <w:r w:rsidRPr="00817B8A">
              <w:rPr>
                <w:rFonts w:eastAsia="Arial Unicode MS" w:hAnsi="Arial Unicode MS"/>
              </w:rPr>
              <w:t>⃞</w:t>
            </w:r>
            <w:r w:rsidR="008B0984">
              <w:rPr>
                <w:rFonts w:eastAsia="Arial Unicode MS" w:hAnsi="Arial Unicode MS"/>
              </w:rPr>
              <w:t xml:space="preserve"> Part of c</w:t>
            </w:r>
            <w:r>
              <w:rPr>
                <w:rFonts w:eastAsia="Arial Unicode MS" w:hAnsi="Arial Unicode MS"/>
              </w:rPr>
              <w:t xml:space="preserve">ontract </w:t>
            </w:r>
            <w:r>
              <w:rPr>
                <w:rFonts w:eastAsia="Arial Unicode MS" w:hAnsi="Arial Unicode MS"/>
              </w:rPr>
              <w:t>–</w:t>
            </w:r>
            <w:r>
              <w:rPr>
                <w:rFonts w:eastAsia="Arial Unicode MS" w:hAnsi="Arial Unicode MS"/>
              </w:rPr>
              <w:t xml:space="preserve"> I must </w:t>
            </w:r>
            <w:r w:rsidR="00490B51">
              <w:rPr>
                <w:rFonts w:eastAsia="Arial Unicode MS" w:hAnsi="Arial Unicode MS"/>
              </w:rPr>
              <w:t xml:space="preserve">retain </w:t>
            </w:r>
            <w:r>
              <w:rPr>
                <w:rFonts w:eastAsia="Arial Unicode MS" w:hAnsi="Arial Unicode MS"/>
              </w:rPr>
              <w:t xml:space="preserve">the </w:t>
            </w:r>
            <w:r w:rsidR="00490B51">
              <w:rPr>
                <w:rFonts w:eastAsia="Arial Unicode MS" w:hAnsi="Arial Unicode MS"/>
              </w:rPr>
              <w:t xml:space="preserve">entire </w:t>
            </w:r>
            <w:r>
              <w:rPr>
                <w:rFonts w:eastAsia="Arial Unicode MS" w:hAnsi="Arial Unicode MS"/>
              </w:rPr>
              <w:t xml:space="preserve">contract </w:t>
            </w:r>
            <w:r w:rsidR="00490B51">
              <w:rPr>
                <w:rFonts w:eastAsia="Arial Unicode MS" w:hAnsi="Arial Unicode MS"/>
              </w:rPr>
              <w:t>for the next RA year</w:t>
            </w:r>
            <w:r>
              <w:rPr>
                <w:rFonts w:eastAsia="Arial Unicode MS" w:hAnsi="Arial Unicode MS"/>
              </w:rPr>
              <w:t>.</w:t>
            </w:r>
          </w:p>
        </w:tc>
      </w:tr>
      <w:tr w:rsidR="000834BF" w14:paraId="6058ABE6" w14:textId="77777777" w:rsidTr="000834BF">
        <w:tblPrEx>
          <w:tblCellMar>
            <w:top w:w="0" w:type="dxa"/>
            <w:bottom w:w="0" w:type="dxa"/>
          </w:tblCellMar>
        </w:tblPrEx>
        <w:tc>
          <w:tcPr>
            <w:tcW w:w="8748" w:type="dxa"/>
            <w:gridSpan w:val="2"/>
            <w:vAlign w:val="center"/>
          </w:tcPr>
          <w:p w14:paraId="0D8FCA83" w14:textId="77777777" w:rsidR="000834BF" w:rsidRDefault="000834BF" w:rsidP="00926DD4">
            <w:r w:rsidRPr="00817B8A">
              <w:rPr>
                <w:rFonts w:eastAsia="Arial Unicode MS" w:hAnsi="Arial Unicode MS"/>
              </w:rPr>
              <w:t>⃞</w:t>
            </w:r>
            <w:r>
              <w:rPr>
                <w:rFonts w:eastAsia="Arial Unicode MS" w:hAnsi="Arial Unicode MS"/>
              </w:rPr>
              <w:t xml:space="preserve"> </w:t>
            </w:r>
            <w:r w:rsidR="008B0984">
              <w:rPr>
                <w:rFonts w:eastAsia="Arial Unicode MS" w:hAnsi="Arial Unicode MS"/>
              </w:rPr>
              <w:t>Entire c</w:t>
            </w:r>
            <w:r>
              <w:rPr>
                <w:rFonts w:eastAsia="Arial Unicode MS" w:hAnsi="Arial Unicode MS"/>
              </w:rPr>
              <w:t xml:space="preserve">ontract </w:t>
            </w:r>
            <w:r>
              <w:rPr>
                <w:rFonts w:eastAsia="Arial Unicode MS" w:hAnsi="Arial Unicode MS"/>
              </w:rPr>
              <w:t>–</w:t>
            </w:r>
            <w:r>
              <w:rPr>
                <w:rFonts w:eastAsia="Arial Unicode MS" w:hAnsi="Arial Unicode MS"/>
              </w:rPr>
              <w:t xml:space="preserve"> Contract will no longer be a New Use Import Commitment</w:t>
            </w:r>
            <w:r w:rsidR="00490B51">
              <w:rPr>
                <w:rFonts w:eastAsia="Arial Unicode MS" w:hAnsi="Arial Unicode MS"/>
              </w:rPr>
              <w:t>.</w:t>
            </w:r>
          </w:p>
        </w:tc>
      </w:tr>
    </w:tbl>
    <w:p w14:paraId="44C78C1E" w14:textId="77777777" w:rsidR="001722C8" w:rsidRDefault="001722C8"/>
    <w:p w14:paraId="36573483" w14:textId="77777777" w:rsidR="001722C8" w:rsidRDefault="001722C8">
      <w:pPr>
        <w:jc w:val="center"/>
        <w:rPr>
          <w:b/>
          <w:bCs/>
        </w:rPr>
      </w:pPr>
      <w:r>
        <w:br w:type="page"/>
      </w:r>
      <w:r>
        <w:rPr>
          <w:b/>
          <w:bCs/>
        </w:rPr>
        <w:lastRenderedPageBreak/>
        <w:t xml:space="preserve"> TEMPLATE 2</w:t>
      </w:r>
    </w:p>
    <w:p w14:paraId="4A8668B8" w14:textId="77777777" w:rsidR="001722C8" w:rsidRDefault="001722C8">
      <w:pPr>
        <w:jc w:val="center"/>
        <w:rPr>
          <w:b/>
          <w:bCs/>
        </w:rPr>
      </w:pPr>
      <w:r>
        <w:rPr>
          <w:b/>
          <w:bCs/>
        </w:rPr>
        <w:t>Resource Adequacy Transmission Import Capability Allocation</w:t>
      </w:r>
    </w:p>
    <w:p w14:paraId="216C4099" w14:textId="77777777" w:rsidR="001722C8" w:rsidRDefault="009C3125">
      <w:pPr>
        <w:jc w:val="center"/>
        <w:rPr>
          <w:b/>
          <w:bCs/>
        </w:rPr>
      </w:pPr>
      <w:r>
        <w:rPr>
          <w:b/>
          <w:bCs/>
        </w:rPr>
        <w:t>New Use</w:t>
      </w:r>
      <w:r w:rsidR="001722C8">
        <w:rPr>
          <w:b/>
          <w:bCs/>
        </w:rPr>
        <w:t xml:space="preserve"> Import Commitment - LSE Ownership Interest </w:t>
      </w:r>
    </w:p>
    <w:p w14:paraId="50F6FAAF" w14:textId="77777777" w:rsidR="001722C8" w:rsidRDefault="001722C8">
      <w:pPr>
        <w:jc w:val="center"/>
        <w:rPr>
          <w:b/>
          <w:bCs/>
        </w:rPr>
      </w:pPr>
    </w:p>
    <w:p w14:paraId="2DFBE1E5" w14:textId="77777777" w:rsidR="001722C8" w:rsidRDefault="001722C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530"/>
        <w:gridCol w:w="2340"/>
      </w:tblGrid>
      <w:tr w:rsidR="001722C8" w14:paraId="7AAECD23" w14:textId="77777777" w:rsidTr="00FB2636">
        <w:tblPrEx>
          <w:tblCellMar>
            <w:top w:w="0" w:type="dxa"/>
            <w:bottom w:w="0" w:type="dxa"/>
          </w:tblCellMar>
        </w:tblPrEx>
        <w:trPr>
          <w:gridAfter w:val="1"/>
          <w:wAfter w:w="2340" w:type="dxa"/>
        </w:trPr>
        <w:tc>
          <w:tcPr>
            <w:tcW w:w="4608" w:type="dxa"/>
            <w:vAlign w:val="center"/>
          </w:tcPr>
          <w:p w14:paraId="3315CB42" w14:textId="77777777" w:rsidR="001722C8" w:rsidRDefault="001722C8" w:rsidP="00FB2636">
            <w:r>
              <w:t>Filing LSE:</w:t>
            </w:r>
          </w:p>
        </w:tc>
        <w:tc>
          <w:tcPr>
            <w:tcW w:w="1530" w:type="dxa"/>
            <w:vAlign w:val="center"/>
          </w:tcPr>
          <w:p w14:paraId="66237E3D" w14:textId="77777777" w:rsidR="001722C8" w:rsidRDefault="001722C8" w:rsidP="00FB2636"/>
        </w:tc>
      </w:tr>
      <w:tr w:rsidR="001722C8" w14:paraId="63154856" w14:textId="77777777" w:rsidTr="00FB2636">
        <w:tblPrEx>
          <w:tblCellMar>
            <w:top w:w="0" w:type="dxa"/>
            <w:bottom w:w="0" w:type="dxa"/>
          </w:tblCellMar>
        </w:tblPrEx>
        <w:trPr>
          <w:gridAfter w:val="1"/>
          <w:wAfter w:w="2340" w:type="dxa"/>
        </w:trPr>
        <w:tc>
          <w:tcPr>
            <w:tcW w:w="4608" w:type="dxa"/>
            <w:vAlign w:val="center"/>
          </w:tcPr>
          <w:p w14:paraId="1F00B5E5" w14:textId="77777777" w:rsidR="001722C8" w:rsidRDefault="001722C8" w:rsidP="00FB2636">
            <w:r>
              <w:t>Date:</w:t>
            </w:r>
          </w:p>
        </w:tc>
        <w:tc>
          <w:tcPr>
            <w:tcW w:w="1530" w:type="dxa"/>
            <w:vAlign w:val="center"/>
          </w:tcPr>
          <w:p w14:paraId="794EE788" w14:textId="77777777" w:rsidR="001722C8" w:rsidRDefault="001722C8" w:rsidP="00FB2636"/>
        </w:tc>
      </w:tr>
      <w:tr w:rsidR="001722C8" w14:paraId="7E9492DE" w14:textId="77777777" w:rsidTr="00FB2636">
        <w:tblPrEx>
          <w:tblCellMar>
            <w:top w:w="0" w:type="dxa"/>
            <w:bottom w:w="0" w:type="dxa"/>
          </w:tblCellMar>
        </w:tblPrEx>
        <w:trPr>
          <w:gridAfter w:val="1"/>
          <w:wAfter w:w="2340" w:type="dxa"/>
        </w:trPr>
        <w:tc>
          <w:tcPr>
            <w:tcW w:w="4608" w:type="dxa"/>
            <w:vAlign w:val="center"/>
          </w:tcPr>
          <w:p w14:paraId="4284F5DE" w14:textId="77777777" w:rsidR="001722C8" w:rsidRDefault="001722C8" w:rsidP="00FB2636">
            <w:r>
              <w:t>Contact Name:</w:t>
            </w:r>
          </w:p>
        </w:tc>
        <w:tc>
          <w:tcPr>
            <w:tcW w:w="1530" w:type="dxa"/>
            <w:vAlign w:val="center"/>
          </w:tcPr>
          <w:p w14:paraId="01D90B56" w14:textId="77777777" w:rsidR="001722C8" w:rsidRDefault="001722C8" w:rsidP="00FB2636"/>
        </w:tc>
      </w:tr>
      <w:tr w:rsidR="001722C8" w14:paraId="70D558A7" w14:textId="77777777" w:rsidTr="00FB2636">
        <w:tblPrEx>
          <w:tblCellMar>
            <w:top w:w="0" w:type="dxa"/>
            <w:bottom w:w="0" w:type="dxa"/>
          </w:tblCellMar>
        </w:tblPrEx>
        <w:trPr>
          <w:gridAfter w:val="1"/>
          <w:wAfter w:w="2340" w:type="dxa"/>
        </w:trPr>
        <w:tc>
          <w:tcPr>
            <w:tcW w:w="4608" w:type="dxa"/>
            <w:vAlign w:val="center"/>
          </w:tcPr>
          <w:p w14:paraId="24D34A6F" w14:textId="77777777" w:rsidR="001722C8" w:rsidRDefault="001722C8" w:rsidP="00FB2636">
            <w:r>
              <w:t>Contact Number:</w:t>
            </w:r>
          </w:p>
        </w:tc>
        <w:tc>
          <w:tcPr>
            <w:tcW w:w="1530" w:type="dxa"/>
            <w:vAlign w:val="center"/>
          </w:tcPr>
          <w:p w14:paraId="58DB5193" w14:textId="77777777" w:rsidR="001722C8" w:rsidRDefault="001722C8" w:rsidP="00FB2636"/>
        </w:tc>
      </w:tr>
      <w:tr w:rsidR="00341687" w14:paraId="5F049EDD" w14:textId="77777777" w:rsidTr="00FB2636">
        <w:tblPrEx>
          <w:tblCellMar>
            <w:top w:w="0" w:type="dxa"/>
            <w:bottom w:w="0" w:type="dxa"/>
          </w:tblCellMar>
        </w:tblPrEx>
        <w:trPr>
          <w:gridAfter w:val="1"/>
          <w:wAfter w:w="2340" w:type="dxa"/>
        </w:trPr>
        <w:tc>
          <w:tcPr>
            <w:tcW w:w="4608" w:type="dxa"/>
            <w:vAlign w:val="center"/>
          </w:tcPr>
          <w:p w14:paraId="43B70038" w14:textId="77777777" w:rsidR="00341687" w:rsidRDefault="00341687" w:rsidP="00FB2636"/>
        </w:tc>
        <w:tc>
          <w:tcPr>
            <w:tcW w:w="1530" w:type="dxa"/>
            <w:vAlign w:val="center"/>
          </w:tcPr>
          <w:p w14:paraId="5E90406E" w14:textId="77777777" w:rsidR="00341687" w:rsidRDefault="00341687" w:rsidP="00FB2636"/>
        </w:tc>
      </w:tr>
      <w:tr w:rsidR="00AC6D88" w14:paraId="69553923" w14:textId="77777777" w:rsidTr="00FB2636">
        <w:tblPrEx>
          <w:tblCellMar>
            <w:top w:w="0" w:type="dxa"/>
            <w:bottom w:w="0" w:type="dxa"/>
          </w:tblCellMar>
        </w:tblPrEx>
        <w:trPr>
          <w:gridAfter w:val="1"/>
          <w:wAfter w:w="2340" w:type="dxa"/>
        </w:trPr>
        <w:tc>
          <w:tcPr>
            <w:tcW w:w="4608" w:type="dxa"/>
            <w:vAlign w:val="center"/>
          </w:tcPr>
          <w:p w14:paraId="4F4F7B7F" w14:textId="77777777" w:rsidR="00AC6D88" w:rsidRDefault="00AC6D88" w:rsidP="00FB2636">
            <w:r>
              <w:t>Initial Date Contract was entered into</w:t>
            </w:r>
            <w:r w:rsidR="00D65F9A">
              <w:t>:</w:t>
            </w:r>
          </w:p>
        </w:tc>
        <w:tc>
          <w:tcPr>
            <w:tcW w:w="1530" w:type="dxa"/>
            <w:vAlign w:val="center"/>
          </w:tcPr>
          <w:p w14:paraId="3741909A" w14:textId="77777777" w:rsidR="00AC6D88" w:rsidRDefault="00AC6D88" w:rsidP="00FB2636"/>
        </w:tc>
      </w:tr>
      <w:tr w:rsidR="00AC6D88" w14:paraId="094C0BF5" w14:textId="77777777" w:rsidTr="00FB2636">
        <w:tblPrEx>
          <w:tblCellMar>
            <w:top w:w="0" w:type="dxa"/>
            <w:bottom w:w="0" w:type="dxa"/>
          </w:tblCellMar>
        </w:tblPrEx>
        <w:trPr>
          <w:gridAfter w:val="1"/>
          <w:wAfter w:w="2340" w:type="dxa"/>
        </w:trPr>
        <w:tc>
          <w:tcPr>
            <w:tcW w:w="4608" w:type="dxa"/>
            <w:vAlign w:val="center"/>
          </w:tcPr>
          <w:p w14:paraId="057DE1B7" w14:textId="77777777" w:rsidR="00AC6D88" w:rsidRDefault="00AC6D88" w:rsidP="00FB2636">
            <w:r>
              <w:t>Initial Ownership Expiration Date (if any)</w:t>
            </w:r>
            <w:r w:rsidR="00D65F9A">
              <w:t>:</w:t>
            </w:r>
          </w:p>
        </w:tc>
        <w:tc>
          <w:tcPr>
            <w:tcW w:w="1530" w:type="dxa"/>
            <w:vAlign w:val="center"/>
          </w:tcPr>
          <w:p w14:paraId="4948CF78" w14:textId="77777777" w:rsidR="00AC6D88" w:rsidRDefault="00AC6D88" w:rsidP="00FB2636"/>
        </w:tc>
      </w:tr>
      <w:tr w:rsidR="00AC6D88" w14:paraId="2DBFD74D" w14:textId="77777777" w:rsidTr="00FB2636">
        <w:tblPrEx>
          <w:tblCellMar>
            <w:top w:w="0" w:type="dxa"/>
            <w:bottom w:w="0" w:type="dxa"/>
          </w:tblCellMar>
        </w:tblPrEx>
        <w:trPr>
          <w:gridAfter w:val="1"/>
          <w:wAfter w:w="2340" w:type="dxa"/>
        </w:trPr>
        <w:tc>
          <w:tcPr>
            <w:tcW w:w="4608" w:type="dxa"/>
            <w:vAlign w:val="center"/>
          </w:tcPr>
          <w:p w14:paraId="457375EB" w14:textId="77777777" w:rsidR="00AC6D88" w:rsidRDefault="00AC6D88" w:rsidP="00FB2636">
            <w:r>
              <w:t>Current Ownership Expiration Date (if any)</w:t>
            </w:r>
            <w:r w:rsidR="00D65F9A">
              <w:t>:</w:t>
            </w:r>
          </w:p>
        </w:tc>
        <w:tc>
          <w:tcPr>
            <w:tcW w:w="1530" w:type="dxa"/>
            <w:vAlign w:val="center"/>
          </w:tcPr>
          <w:p w14:paraId="797F8FE2" w14:textId="77777777" w:rsidR="00AC6D88" w:rsidRDefault="00AC6D88" w:rsidP="00FB2636"/>
        </w:tc>
      </w:tr>
      <w:tr w:rsidR="00AC6D88" w14:paraId="37DABC3D" w14:textId="77777777" w:rsidTr="00FB2636">
        <w:tblPrEx>
          <w:tblCellMar>
            <w:top w:w="0" w:type="dxa"/>
            <w:bottom w:w="0" w:type="dxa"/>
          </w:tblCellMar>
        </w:tblPrEx>
        <w:trPr>
          <w:gridAfter w:val="1"/>
          <w:wAfter w:w="2340" w:type="dxa"/>
        </w:trPr>
        <w:tc>
          <w:tcPr>
            <w:tcW w:w="4608" w:type="dxa"/>
            <w:vAlign w:val="center"/>
          </w:tcPr>
          <w:p w14:paraId="33B364BD" w14:textId="77777777" w:rsidR="00AC6D88" w:rsidRDefault="00AC6D88" w:rsidP="00FB2636"/>
        </w:tc>
        <w:tc>
          <w:tcPr>
            <w:tcW w:w="1530" w:type="dxa"/>
            <w:vAlign w:val="center"/>
          </w:tcPr>
          <w:p w14:paraId="042C703E" w14:textId="77777777" w:rsidR="00AC6D88" w:rsidRDefault="00AC6D88" w:rsidP="00FB2636"/>
        </w:tc>
      </w:tr>
      <w:tr w:rsidR="00341687" w14:paraId="22062821" w14:textId="77777777" w:rsidTr="00926DD4">
        <w:tblPrEx>
          <w:tblCellMar>
            <w:top w:w="0" w:type="dxa"/>
            <w:bottom w:w="0" w:type="dxa"/>
          </w:tblCellMar>
        </w:tblPrEx>
        <w:tc>
          <w:tcPr>
            <w:tcW w:w="4608" w:type="dxa"/>
            <w:vAlign w:val="center"/>
          </w:tcPr>
          <w:p w14:paraId="5D742F19" w14:textId="77777777" w:rsidR="00341687" w:rsidRDefault="00341687" w:rsidP="00AD32E7">
            <w:r>
              <w:rPr>
                <w:b/>
              </w:rPr>
              <w:t>Curtailment Priority Order</w:t>
            </w:r>
            <w:r>
              <w:t>:</w:t>
            </w:r>
          </w:p>
        </w:tc>
        <w:tc>
          <w:tcPr>
            <w:tcW w:w="3870" w:type="dxa"/>
            <w:gridSpan w:val="2"/>
            <w:vAlign w:val="center"/>
          </w:tcPr>
          <w:p w14:paraId="4D3FC219" w14:textId="77777777" w:rsidR="00341687" w:rsidRDefault="00341687" w:rsidP="00341687">
            <w:pPr>
              <w:jc w:val="center"/>
            </w:pPr>
            <w:r>
              <w:t>Curtail this ownership:____________</w:t>
            </w:r>
          </w:p>
        </w:tc>
      </w:tr>
      <w:tr w:rsidR="00341687" w14:paraId="2A7CB33B" w14:textId="77777777" w:rsidTr="00926DD4">
        <w:tblPrEx>
          <w:tblCellMar>
            <w:top w:w="0" w:type="dxa"/>
            <w:bottom w:w="0" w:type="dxa"/>
          </w:tblCellMar>
        </w:tblPrEx>
        <w:tc>
          <w:tcPr>
            <w:tcW w:w="8478" w:type="dxa"/>
            <w:gridSpan w:val="3"/>
            <w:vAlign w:val="center"/>
          </w:tcPr>
          <w:p w14:paraId="613E34CE" w14:textId="77777777" w:rsidR="00341687" w:rsidRDefault="00341687" w:rsidP="00341687">
            <w:r w:rsidRPr="00817B8A">
              <w:rPr>
                <w:rFonts w:eastAsia="Arial Unicode MS" w:hAnsi="Arial Unicode MS"/>
              </w:rPr>
              <w:t>⃞</w:t>
            </w:r>
            <w:r>
              <w:rPr>
                <w:rFonts w:eastAsia="Arial Unicode MS" w:hAnsi="Arial Unicode MS"/>
              </w:rPr>
              <w:t xml:space="preserve"> Part of </w:t>
            </w:r>
            <w:r w:rsidR="008B0984">
              <w:rPr>
                <w:rFonts w:eastAsia="Arial Unicode MS" w:hAnsi="Arial Unicode MS"/>
              </w:rPr>
              <w:t>r</w:t>
            </w:r>
            <w:r>
              <w:rPr>
                <w:rFonts w:eastAsia="Arial Unicode MS" w:hAnsi="Arial Unicode MS"/>
              </w:rPr>
              <w:t xml:space="preserve">esource </w:t>
            </w:r>
            <w:r>
              <w:rPr>
                <w:rFonts w:eastAsia="Arial Unicode MS" w:hAnsi="Arial Unicode MS"/>
              </w:rPr>
              <w:t>–</w:t>
            </w:r>
            <w:r>
              <w:rPr>
                <w:rFonts w:eastAsia="Arial Unicode MS" w:hAnsi="Arial Unicode MS"/>
              </w:rPr>
              <w:t xml:space="preserve"> I must retain the entire resource for the next RA year.</w:t>
            </w:r>
          </w:p>
        </w:tc>
      </w:tr>
      <w:tr w:rsidR="00341687" w14:paraId="2034CACC" w14:textId="77777777" w:rsidTr="00926DD4">
        <w:tblPrEx>
          <w:tblCellMar>
            <w:top w:w="0" w:type="dxa"/>
            <w:bottom w:w="0" w:type="dxa"/>
          </w:tblCellMar>
        </w:tblPrEx>
        <w:tc>
          <w:tcPr>
            <w:tcW w:w="8478" w:type="dxa"/>
            <w:gridSpan w:val="3"/>
            <w:vAlign w:val="center"/>
          </w:tcPr>
          <w:p w14:paraId="0CF4A399" w14:textId="77777777" w:rsidR="00341687" w:rsidRDefault="00341687" w:rsidP="008B0984">
            <w:r w:rsidRPr="00817B8A">
              <w:rPr>
                <w:rFonts w:eastAsia="Arial Unicode MS" w:hAnsi="Arial Unicode MS"/>
              </w:rPr>
              <w:t>⃞</w:t>
            </w:r>
            <w:r>
              <w:rPr>
                <w:rFonts w:eastAsia="Arial Unicode MS" w:hAnsi="Arial Unicode MS"/>
              </w:rPr>
              <w:t xml:space="preserve"> Entire </w:t>
            </w:r>
            <w:r w:rsidR="008B0984">
              <w:rPr>
                <w:rFonts w:eastAsia="Arial Unicode MS" w:hAnsi="Arial Unicode MS"/>
              </w:rPr>
              <w:t>r</w:t>
            </w:r>
            <w:r>
              <w:rPr>
                <w:rFonts w:eastAsia="Arial Unicode MS" w:hAnsi="Arial Unicode MS"/>
              </w:rPr>
              <w:t xml:space="preserve">esource </w:t>
            </w:r>
            <w:r>
              <w:rPr>
                <w:rFonts w:eastAsia="Arial Unicode MS" w:hAnsi="Arial Unicode MS"/>
              </w:rPr>
              <w:t>–</w:t>
            </w:r>
            <w:r>
              <w:rPr>
                <w:rFonts w:eastAsia="Arial Unicode MS" w:hAnsi="Arial Unicode MS"/>
              </w:rPr>
              <w:t xml:space="preserve"> Resource will no longer be a New Use Import Commitment.</w:t>
            </w:r>
          </w:p>
        </w:tc>
      </w:tr>
      <w:tr w:rsidR="00341687" w14:paraId="409AB801" w14:textId="77777777" w:rsidTr="00FB2636">
        <w:tblPrEx>
          <w:tblCellMar>
            <w:top w:w="0" w:type="dxa"/>
            <w:bottom w:w="0" w:type="dxa"/>
          </w:tblCellMar>
        </w:tblPrEx>
        <w:trPr>
          <w:gridAfter w:val="1"/>
          <w:wAfter w:w="2340" w:type="dxa"/>
        </w:trPr>
        <w:tc>
          <w:tcPr>
            <w:tcW w:w="4608" w:type="dxa"/>
            <w:vAlign w:val="center"/>
          </w:tcPr>
          <w:p w14:paraId="2454C004" w14:textId="77777777" w:rsidR="00341687" w:rsidRDefault="00341687" w:rsidP="00FB2636"/>
        </w:tc>
        <w:tc>
          <w:tcPr>
            <w:tcW w:w="1530" w:type="dxa"/>
            <w:vAlign w:val="center"/>
          </w:tcPr>
          <w:p w14:paraId="62570D01" w14:textId="77777777" w:rsidR="00341687" w:rsidRDefault="00341687" w:rsidP="00FB2636"/>
        </w:tc>
      </w:tr>
      <w:tr w:rsidR="00AC6D88" w14:paraId="559BF83F" w14:textId="77777777" w:rsidTr="00FB2636">
        <w:tblPrEx>
          <w:tblCellMar>
            <w:top w:w="0" w:type="dxa"/>
            <w:bottom w:w="0" w:type="dxa"/>
          </w:tblCellMar>
        </w:tblPrEx>
        <w:tc>
          <w:tcPr>
            <w:tcW w:w="4608" w:type="dxa"/>
            <w:vAlign w:val="center"/>
          </w:tcPr>
          <w:p w14:paraId="0A91D3A3" w14:textId="77777777" w:rsidR="00AC6D88" w:rsidRDefault="00AC6D88" w:rsidP="00FB2636">
            <w:r>
              <w:t>Generating Resource Name</w:t>
            </w:r>
            <w:r w:rsidR="009C3125">
              <w:t xml:space="preserve"> and ID</w:t>
            </w:r>
          </w:p>
        </w:tc>
        <w:tc>
          <w:tcPr>
            <w:tcW w:w="1530" w:type="dxa"/>
            <w:vAlign w:val="center"/>
          </w:tcPr>
          <w:p w14:paraId="1770BC74" w14:textId="77777777" w:rsidR="00AC6D88" w:rsidRDefault="00AC6D88" w:rsidP="00FB2636">
            <w:r>
              <w:t>Qualified Capacity</w:t>
            </w:r>
          </w:p>
        </w:tc>
        <w:tc>
          <w:tcPr>
            <w:tcW w:w="2340" w:type="dxa"/>
            <w:vAlign w:val="center"/>
          </w:tcPr>
          <w:p w14:paraId="5AFA765F" w14:textId="77777777" w:rsidR="00AC6D88" w:rsidRDefault="00AC6D88" w:rsidP="00FB2636">
            <w:r>
              <w:t>Branch Group</w:t>
            </w:r>
          </w:p>
        </w:tc>
      </w:tr>
      <w:tr w:rsidR="00AC6D88" w14:paraId="44E2C15D" w14:textId="77777777" w:rsidTr="00FB2636">
        <w:tblPrEx>
          <w:tblCellMar>
            <w:top w:w="0" w:type="dxa"/>
            <w:bottom w:w="0" w:type="dxa"/>
          </w:tblCellMar>
        </w:tblPrEx>
        <w:tc>
          <w:tcPr>
            <w:tcW w:w="4608" w:type="dxa"/>
            <w:vAlign w:val="center"/>
          </w:tcPr>
          <w:p w14:paraId="5B8F6BA4" w14:textId="77777777" w:rsidR="00AC6D88" w:rsidRDefault="00AC6D88" w:rsidP="00FB2636"/>
        </w:tc>
        <w:tc>
          <w:tcPr>
            <w:tcW w:w="1530" w:type="dxa"/>
            <w:vAlign w:val="center"/>
          </w:tcPr>
          <w:p w14:paraId="28215BDB" w14:textId="77777777" w:rsidR="00AC6D88" w:rsidRDefault="00AC6D88" w:rsidP="00FB2636"/>
        </w:tc>
        <w:tc>
          <w:tcPr>
            <w:tcW w:w="2340" w:type="dxa"/>
            <w:vAlign w:val="center"/>
          </w:tcPr>
          <w:p w14:paraId="22CD9BE7" w14:textId="77777777" w:rsidR="00AC6D88" w:rsidRDefault="00AC6D88" w:rsidP="00FB2636"/>
        </w:tc>
      </w:tr>
      <w:tr w:rsidR="00AC6D88" w14:paraId="27740E84" w14:textId="77777777" w:rsidTr="00FB2636">
        <w:tblPrEx>
          <w:tblCellMar>
            <w:top w:w="0" w:type="dxa"/>
            <w:bottom w:w="0" w:type="dxa"/>
          </w:tblCellMar>
        </w:tblPrEx>
        <w:tc>
          <w:tcPr>
            <w:tcW w:w="4608" w:type="dxa"/>
            <w:vAlign w:val="center"/>
          </w:tcPr>
          <w:p w14:paraId="4A20DB76" w14:textId="77777777" w:rsidR="00AC6D88" w:rsidRDefault="00AC6D88" w:rsidP="00FB2636"/>
        </w:tc>
        <w:tc>
          <w:tcPr>
            <w:tcW w:w="1530" w:type="dxa"/>
            <w:vAlign w:val="center"/>
          </w:tcPr>
          <w:p w14:paraId="69900D10" w14:textId="77777777" w:rsidR="00AC6D88" w:rsidRDefault="00AC6D88" w:rsidP="00FB2636"/>
        </w:tc>
        <w:tc>
          <w:tcPr>
            <w:tcW w:w="2340" w:type="dxa"/>
            <w:vAlign w:val="center"/>
          </w:tcPr>
          <w:p w14:paraId="56521ECA" w14:textId="77777777" w:rsidR="00AC6D88" w:rsidRDefault="00AC6D88" w:rsidP="00FB2636"/>
        </w:tc>
      </w:tr>
      <w:tr w:rsidR="00AC6D88" w14:paraId="55AED2FD" w14:textId="77777777" w:rsidTr="00FB2636">
        <w:tblPrEx>
          <w:tblCellMar>
            <w:top w:w="0" w:type="dxa"/>
            <w:bottom w:w="0" w:type="dxa"/>
          </w:tblCellMar>
        </w:tblPrEx>
        <w:tc>
          <w:tcPr>
            <w:tcW w:w="4608" w:type="dxa"/>
            <w:vAlign w:val="center"/>
          </w:tcPr>
          <w:p w14:paraId="2A5D9D58" w14:textId="77777777" w:rsidR="00AC6D88" w:rsidRDefault="00AC6D88" w:rsidP="00FB2636"/>
        </w:tc>
        <w:tc>
          <w:tcPr>
            <w:tcW w:w="1530" w:type="dxa"/>
            <w:vAlign w:val="center"/>
          </w:tcPr>
          <w:p w14:paraId="646A0611" w14:textId="77777777" w:rsidR="00AC6D88" w:rsidRDefault="00AC6D88" w:rsidP="00FB2636"/>
        </w:tc>
        <w:tc>
          <w:tcPr>
            <w:tcW w:w="2340" w:type="dxa"/>
            <w:vAlign w:val="center"/>
          </w:tcPr>
          <w:p w14:paraId="5277B6DB" w14:textId="77777777" w:rsidR="00AC6D88" w:rsidRDefault="00AC6D88" w:rsidP="00FB2636"/>
        </w:tc>
      </w:tr>
      <w:tr w:rsidR="00AC6D88" w14:paraId="273A7434" w14:textId="77777777" w:rsidTr="00FB2636">
        <w:tblPrEx>
          <w:tblCellMar>
            <w:top w:w="0" w:type="dxa"/>
            <w:bottom w:w="0" w:type="dxa"/>
          </w:tblCellMar>
        </w:tblPrEx>
        <w:tc>
          <w:tcPr>
            <w:tcW w:w="4608" w:type="dxa"/>
            <w:vAlign w:val="center"/>
          </w:tcPr>
          <w:p w14:paraId="2EE10F2D" w14:textId="77777777" w:rsidR="00AC6D88" w:rsidRDefault="00AC6D88" w:rsidP="00FB2636"/>
        </w:tc>
        <w:tc>
          <w:tcPr>
            <w:tcW w:w="1530" w:type="dxa"/>
            <w:vAlign w:val="center"/>
          </w:tcPr>
          <w:p w14:paraId="0B0FEDF8" w14:textId="77777777" w:rsidR="00AC6D88" w:rsidRDefault="00AC6D88" w:rsidP="00FB2636"/>
        </w:tc>
        <w:tc>
          <w:tcPr>
            <w:tcW w:w="2340" w:type="dxa"/>
            <w:vAlign w:val="center"/>
          </w:tcPr>
          <w:p w14:paraId="7D28F48B" w14:textId="77777777" w:rsidR="00AC6D88" w:rsidRDefault="00AC6D88" w:rsidP="00FB2636"/>
        </w:tc>
      </w:tr>
      <w:tr w:rsidR="00AC6D88" w14:paraId="5B1AB3E6" w14:textId="77777777" w:rsidTr="00FB2636">
        <w:tblPrEx>
          <w:tblCellMar>
            <w:top w:w="0" w:type="dxa"/>
            <w:bottom w:w="0" w:type="dxa"/>
          </w:tblCellMar>
        </w:tblPrEx>
        <w:tc>
          <w:tcPr>
            <w:tcW w:w="4608" w:type="dxa"/>
            <w:vAlign w:val="center"/>
          </w:tcPr>
          <w:p w14:paraId="0888C48A" w14:textId="77777777" w:rsidR="00AC6D88" w:rsidRDefault="00AC6D88" w:rsidP="00FB2636"/>
        </w:tc>
        <w:tc>
          <w:tcPr>
            <w:tcW w:w="1530" w:type="dxa"/>
            <w:vAlign w:val="center"/>
          </w:tcPr>
          <w:p w14:paraId="01E886DA" w14:textId="77777777" w:rsidR="00AC6D88" w:rsidRDefault="00AC6D88" w:rsidP="00FB2636"/>
        </w:tc>
        <w:tc>
          <w:tcPr>
            <w:tcW w:w="2340" w:type="dxa"/>
            <w:vAlign w:val="center"/>
          </w:tcPr>
          <w:p w14:paraId="508A0CD2" w14:textId="77777777" w:rsidR="00AC6D88" w:rsidRDefault="00AC6D88" w:rsidP="00FB2636"/>
        </w:tc>
      </w:tr>
      <w:tr w:rsidR="00AC6D88" w14:paraId="1CB0B44E" w14:textId="77777777" w:rsidTr="00FB2636">
        <w:tblPrEx>
          <w:tblCellMar>
            <w:top w:w="0" w:type="dxa"/>
            <w:bottom w:w="0" w:type="dxa"/>
          </w:tblCellMar>
        </w:tblPrEx>
        <w:tc>
          <w:tcPr>
            <w:tcW w:w="4608" w:type="dxa"/>
            <w:vAlign w:val="center"/>
          </w:tcPr>
          <w:p w14:paraId="2A7466B5" w14:textId="77777777" w:rsidR="00AC6D88" w:rsidRDefault="00AC6D88" w:rsidP="00FB2636"/>
        </w:tc>
        <w:tc>
          <w:tcPr>
            <w:tcW w:w="1530" w:type="dxa"/>
            <w:vAlign w:val="center"/>
          </w:tcPr>
          <w:p w14:paraId="4E94F3A9" w14:textId="77777777" w:rsidR="00AC6D88" w:rsidRDefault="00AC6D88" w:rsidP="00FB2636"/>
        </w:tc>
        <w:tc>
          <w:tcPr>
            <w:tcW w:w="2340" w:type="dxa"/>
            <w:vAlign w:val="center"/>
          </w:tcPr>
          <w:p w14:paraId="4354864B" w14:textId="77777777" w:rsidR="00AC6D88" w:rsidRDefault="00AC6D88" w:rsidP="00FB2636"/>
        </w:tc>
      </w:tr>
      <w:tr w:rsidR="00AC6D88" w14:paraId="1CF49D02" w14:textId="77777777" w:rsidTr="00FB2636">
        <w:tblPrEx>
          <w:tblCellMar>
            <w:top w:w="0" w:type="dxa"/>
            <w:bottom w:w="0" w:type="dxa"/>
          </w:tblCellMar>
        </w:tblPrEx>
        <w:tc>
          <w:tcPr>
            <w:tcW w:w="4608" w:type="dxa"/>
            <w:vAlign w:val="center"/>
          </w:tcPr>
          <w:p w14:paraId="4201CBA2" w14:textId="77777777" w:rsidR="00AC6D88" w:rsidRDefault="00AC6D88" w:rsidP="00FB2636"/>
        </w:tc>
        <w:tc>
          <w:tcPr>
            <w:tcW w:w="1530" w:type="dxa"/>
            <w:vAlign w:val="center"/>
          </w:tcPr>
          <w:p w14:paraId="59EDE1A3" w14:textId="77777777" w:rsidR="00AC6D88" w:rsidRDefault="00AC6D88" w:rsidP="00FB2636"/>
        </w:tc>
        <w:tc>
          <w:tcPr>
            <w:tcW w:w="2340" w:type="dxa"/>
            <w:vAlign w:val="center"/>
          </w:tcPr>
          <w:p w14:paraId="15F6179D" w14:textId="77777777" w:rsidR="00AC6D88" w:rsidRDefault="00AC6D88" w:rsidP="00FB2636"/>
        </w:tc>
      </w:tr>
      <w:tr w:rsidR="00AC6D88" w14:paraId="7CE1146A" w14:textId="77777777" w:rsidTr="00FB2636">
        <w:tblPrEx>
          <w:tblCellMar>
            <w:top w:w="0" w:type="dxa"/>
            <w:bottom w:w="0" w:type="dxa"/>
          </w:tblCellMar>
        </w:tblPrEx>
        <w:tc>
          <w:tcPr>
            <w:tcW w:w="4608" w:type="dxa"/>
            <w:vAlign w:val="center"/>
          </w:tcPr>
          <w:p w14:paraId="6F380754" w14:textId="77777777" w:rsidR="00AC6D88" w:rsidRDefault="00AC6D88" w:rsidP="00FB2636"/>
        </w:tc>
        <w:tc>
          <w:tcPr>
            <w:tcW w:w="1530" w:type="dxa"/>
            <w:vAlign w:val="center"/>
          </w:tcPr>
          <w:p w14:paraId="537E04CB" w14:textId="77777777" w:rsidR="00AC6D88" w:rsidRDefault="00AC6D88" w:rsidP="00FB2636"/>
        </w:tc>
        <w:tc>
          <w:tcPr>
            <w:tcW w:w="2340" w:type="dxa"/>
            <w:vAlign w:val="center"/>
          </w:tcPr>
          <w:p w14:paraId="248AD383" w14:textId="77777777" w:rsidR="00AC6D88" w:rsidRDefault="00AC6D88" w:rsidP="00FB2636"/>
        </w:tc>
      </w:tr>
      <w:tr w:rsidR="00AC6D88" w14:paraId="1484C465" w14:textId="77777777" w:rsidTr="00FB2636">
        <w:tblPrEx>
          <w:tblCellMar>
            <w:top w:w="0" w:type="dxa"/>
            <w:bottom w:w="0" w:type="dxa"/>
          </w:tblCellMar>
        </w:tblPrEx>
        <w:tc>
          <w:tcPr>
            <w:tcW w:w="4608" w:type="dxa"/>
            <w:vAlign w:val="center"/>
          </w:tcPr>
          <w:p w14:paraId="61D91FD1" w14:textId="77777777" w:rsidR="00AC6D88" w:rsidRDefault="00AC6D88" w:rsidP="00FB2636"/>
        </w:tc>
        <w:tc>
          <w:tcPr>
            <w:tcW w:w="1530" w:type="dxa"/>
            <w:vAlign w:val="center"/>
          </w:tcPr>
          <w:p w14:paraId="61A671C3" w14:textId="77777777" w:rsidR="00AC6D88" w:rsidRDefault="00AC6D88" w:rsidP="00FB2636"/>
        </w:tc>
        <w:tc>
          <w:tcPr>
            <w:tcW w:w="2340" w:type="dxa"/>
            <w:vAlign w:val="center"/>
          </w:tcPr>
          <w:p w14:paraId="496721B4" w14:textId="77777777" w:rsidR="00AC6D88" w:rsidRDefault="00AC6D88" w:rsidP="00FB2636"/>
        </w:tc>
      </w:tr>
      <w:tr w:rsidR="00AC6D88" w14:paraId="66251FB6" w14:textId="77777777" w:rsidTr="00FB2636">
        <w:tblPrEx>
          <w:tblCellMar>
            <w:top w:w="0" w:type="dxa"/>
            <w:bottom w:w="0" w:type="dxa"/>
          </w:tblCellMar>
        </w:tblPrEx>
        <w:tc>
          <w:tcPr>
            <w:tcW w:w="4608" w:type="dxa"/>
            <w:vAlign w:val="center"/>
          </w:tcPr>
          <w:p w14:paraId="446F0D8A" w14:textId="77777777" w:rsidR="00AC6D88" w:rsidRDefault="00AC6D88" w:rsidP="00FB2636"/>
        </w:tc>
        <w:tc>
          <w:tcPr>
            <w:tcW w:w="1530" w:type="dxa"/>
            <w:vAlign w:val="center"/>
          </w:tcPr>
          <w:p w14:paraId="73673F78" w14:textId="77777777" w:rsidR="00AC6D88" w:rsidRDefault="00AC6D88" w:rsidP="00FB2636"/>
        </w:tc>
        <w:tc>
          <w:tcPr>
            <w:tcW w:w="2340" w:type="dxa"/>
            <w:vAlign w:val="center"/>
          </w:tcPr>
          <w:p w14:paraId="5AFAE4B7" w14:textId="77777777" w:rsidR="00AC6D88" w:rsidRDefault="00AC6D88" w:rsidP="00FB2636"/>
        </w:tc>
      </w:tr>
      <w:tr w:rsidR="00AC6D88" w14:paraId="72B25C35" w14:textId="77777777" w:rsidTr="00FB2636">
        <w:tblPrEx>
          <w:tblCellMar>
            <w:top w:w="0" w:type="dxa"/>
            <w:bottom w:w="0" w:type="dxa"/>
          </w:tblCellMar>
        </w:tblPrEx>
        <w:tc>
          <w:tcPr>
            <w:tcW w:w="4608" w:type="dxa"/>
            <w:vAlign w:val="center"/>
          </w:tcPr>
          <w:p w14:paraId="393E8426" w14:textId="77777777" w:rsidR="00AC6D88" w:rsidRDefault="00AC6D88" w:rsidP="00FB2636"/>
        </w:tc>
        <w:tc>
          <w:tcPr>
            <w:tcW w:w="1530" w:type="dxa"/>
            <w:vAlign w:val="center"/>
          </w:tcPr>
          <w:p w14:paraId="2E608963" w14:textId="77777777" w:rsidR="00AC6D88" w:rsidRDefault="00AC6D88" w:rsidP="00FB2636"/>
        </w:tc>
        <w:tc>
          <w:tcPr>
            <w:tcW w:w="2340" w:type="dxa"/>
            <w:vAlign w:val="center"/>
          </w:tcPr>
          <w:p w14:paraId="48835DCD" w14:textId="77777777" w:rsidR="00AC6D88" w:rsidRDefault="00AC6D88" w:rsidP="00FB2636"/>
        </w:tc>
      </w:tr>
      <w:tr w:rsidR="00AC6D88" w14:paraId="44C4F75F" w14:textId="77777777" w:rsidTr="00FB2636">
        <w:tblPrEx>
          <w:tblCellMar>
            <w:top w:w="0" w:type="dxa"/>
            <w:bottom w:w="0" w:type="dxa"/>
          </w:tblCellMar>
        </w:tblPrEx>
        <w:tc>
          <w:tcPr>
            <w:tcW w:w="4608" w:type="dxa"/>
            <w:vAlign w:val="center"/>
          </w:tcPr>
          <w:p w14:paraId="3F885C2F" w14:textId="77777777" w:rsidR="00AC6D88" w:rsidRDefault="00AC6D88" w:rsidP="00FB2636"/>
        </w:tc>
        <w:tc>
          <w:tcPr>
            <w:tcW w:w="1530" w:type="dxa"/>
            <w:vAlign w:val="center"/>
          </w:tcPr>
          <w:p w14:paraId="6D454586" w14:textId="77777777" w:rsidR="00AC6D88" w:rsidRDefault="00AC6D88" w:rsidP="00FB2636"/>
        </w:tc>
        <w:tc>
          <w:tcPr>
            <w:tcW w:w="2340" w:type="dxa"/>
            <w:vAlign w:val="center"/>
          </w:tcPr>
          <w:p w14:paraId="15890657" w14:textId="77777777" w:rsidR="00AC6D88" w:rsidRDefault="00AC6D88" w:rsidP="00FB2636"/>
        </w:tc>
      </w:tr>
      <w:tr w:rsidR="00AC6D88" w14:paraId="23D7A65C" w14:textId="77777777" w:rsidTr="00FB2636">
        <w:tblPrEx>
          <w:tblCellMar>
            <w:top w:w="0" w:type="dxa"/>
            <w:bottom w:w="0" w:type="dxa"/>
          </w:tblCellMar>
        </w:tblPrEx>
        <w:tc>
          <w:tcPr>
            <w:tcW w:w="4608" w:type="dxa"/>
            <w:vAlign w:val="center"/>
          </w:tcPr>
          <w:p w14:paraId="5352C117" w14:textId="77777777" w:rsidR="00AC6D88" w:rsidRDefault="00AC6D88" w:rsidP="00FB2636"/>
        </w:tc>
        <w:tc>
          <w:tcPr>
            <w:tcW w:w="1530" w:type="dxa"/>
            <w:vAlign w:val="center"/>
          </w:tcPr>
          <w:p w14:paraId="28C6776F" w14:textId="77777777" w:rsidR="00AC6D88" w:rsidRDefault="00AC6D88" w:rsidP="00FB2636"/>
        </w:tc>
        <w:tc>
          <w:tcPr>
            <w:tcW w:w="2340" w:type="dxa"/>
            <w:vAlign w:val="center"/>
          </w:tcPr>
          <w:p w14:paraId="60E09C43" w14:textId="77777777" w:rsidR="00AC6D88" w:rsidRDefault="00AC6D88" w:rsidP="00FB2636"/>
        </w:tc>
      </w:tr>
      <w:tr w:rsidR="00AC6D88" w14:paraId="350C8B7A" w14:textId="77777777" w:rsidTr="00FB2636">
        <w:tblPrEx>
          <w:tblCellMar>
            <w:top w:w="0" w:type="dxa"/>
            <w:bottom w:w="0" w:type="dxa"/>
          </w:tblCellMar>
        </w:tblPrEx>
        <w:tc>
          <w:tcPr>
            <w:tcW w:w="4608" w:type="dxa"/>
            <w:vAlign w:val="center"/>
          </w:tcPr>
          <w:p w14:paraId="2315E01B" w14:textId="77777777" w:rsidR="00AC6D88" w:rsidRDefault="00AC6D88" w:rsidP="00FB2636"/>
        </w:tc>
        <w:tc>
          <w:tcPr>
            <w:tcW w:w="1530" w:type="dxa"/>
            <w:vAlign w:val="center"/>
          </w:tcPr>
          <w:p w14:paraId="194326A1" w14:textId="77777777" w:rsidR="00AC6D88" w:rsidRDefault="00AC6D88" w:rsidP="00FB2636"/>
        </w:tc>
        <w:tc>
          <w:tcPr>
            <w:tcW w:w="2340" w:type="dxa"/>
            <w:vAlign w:val="center"/>
          </w:tcPr>
          <w:p w14:paraId="402DB885" w14:textId="77777777" w:rsidR="00AC6D88" w:rsidRDefault="00AC6D88" w:rsidP="00FB2636"/>
        </w:tc>
      </w:tr>
      <w:tr w:rsidR="00AC6D88" w14:paraId="37AAF583" w14:textId="77777777" w:rsidTr="00FB2636">
        <w:tblPrEx>
          <w:tblCellMar>
            <w:top w:w="0" w:type="dxa"/>
            <w:bottom w:w="0" w:type="dxa"/>
          </w:tblCellMar>
        </w:tblPrEx>
        <w:tc>
          <w:tcPr>
            <w:tcW w:w="4608" w:type="dxa"/>
            <w:vAlign w:val="center"/>
          </w:tcPr>
          <w:p w14:paraId="3D4F93E6" w14:textId="77777777" w:rsidR="00AC6D88" w:rsidRDefault="00AC6D88" w:rsidP="00FB2636"/>
        </w:tc>
        <w:tc>
          <w:tcPr>
            <w:tcW w:w="1530" w:type="dxa"/>
            <w:vAlign w:val="center"/>
          </w:tcPr>
          <w:p w14:paraId="30E9AA75" w14:textId="77777777" w:rsidR="00AC6D88" w:rsidRDefault="00AC6D88" w:rsidP="00FB2636"/>
        </w:tc>
        <w:tc>
          <w:tcPr>
            <w:tcW w:w="2340" w:type="dxa"/>
            <w:vAlign w:val="center"/>
          </w:tcPr>
          <w:p w14:paraId="0F3D246C" w14:textId="77777777" w:rsidR="00AC6D88" w:rsidRDefault="00AC6D88" w:rsidP="00FB2636"/>
        </w:tc>
      </w:tr>
    </w:tbl>
    <w:p w14:paraId="349977DC" w14:textId="77777777" w:rsidR="001722C8" w:rsidRDefault="001722C8"/>
    <w:p w14:paraId="7E980185" w14:textId="77777777" w:rsidR="001722C8" w:rsidRDefault="001722C8"/>
    <w:sectPr w:rsidR="001722C8" w:rsidSect="003D277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32FE" w14:textId="77777777" w:rsidR="002566DD" w:rsidRDefault="002566DD">
      <w:r>
        <w:separator/>
      </w:r>
    </w:p>
  </w:endnote>
  <w:endnote w:type="continuationSeparator" w:id="0">
    <w:p w14:paraId="67E0014A" w14:textId="77777777" w:rsidR="002566DD" w:rsidRDefault="0025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8813" w14:textId="77777777" w:rsidR="009B6899" w:rsidRDefault="009B6899">
    <w:pPr>
      <w:pStyle w:val="Footer"/>
      <w:jc w:val="center"/>
    </w:pPr>
    <w:r>
      <w:rPr>
        <w:rStyle w:val="PageNumber"/>
      </w:rPr>
      <w:fldChar w:fldCharType="begin"/>
    </w:r>
    <w:r>
      <w:rPr>
        <w:rStyle w:val="PageNumber"/>
      </w:rPr>
      <w:instrText xml:space="preserve"> PAGE </w:instrText>
    </w:r>
    <w:r>
      <w:rPr>
        <w:rStyle w:val="PageNumber"/>
      </w:rPr>
      <w:fldChar w:fldCharType="separate"/>
    </w:r>
    <w:r w:rsidR="000C1C8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201E" w14:textId="77777777" w:rsidR="002566DD" w:rsidRDefault="002566DD">
      <w:r>
        <w:separator/>
      </w:r>
    </w:p>
  </w:footnote>
  <w:footnote w:type="continuationSeparator" w:id="0">
    <w:p w14:paraId="1CCE8D56" w14:textId="77777777" w:rsidR="002566DD" w:rsidRDefault="0025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7E76"/>
    <w:multiLevelType w:val="hybridMultilevel"/>
    <w:tmpl w:val="15B0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65F3C"/>
    <w:multiLevelType w:val="hybridMultilevel"/>
    <w:tmpl w:val="15B0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145CF"/>
    <w:multiLevelType w:val="hybridMultilevel"/>
    <w:tmpl w:val="15B0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5185B"/>
    <w:multiLevelType w:val="hybridMultilevel"/>
    <w:tmpl w:val="7AEC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E7FAB"/>
    <w:multiLevelType w:val="hybridMultilevel"/>
    <w:tmpl w:val="6540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16D45"/>
    <w:multiLevelType w:val="hybridMultilevel"/>
    <w:tmpl w:val="15B0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D0BAC"/>
    <w:multiLevelType w:val="hybridMultilevel"/>
    <w:tmpl w:val="D6CAB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109162">
    <w:abstractNumId w:val="3"/>
  </w:num>
  <w:num w:numId="2" w16cid:durableId="1274285130">
    <w:abstractNumId w:val="1"/>
  </w:num>
  <w:num w:numId="3" w16cid:durableId="576212140">
    <w:abstractNumId w:val="2"/>
  </w:num>
  <w:num w:numId="4" w16cid:durableId="765156909">
    <w:abstractNumId w:val="0"/>
  </w:num>
  <w:num w:numId="5" w16cid:durableId="545407821">
    <w:abstractNumId w:val="5"/>
  </w:num>
  <w:num w:numId="6" w16cid:durableId="409889651">
    <w:abstractNumId w:val="4"/>
  </w:num>
  <w:num w:numId="7" w16cid:durableId="1479303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EB"/>
    <w:rsid w:val="00003499"/>
    <w:rsid w:val="000037ED"/>
    <w:rsid w:val="00041074"/>
    <w:rsid w:val="000551B2"/>
    <w:rsid w:val="00055BEB"/>
    <w:rsid w:val="00060707"/>
    <w:rsid w:val="000834BF"/>
    <w:rsid w:val="000B20CB"/>
    <w:rsid w:val="000C1C88"/>
    <w:rsid w:val="000F4D50"/>
    <w:rsid w:val="00105EDF"/>
    <w:rsid w:val="00110580"/>
    <w:rsid w:val="001334F7"/>
    <w:rsid w:val="001722C8"/>
    <w:rsid w:val="001B61C7"/>
    <w:rsid w:val="001B724C"/>
    <w:rsid w:val="001D3B07"/>
    <w:rsid w:val="001E16A4"/>
    <w:rsid w:val="001F561E"/>
    <w:rsid w:val="0020733B"/>
    <w:rsid w:val="002152CF"/>
    <w:rsid w:val="00223F9B"/>
    <w:rsid w:val="00225A5A"/>
    <w:rsid w:val="002275AA"/>
    <w:rsid w:val="0023650E"/>
    <w:rsid w:val="0025235F"/>
    <w:rsid w:val="002566DD"/>
    <w:rsid w:val="002573F7"/>
    <w:rsid w:val="00264E8E"/>
    <w:rsid w:val="00271FF9"/>
    <w:rsid w:val="002A477B"/>
    <w:rsid w:val="002A7EDE"/>
    <w:rsid w:val="002F4D0A"/>
    <w:rsid w:val="00341687"/>
    <w:rsid w:val="003755B2"/>
    <w:rsid w:val="00375E74"/>
    <w:rsid w:val="003774C2"/>
    <w:rsid w:val="00397B92"/>
    <w:rsid w:val="003B0B39"/>
    <w:rsid w:val="003C058D"/>
    <w:rsid w:val="003C1929"/>
    <w:rsid w:val="003C4722"/>
    <w:rsid w:val="003D2778"/>
    <w:rsid w:val="0045378A"/>
    <w:rsid w:val="00474461"/>
    <w:rsid w:val="00475325"/>
    <w:rsid w:val="004761D2"/>
    <w:rsid w:val="00482862"/>
    <w:rsid w:val="00490B51"/>
    <w:rsid w:val="004A74F2"/>
    <w:rsid w:val="004B01FE"/>
    <w:rsid w:val="004C1F8B"/>
    <w:rsid w:val="004C6B1B"/>
    <w:rsid w:val="004D5590"/>
    <w:rsid w:val="004F4EC0"/>
    <w:rsid w:val="00531570"/>
    <w:rsid w:val="0053407A"/>
    <w:rsid w:val="00534181"/>
    <w:rsid w:val="005833D8"/>
    <w:rsid w:val="005C57B5"/>
    <w:rsid w:val="006337FE"/>
    <w:rsid w:val="00633A03"/>
    <w:rsid w:val="006440ED"/>
    <w:rsid w:val="00650BA2"/>
    <w:rsid w:val="00654993"/>
    <w:rsid w:val="006D3DD5"/>
    <w:rsid w:val="006E25F3"/>
    <w:rsid w:val="007A7682"/>
    <w:rsid w:val="007D7FC0"/>
    <w:rsid w:val="007E4BD2"/>
    <w:rsid w:val="00817B8A"/>
    <w:rsid w:val="0086616D"/>
    <w:rsid w:val="0087368D"/>
    <w:rsid w:val="00874D73"/>
    <w:rsid w:val="008761AE"/>
    <w:rsid w:val="00877526"/>
    <w:rsid w:val="00891249"/>
    <w:rsid w:val="008A4CC0"/>
    <w:rsid w:val="008B0984"/>
    <w:rsid w:val="008C08BE"/>
    <w:rsid w:val="008D7D48"/>
    <w:rsid w:val="008E3D8C"/>
    <w:rsid w:val="008F4A71"/>
    <w:rsid w:val="00907809"/>
    <w:rsid w:val="00926DD4"/>
    <w:rsid w:val="009366CA"/>
    <w:rsid w:val="00980F21"/>
    <w:rsid w:val="009B128E"/>
    <w:rsid w:val="009B1C4F"/>
    <w:rsid w:val="009B6899"/>
    <w:rsid w:val="009C3125"/>
    <w:rsid w:val="009F52F8"/>
    <w:rsid w:val="00A34A5D"/>
    <w:rsid w:val="00A35EF8"/>
    <w:rsid w:val="00A46CA8"/>
    <w:rsid w:val="00A769CA"/>
    <w:rsid w:val="00A77AF6"/>
    <w:rsid w:val="00AB4367"/>
    <w:rsid w:val="00AC6D88"/>
    <w:rsid w:val="00AD32E7"/>
    <w:rsid w:val="00B0301F"/>
    <w:rsid w:val="00B11125"/>
    <w:rsid w:val="00B36ADF"/>
    <w:rsid w:val="00B6620B"/>
    <w:rsid w:val="00B720FB"/>
    <w:rsid w:val="00B729E3"/>
    <w:rsid w:val="00B81AFE"/>
    <w:rsid w:val="00B82552"/>
    <w:rsid w:val="00B85D86"/>
    <w:rsid w:val="00BA3833"/>
    <w:rsid w:val="00BD5A49"/>
    <w:rsid w:val="00C54DAA"/>
    <w:rsid w:val="00C72CFA"/>
    <w:rsid w:val="00C74368"/>
    <w:rsid w:val="00C948B2"/>
    <w:rsid w:val="00CA19A9"/>
    <w:rsid w:val="00CB219B"/>
    <w:rsid w:val="00CB2A1C"/>
    <w:rsid w:val="00CD3CEB"/>
    <w:rsid w:val="00CF0EAC"/>
    <w:rsid w:val="00CF7FE4"/>
    <w:rsid w:val="00D071F1"/>
    <w:rsid w:val="00D1472F"/>
    <w:rsid w:val="00D23745"/>
    <w:rsid w:val="00D268EB"/>
    <w:rsid w:val="00D27107"/>
    <w:rsid w:val="00D65F9A"/>
    <w:rsid w:val="00DC23D1"/>
    <w:rsid w:val="00DD3EE2"/>
    <w:rsid w:val="00DE2CA7"/>
    <w:rsid w:val="00DF0497"/>
    <w:rsid w:val="00DF7163"/>
    <w:rsid w:val="00E1570F"/>
    <w:rsid w:val="00E60C27"/>
    <w:rsid w:val="00EA2713"/>
    <w:rsid w:val="00EA3E2A"/>
    <w:rsid w:val="00EC11D8"/>
    <w:rsid w:val="00F35BD2"/>
    <w:rsid w:val="00F47126"/>
    <w:rsid w:val="00F70EDD"/>
    <w:rsid w:val="00F76827"/>
    <w:rsid w:val="00F8206B"/>
    <w:rsid w:val="00FB2636"/>
    <w:rsid w:val="00FF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4920B287"/>
  <w15:chartTrackingRefBased/>
  <w15:docId w15:val="{E1948206-F4A2-42E5-80BF-BB753DA3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overflowPunct w:val="0"/>
      <w:autoSpaceDE w:val="0"/>
      <w:autoSpaceDN w:val="0"/>
      <w:adjustRightInd w:val="0"/>
      <w:spacing w:after="80"/>
      <w:textAlignment w:val="baseline"/>
    </w:pPr>
    <w:rPr>
      <w:sz w:val="20"/>
      <w:szCs w:val="20"/>
    </w:rPr>
  </w:style>
  <w:style w:type="character" w:styleId="FootnoteReference">
    <w:name w:val="footnote reference"/>
    <w:aliases w:val="o"/>
    <w:semiHidden/>
    <w:rPr>
      <w:vertAlign w:val="superscript"/>
    </w:rPr>
  </w:style>
  <w:style w:type="paragraph" w:styleId="BodyText">
    <w:name w:val="Body Text"/>
    <w:basedOn w:val="Normal"/>
    <w:pPr>
      <w:overflowPunct w:val="0"/>
      <w:autoSpaceDE w:val="0"/>
      <w:autoSpaceDN w:val="0"/>
      <w:adjustRightInd w:val="0"/>
      <w:spacing w:after="120"/>
      <w:textAlignment w:val="baseline"/>
    </w:pPr>
    <w:rPr>
      <w:sz w:val="20"/>
      <w:szCs w:val="20"/>
    </w:rPr>
  </w:style>
  <w:style w:type="paragraph" w:styleId="BodyText2">
    <w:name w:val="Body Text 2"/>
    <w:basedOn w:val="Normal"/>
    <w:rPr>
      <w:sz w:val="32"/>
    </w:rPr>
  </w:style>
  <w:style w:type="paragraph" w:styleId="BlockText">
    <w:name w:val="Block Text"/>
    <w:basedOn w:val="Normal"/>
    <w:pPr>
      <w:ind w:left="720" w:right="720"/>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761D2"/>
    <w:rPr>
      <w:rFonts w:ascii="Tahoma" w:hAnsi="Tahoma" w:cs="Tahoma"/>
      <w:sz w:val="16"/>
      <w:szCs w:val="16"/>
    </w:rPr>
  </w:style>
  <w:style w:type="table" w:styleId="TableGrid">
    <w:name w:val="Table Grid"/>
    <w:basedOn w:val="TableNormal"/>
    <w:rsid w:val="009B6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5E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6abc4f0d-d22f-48de-bc4b-af221e52e93e;2021-05-28 19:02:42;AUTOCLASSIFIED;Automatically Updated Record Series:2021-05-28 19:02:42|False||AUTOCLASSIFIED|2021-05-28 19:02:42|UNDEFINED|00000000-0000-0000-0000-000000000000;Automatically Updated Document Type:2021-05-28 19:02:42|False||AUTOCLASSIFIED|2021-05-28 19:02:42|UNDEFINED|00000000-0000-0000-0000-000000000000;Automatically Updated Topic:2021-05-28 19:02:42|False||AUTOCLASSIFIED|2021-05-28 19:02:42|UNDEFINED|00000000-0000-0000-0000-000000000000;False]]></LongProp>
</Long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18114-6B18-4B5C-BC5F-129B533F0B0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7A3902A-821D-493E-B70A-119F3DC9D47A}">
  <ds:schemaRefs>
    <ds:schemaRef ds:uri="http://schemas.openxmlformats.org/officeDocument/2006/bibliography"/>
  </ds:schemaRefs>
</ds:datastoreItem>
</file>

<file path=customXml/itemProps3.xml><?xml version="1.0" encoding="utf-8"?>
<ds:datastoreItem xmlns:ds="http://schemas.openxmlformats.org/officeDocument/2006/customXml" ds:itemID="{A88D8ECD-F4C3-42E8-8C20-C4B49DFBAC6C}"/>
</file>

<file path=customXml/itemProps4.xml><?xml version="1.0" encoding="utf-8"?>
<ds:datastoreItem xmlns:ds="http://schemas.openxmlformats.org/officeDocument/2006/customXml" ds:itemID="{53292F91-DC5B-418D-A1E6-075AB76DBAB4}">
  <ds:schemaRefs>
    <ds:schemaRef ds:uri="http://schemas.microsoft.com/sharepoint/v3/contenttype/forms"/>
  </ds:schemaRefs>
</ds:datastoreItem>
</file>

<file path=customXml/itemProps5.xml><?xml version="1.0" encoding="utf-8"?>
<ds:datastoreItem xmlns:ds="http://schemas.openxmlformats.org/officeDocument/2006/customXml" ds:itemID="{BB5C10FA-9EE6-4A1E-80E4-ACA9E63DACC3}">
  <ds:schemaRefs>
    <ds:schemaRef ds:uri="http://schemas.microsoft.com/sharepoint/events"/>
  </ds:schemaRefs>
</ds:datastoreItem>
</file>

<file path=customXml/itemProps6.xml><?xml version="1.0" encoding="utf-8"?>
<ds:datastoreItem xmlns:ds="http://schemas.openxmlformats.org/officeDocument/2006/customXml" ds:itemID="{393510B9-0748-4922-A6C9-30F9DBF9A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Import Contract Data Request for Allocating Transmission Import Capacity to Non-CPUC Jurisdictional LSEs in the CAISO Control</vt:lpstr>
    </vt:vector>
  </TitlesOfParts>
  <Company>California ISO</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Contract Data Request for Allocating Transmission Import Capacity to Non-CPUC Jurisdictional LSEs in the CAISO Control</dc:title>
  <dc:subject/>
  <dc:creator>RSparks</dc:creator>
  <cp:keywords/>
  <dc:description/>
  <cp:lastModifiedBy>Micsa, Catalin</cp:lastModifiedBy>
  <cp:revision>2</cp:revision>
  <dcterms:created xsi:type="dcterms:W3CDTF">2025-05-29T18:14:00Z</dcterms:created>
  <dcterms:modified xsi:type="dcterms:W3CDTF">2025-05-29T18:14:00Z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XWK2E22ZZR56-44-28516</vt:lpwstr>
  </property>
  <property fmtid="{D5CDD505-2E9C-101B-9397-08002B2CF9AE}" pid="3" name="_dlc_DocIdItemGuid">
    <vt:lpwstr>e3e9b901-affe-4f1d-9ded-6a48d9df44a3</vt:lpwstr>
  </property>
  <property fmtid="{D5CDD505-2E9C-101B-9397-08002B2CF9AE}" pid="4" name="_dlc_DocIdUrl">
    <vt:lpwstr>https://records.oa.caiso.com/sites/MID/ID/RTN/_layouts/15/DocIdRedir.aspx?ID=XWK2E22ZZR56-44-28516, XWK2E22ZZR56-44-28516</vt:lpwstr>
  </property>
  <property fmtid="{D5CDD505-2E9C-101B-9397-08002B2CF9AE}" pid="5" name="display_urn:schemas-microsoft-com:office:office#Doc_x0020_Owner">
    <vt:lpwstr>Micsa, Catalin</vt:lpwstr>
  </property>
  <property fmtid="{D5CDD505-2E9C-101B-9397-08002B2CF9AE}" pid="6" name="AutoClassRecordSeries">
    <vt:lpwstr>88;#Administrative:ADM01-235 - Transitory and Non-Essential Records|99f4c728-dddd-4875-a869-597421277e8b</vt:lpwstr>
  </property>
  <property fmtid="{D5CDD505-2E9C-101B-9397-08002B2CF9AE}" pid="7" name="AutoClassDocumentType">
    <vt:lpwstr>3;#Template|4b625e50-95ad-42bf-9f4f-f12cf20080bf</vt:lpwstr>
  </property>
  <property fmtid="{D5CDD505-2E9C-101B-9397-08002B2CF9AE}" pid="8" name="AutoClassTopic">
    <vt:lpwstr>17;#Tariff|cc4c938c-feeb-4c7a-a862-f9df7d868b49</vt:lpwstr>
  </property>
  <property fmtid="{D5CDD505-2E9C-101B-9397-08002B2CF9AE}" pid="9" name="ContentTypeId">
    <vt:lpwstr>0x010100776092249CC62C48AA17033F357BFB4B</vt:lpwstr>
  </property>
</Properties>
</file>