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64B0C" w14:textId="257BF44E" w:rsidR="00A16E1A" w:rsidRPr="00732202" w:rsidRDefault="00A16E1A" w:rsidP="00BA66C4">
      <w:pPr>
        <w:pStyle w:val="Heading1"/>
        <w:numPr>
          <w:ilvl w:val="0"/>
          <w:numId w:val="12"/>
        </w:numPr>
        <w:tabs>
          <w:tab w:val="left" w:pos="900"/>
        </w:tabs>
        <w:spacing w:before="120" w:line="240" w:lineRule="auto"/>
        <w:ind w:hanging="450"/>
      </w:pPr>
      <w:bookmarkStart w:id="0" w:name="_Toc256000000"/>
      <w:bookmarkStart w:id="1" w:name="_Toc466630411"/>
      <w:bookmarkStart w:id="2" w:name="_Toc510452187"/>
      <w:bookmarkStart w:id="3" w:name="_Toc25136510"/>
      <w:bookmarkStart w:id="4" w:name="_GoBack"/>
      <w:bookmarkEnd w:id="4"/>
      <w:r w:rsidRPr="00732202">
        <w:t>Purpose</w:t>
      </w:r>
      <w:bookmarkEnd w:id="0"/>
      <w:bookmarkEnd w:id="1"/>
      <w:bookmarkEnd w:id="2"/>
      <w:bookmarkEnd w:id="3"/>
    </w:p>
    <w:p w14:paraId="743B86E7" w14:textId="74B6A941" w:rsidR="006B2097" w:rsidRPr="00B26696" w:rsidRDefault="006B2097" w:rsidP="006B2097">
      <w:pPr>
        <w:autoSpaceDE w:val="0"/>
        <w:autoSpaceDN w:val="0"/>
        <w:adjustRightInd w:val="0"/>
        <w:spacing w:before="0" w:after="0" w:line="240" w:lineRule="auto"/>
        <w:rPr>
          <w:rFonts w:ascii="Calibri" w:hAnsi="Calibri" w:cs="Calibri"/>
          <w:color w:val="000000"/>
          <w:sz w:val="16"/>
          <w:szCs w:val="16"/>
        </w:rPr>
      </w:pPr>
    </w:p>
    <w:p w14:paraId="2AB3460D" w14:textId="7D74E138" w:rsidR="006B2097" w:rsidRDefault="004F6833" w:rsidP="001763FD">
      <w:pPr>
        <w:spacing w:after="0"/>
        <w:ind w:left="274"/>
        <w:jc w:val="both"/>
      </w:pPr>
      <w:r w:rsidRPr="004F6833">
        <w:t>The following checklist identifies important Remedial Action Scheme (RAS) information for each new or functionally modified RAS that the RAS</w:t>
      </w:r>
      <w:r w:rsidR="00C20662">
        <w:t xml:space="preserve"> </w:t>
      </w:r>
      <w:r w:rsidRPr="004F6833">
        <w:t>entity must document and provide to the reviewing Reliability Coordinator(s) (RC). If an item on this list does not apply to a specific RAS, a response of “Not Applicable” for that item is appropriate. When</w:t>
      </w:r>
      <w:r w:rsidR="007C07D4">
        <w:t xml:space="preserve"> a</w:t>
      </w:r>
      <w:r w:rsidRPr="004F6833">
        <w:t xml:space="preserve"> RAS </w:t>
      </w:r>
      <w:r w:rsidR="007C07D4">
        <w:t>is</w:t>
      </w:r>
      <w:r w:rsidR="007C07D4" w:rsidRPr="004F6833">
        <w:t xml:space="preserve"> </w:t>
      </w:r>
      <w:r w:rsidRPr="004F6833">
        <w:t>submitted for functional modification review and approval, only the proposed modifications to that RAS require review; however, the RAS</w:t>
      </w:r>
      <w:r w:rsidR="00C20662">
        <w:t xml:space="preserve"> </w:t>
      </w:r>
      <w:r w:rsidRPr="004F6833">
        <w:t>entity must provide a summary of the existing functionality. The RC may request additional information on any aspect of the RAS as well as any reliability issue related to the RAS. Additional entities (without decision authority) may be part of the RAS review process at the request of the RC.</w:t>
      </w:r>
    </w:p>
    <w:p w14:paraId="6B05B330" w14:textId="77777777" w:rsidR="008421D4" w:rsidRDefault="008421D4" w:rsidP="002E2E53">
      <w:pPr>
        <w:jc w:val="both"/>
      </w:pPr>
    </w:p>
    <w:p w14:paraId="075CF735" w14:textId="6DC6F308" w:rsidR="00A7144B" w:rsidRPr="00732202" w:rsidRDefault="006B2097" w:rsidP="00BA66C4">
      <w:pPr>
        <w:pStyle w:val="Heading1"/>
        <w:numPr>
          <w:ilvl w:val="0"/>
          <w:numId w:val="12"/>
        </w:numPr>
        <w:tabs>
          <w:tab w:val="left" w:pos="900"/>
        </w:tabs>
        <w:spacing w:before="120" w:line="240" w:lineRule="auto"/>
        <w:ind w:hanging="450"/>
      </w:pPr>
      <w:bookmarkStart w:id="5" w:name="_Toc25136511"/>
      <w:r>
        <w:t>Re</w:t>
      </w:r>
      <w:r w:rsidR="004F6833">
        <w:t xml:space="preserve">view Scope </w:t>
      </w:r>
      <w:bookmarkEnd w:id="5"/>
    </w:p>
    <w:p w14:paraId="21B6A474" w14:textId="77777777" w:rsidR="008421D4" w:rsidRPr="00B26696" w:rsidRDefault="008421D4" w:rsidP="002E2E53">
      <w:pPr>
        <w:spacing w:after="0"/>
        <w:rPr>
          <w:sz w:val="16"/>
          <w:szCs w:val="16"/>
        </w:rPr>
      </w:pPr>
    </w:p>
    <w:p w14:paraId="13420D63" w14:textId="5BF13862" w:rsidR="00D71353" w:rsidRPr="00F273A5" w:rsidRDefault="004F6833" w:rsidP="002E2E53">
      <w:pPr>
        <w:ind w:left="270"/>
        <w:jc w:val="both"/>
      </w:pPr>
      <w:r w:rsidRPr="004F6833">
        <w:t xml:space="preserve">The </w:t>
      </w:r>
      <w:r>
        <w:t xml:space="preserve">RC West </w:t>
      </w:r>
      <w:r w:rsidRPr="004F6833">
        <w:t xml:space="preserve">review will focus on compatibility and inter-dependencies with other </w:t>
      </w:r>
      <w:r>
        <w:t>RAS</w:t>
      </w:r>
      <w:r w:rsidRPr="004F6833">
        <w:t xml:space="preserve"> </w:t>
      </w:r>
      <w:r>
        <w:t>operation</w:t>
      </w:r>
      <w:r w:rsidR="005334A4">
        <w:t xml:space="preserve"> and other protection and control </w:t>
      </w:r>
      <w:r w:rsidR="008421D4">
        <w:t xml:space="preserve">systems, </w:t>
      </w:r>
      <w:r w:rsidRPr="004F6833">
        <w:t xml:space="preserve">which could result in inconsistencies or conflicts in emergency situations.  The review scope will focus on </w:t>
      </w:r>
      <w:r>
        <w:t>RAS operations w</w:t>
      </w:r>
      <w:r w:rsidRPr="004F6833">
        <w:t xml:space="preserve">ith </w:t>
      </w:r>
      <w:r w:rsidR="00040DE9">
        <w:t>adjacent</w:t>
      </w:r>
      <w:r>
        <w:t xml:space="preserve"> entities and adjacent RCs.</w:t>
      </w:r>
      <w:r w:rsidR="00040DE9">
        <w:t xml:space="preserve"> </w:t>
      </w:r>
      <w:r w:rsidR="00C70DFB">
        <w:t>The</w:t>
      </w:r>
      <w:r w:rsidR="00040DE9" w:rsidRPr="00040DE9">
        <w:t xml:space="preserve"> RAS entity is responsible to denote impacts to adjacent entities in the checklist.</w:t>
      </w:r>
    </w:p>
    <w:p w14:paraId="35FD15AC" w14:textId="7B629381" w:rsidR="00795483" w:rsidRDefault="00F273A5" w:rsidP="001763FD">
      <w:pPr>
        <w:spacing w:after="0"/>
        <w:ind w:left="274"/>
        <w:jc w:val="both"/>
      </w:pPr>
      <w:r w:rsidRPr="00F273A5">
        <w:t xml:space="preserve">The RC is the best-suited functional entity to perform the RAS review </w:t>
      </w:r>
      <w:r w:rsidR="007C07D4">
        <w:t>due to its</w:t>
      </w:r>
      <w:r w:rsidRPr="00F273A5">
        <w:t xml:space="preserve"> wide area reliability perspective of all functional entities and awareness of reliability issues in neighboring RC Areas. The Wide Area purview better facilitates the evaluation of interactions among separate RAS</w:t>
      </w:r>
      <w:r w:rsidR="007C07D4">
        <w:t>s</w:t>
      </w:r>
      <w:r w:rsidRPr="00F273A5">
        <w:t>, as well as interactions among RAS</w:t>
      </w:r>
      <w:r w:rsidR="007C07D4">
        <w:t>s</w:t>
      </w:r>
      <w:r w:rsidRPr="00F273A5">
        <w:t xml:space="preserve"> and other protection and control systems. The selection of the RC also minimizes the possibility of a conflict of interest that could exist because of business relationships among RAS</w:t>
      </w:r>
      <w:r w:rsidR="007C07D4">
        <w:t xml:space="preserve"> </w:t>
      </w:r>
      <w:r w:rsidRPr="00F273A5">
        <w:t>entit</w:t>
      </w:r>
      <w:r w:rsidR="007C07D4">
        <w:t>ies</w:t>
      </w:r>
      <w:r w:rsidRPr="00F273A5">
        <w:t>, Planning Coordinator</w:t>
      </w:r>
      <w:r w:rsidR="007C07D4">
        <w:t>s</w:t>
      </w:r>
      <w:r w:rsidRPr="00F273A5">
        <w:t>, Transmission Planner</w:t>
      </w:r>
      <w:r w:rsidR="007C07D4">
        <w:t>s</w:t>
      </w:r>
      <w:r w:rsidRPr="00F273A5">
        <w:t>, or other entities involved in the planning or implementation of a RAS. The RC is also less likely to be a stakeholder in any given RAS and can therefore maintain objective independence.</w:t>
      </w:r>
    </w:p>
    <w:p w14:paraId="59CBA12C" w14:textId="77777777" w:rsidR="008421D4" w:rsidRPr="001763FD" w:rsidRDefault="008421D4" w:rsidP="002E2E53">
      <w:pPr>
        <w:pStyle w:val="Procedure"/>
        <w:spacing w:before="0" w:line="288" w:lineRule="auto"/>
        <w:ind w:right="0" w:firstLine="0"/>
        <w:jc w:val="both"/>
        <w:rPr>
          <w:rFonts w:eastAsiaTheme="minorHAnsi"/>
          <w:w w:val="100"/>
          <w:sz w:val="26"/>
          <w:szCs w:val="26"/>
        </w:rPr>
      </w:pPr>
    </w:p>
    <w:p w14:paraId="7B008C34" w14:textId="0FC1B8C6" w:rsidR="00856982" w:rsidRDefault="004F6833" w:rsidP="002E2E53">
      <w:pPr>
        <w:pStyle w:val="Heading1"/>
        <w:numPr>
          <w:ilvl w:val="0"/>
          <w:numId w:val="12"/>
        </w:numPr>
        <w:tabs>
          <w:tab w:val="left" w:pos="900"/>
        </w:tabs>
        <w:spacing w:before="120" w:line="240" w:lineRule="auto"/>
        <w:ind w:hanging="450"/>
      </w:pPr>
      <w:r>
        <w:t>RAS Review Process</w:t>
      </w:r>
    </w:p>
    <w:p w14:paraId="71CDCD8C" w14:textId="77777777" w:rsidR="008421D4" w:rsidRPr="00B26696" w:rsidRDefault="008421D4" w:rsidP="002E2E53">
      <w:pPr>
        <w:spacing w:before="0" w:after="0" w:line="240" w:lineRule="auto"/>
        <w:ind w:left="274" w:right="274"/>
        <w:jc w:val="both"/>
        <w:rPr>
          <w:sz w:val="16"/>
          <w:szCs w:val="16"/>
        </w:rPr>
      </w:pPr>
    </w:p>
    <w:p w14:paraId="78511DC3" w14:textId="15DA2F9E" w:rsidR="008C79AC" w:rsidRDefault="007C07D4" w:rsidP="002E2E53">
      <w:pPr>
        <w:spacing w:before="120" w:after="0" w:line="240" w:lineRule="auto"/>
        <w:ind w:left="274" w:right="274"/>
        <w:jc w:val="both"/>
      </w:pPr>
      <w:r>
        <w:t xml:space="preserve">The </w:t>
      </w:r>
      <w:r w:rsidR="008C79AC">
        <w:t>RAS</w:t>
      </w:r>
      <w:r>
        <w:t xml:space="preserve"> e</w:t>
      </w:r>
      <w:r w:rsidR="008C79AC">
        <w:t>ntity will submit all the required documentation for RC West review and in accordance with the submission checklist.</w:t>
      </w:r>
    </w:p>
    <w:p w14:paraId="57680312" w14:textId="470D319E" w:rsidR="006502B6" w:rsidRDefault="006502B6" w:rsidP="002E2E53">
      <w:pPr>
        <w:spacing w:before="120" w:after="0" w:line="240" w:lineRule="auto"/>
        <w:ind w:left="274" w:right="274"/>
        <w:jc w:val="both"/>
      </w:pPr>
      <w:r w:rsidRPr="002261BB">
        <w:t xml:space="preserve">Upon </w:t>
      </w:r>
      <w:r w:rsidR="007C07D4">
        <w:t xml:space="preserve">completion of the </w:t>
      </w:r>
      <w:r>
        <w:t>RC West</w:t>
      </w:r>
      <w:r w:rsidRPr="002261BB">
        <w:t xml:space="preserve"> review process, the RC will post review </w:t>
      </w:r>
      <w:r w:rsidR="008C79AC">
        <w:t xml:space="preserve">results </w:t>
      </w:r>
      <w:r w:rsidRPr="002261BB">
        <w:t>to the</w:t>
      </w:r>
      <w:r w:rsidR="00040DE9">
        <w:t xml:space="preserve"> RC Portal</w:t>
      </w:r>
      <w:r w:rsidRPr="002261BB">
        <w:t xml:space="preserve"> and notify the submitter</w:t>
      </w:r>
      <w:r w:rsidR="00040DE9">
        <w:t xml:space="preserve"> via the notification system or email from isorc@caiso.com</w:t>
      </w:r>
      <w:r w:rsidRPr="002261BB">
        <w:t xml:space="preserve">. </w:t>
      </w:r>
      <w:r w:rsidR="00AD7C9B">
        <w:t xml:space="preserve">Email will be used as a backup to the RC Portal. </w:t>
      </w:r>
      <w:r w:rsidRPr="002261BB">
        <w:t xml:space="preserve">If the submitter is coordinating with other </w:t>
      </w:r>
      <w:r w:rsidR="008C79AC">
        <w:t xml:space="preserve">RAS </w:t>
      </w:r>
      <w:r w:rsidRPr="002261BB">
        <w:t>entities, a separate review letter will be posted for each entity.</w:t>
      </w:r>
    </w:p>
    <w:p w14:paraId="6BFF4A0A" w14:textId="3C4E4FAF" w:rsidR="00F651A0" w:rsidRDefault="00F651A0" w:rsidP="002E2E53">
      <w:pPr>
        <w:spacing w:before="120" w:after="0" w:line="240" w:lineRule="auto"/>
        <w:ind w:left="274" w:right="274"/>
        <w:jc w:val="both"/>
      </w:pPr>
      <w:r w:rsidRPr="00F651A0">
        <w:t xml:space="preserve">Be advised that any Remedial Action Scheme (RAS) information submitted by a RAS entity into the RC Portal is considered confidential and is protected by the terms and restrictions set forth in the Western Interconnection Data Sharing Agreement (WIDSA).  By submitting RAS Information into the RC Portal, the RAS entity represents that it is a signatory to the WIDSA and that it agrees to abide by the terms and conditions of the WIDSA with respect to its review or use of any confidential RAS information in the portal.  Persons accessing the RAS information in the RC Portal assume full responsibility for the use of the information and understand and agree that the California </w:t>
      </w:r>
      <w:r w:rsidRPr="00F651A0">
        <w:lastRenderedPageBreak/>
        <w:t>Independent System Operator (</w:t>
      </w:r>
      <w:r w:rsidR="00A05B9F" w:rsidRPr="0049507F">
        <w:rPr>
          <w:highlight w:val="yellow"/>
        </w:rPr>
        <w:t>CAISO or</w:t>
      </w:r>
      <w:r w:rsidR="00A05B9F">
        <w:t xml:space="preserve"> </w:t>
      </w:r>
      <w:r w:rsidRPr="00F651A0">
        <w:t>"ISO") is not responsible or liable for any claim, loss, or damage arising from the use of such information.</w:t>
      </w:r>
    </w:p>
    <w:p w14:paraId="39B634A2" w14:textId="25EA1FFF" w:rsidR="00AA0729" w:rsidRDefault="00C8618D" w:rsidP="002E2E53">
      <w:pPr>
        <w:spacing w:before="120" w:after="20" w:line="240" w:lineRule="auto"/>
        <w:ind w:left="274" w:right="274"/>
        <w:jc w:val="both"/>
      </w:pPr>
      <w:r>
        <w:t>The figure below illustrates the review timeline process including submittal of RC0690A, which is the Attachment 1 a</w:t>
      </w:r>
      <w:r w:rsidR="00026984">
        <w:t>n</w:t>
      </w:r>
      <w:r>
        <w:t xml:space="preserve">d 2 with supporting documentation. It also includes the review timeline process with respect to WECC RASRS and modeling information. </w:t>
      </w:r>
    </w:p>
    <w:p w14:paraId="21DA3C66" w14:textId="77777777" w:rsidR="008421D4" w:rsidRDefault="008421D4" w:rsidP="002E2E53">
      <w:pPr>
        <w:spacing w:before="0" w:after="0" w:line="240" w:lineRule="auto"/>
        <w:ind w:left="274" w:right="274"/>
        <w:jc w:val="both"/>
      </w:pPr>
    </w:p>
    <w:p w14:paraId="29D13387" w14:textId="77777777" w:rsidR="00C8618D" w:rsidRDefault="00AA0729" w:rsidP="002E2E53">
      <w:pPr>
        <w:keepNext/>
        <w:spacing w:before="120" w:after="0" w:line="240" w:lineRule="auto"/>
        <w:ind w:left="180" w:right="274"/>
      </w:pPr>
      <w:r>
        <w:rPr>
          <w:noProof/>
        </w:rPr>
        <w:drawing>
          <wp:inline distT="0" distB="0" distL="0" distR="0" wp14:anchorId="76AEBF28" wp14:editId="29A87489">
            <wp:extent cx="6400800" cy="3143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3143885"/>
                    </a:xfrm>
                    <a:prstGeom prst="rect">
                      <a:avLst/>
                    </a:prstGeom>
                  </pic:spPr>
                </pic:pic>
              </a:graphicData>
            </a:graphic>
          </wp:inline>
        </w:drawing>
      </w:r>
    </w:p>
    <w:p w14:paraId="59B282EE" w14:textId="49ACDC76" w:rsidR="00C8618D" w:rsidRPr="002E2E53" w:rsidRDefault="00C8618D" w:rsidP="002E2E53">
      <w:pPr>
        <w:pStyle w:val="Caption"/>
        <w:spacing w:before="160"/>
        <w:jc w:val="center"/>
        <w:rPr>
          <w:b/>
          <w:i w:val="0"/>
          <w:iCs w:val="0"/>
          <w:color w:val="auto"/>
          <w:sz w:val="22"/>
          <w:szCs w:val="22"/>
        </w:rPr>
      </w:pPr>
      <w:r w:rsidRPr="002E2E53">
        <w:rPr>
          <w:b/>
          <w:i w:val="0"/>
          <w:iCs w:val="0"/>
          <w:color w:val="auto"/>
          <w:sz w:val="22"/>
          <w:szCs w:val="22"/>
        </w:rPr>
        <w:t xml:space="preserve">Figure </w:t>
      </w:r>
      <w:r w:rsidRPr="002E2E53">
        <w:rPr>
          <w:b/>
          <w:i w:val="0"/>
          <w:iCs w:val="0"/>
          <w:color w:val="auto"/>
          <w:sz w:val="22"/>
          <w:szCs w:val="22"/>
        </w:rPr>
        <w:fldChar w:fldCharType="begin"/>
      </w:r>
      <w:r w:rsidRPr="002E2E53">
        <w:rPr>
          <w:b/>
          <w:i w:val="0"/>
          <w:iCs w:val="0"/>
          <w:color w:val="auto"/>
          <w:sz w:val="22"/>
          <w:szCs w:val="22"/>
        </w:rPr>
        <w:instrText xml:space="preserve"> SEQ Figure \* ARABIC </w:instrText>
      </w:r>
      <w:r w:rsidRPr="002E2E53">
        <w:rPr>
          <w:b/>
          <w:i w:val="0"/>
          <w:iCs w:val="0"/>
          <w:color w:val="auto"/>
          <w:sz w:val="22"/>
          <w:szCs w:val="22"/>
        </w:rPr>
        <w:fldChar w:fldCharType="separate"/>
      </w:r>
      <w:r w:rsidR="00DD30D7">
        <w:rPr>
          <w:b/>
          <w:i w:val="0"/>
          <w:iCs w:val="0"/>
          <w:noProof/>
          <w:color w:val="auto"/>
          <w:sz w:val="22"/>
          <w:szCs w:val="22"/>
        </w:rPr>
        <w:t>1</w:t>
      </w:r>
      <w:r w:rsidRPr="002E2E53">
        <w:rPr>
          <w:b/>
          <w:i w:val="0"/>
          <w:iCs w:val="0"/>
          <w:color w:val="auto"/>
          <w:sz w:val="22"/>
          <w:szCs w:val="22"/>
        </w:rPr>
        <w:fldChar w:fldCharType="end"/>
      </w:r>
      <w:r w:rsidRPr="002E2E53">
        <w:rPr>
          <w:b/>
          <w:i w:val="0"/>
          <w:iCs w:val="0"/>
          <w:color w:val="auto"/>
          <w:sz w:val="22"/>
          <w:szCs w:val="22"/>
        </w:rPr>
        <w:t>: RAS Review Timeline</w:t>
      </w:r>
    </w:p>
    <w:p w14:paraId="6A148E55" w14:textId="4253F455" w:rsidR="00AA0729" w:rsidRDefault="00AA0729" w:rsidP="006502B6">
      <w:pPr>
        <w:spacing w:before="120" w:after="0" w:line="240" w:lineRule="auto"/>
        <w:ind w:left="274" w:right="274"/>
      </w:pPr>
    </w:p>
    <w:p w14:paraId="39786746" w14:textId="42A5462D" w:rsidR="00404297" w:rsidRDefault="00CA2641" w:rsidP="002E2E53">
      <w:pPr>
        <w:pStyle w:val="Heading2"/>
        <w:numPr>
          <w:ilvl w:val="1"/>
          <w:numId w:val="51"/>
        </w:numPr>
        <w:ind w:left="810" w:hanging="540"/>
      </w:pPr>
      <w:r>
        <w:t xml:space="preserve">Submittal Checklist </w:t>
      </w:r>
      <w:r w:rsidR="00B92557">
        <w:t>– Attachment 1</w:t>
      </w:r>
    </w:p>
    <w:p w14:paraId="48103CAB" w14:textId="6CB58B4A" w:rsidR="007F47BB" w:rsidRDefault="007F47BB" w:rsidP="00B26696">
      <w:pPr>
        <w:spacing w:before="200" w:after="0" w:line="240" w:lineRule="auto"/>
        <w:ind w:left="274" w:right="274"/>
        <w:jc w:val="both"/>
      </w:pPr>
      <w:r>
        <w:t xml:space="preserve">Any information that is not </w:t>
      </w:r>
      <w:r w:rsidR="00136BDC">
        <w:t>applicable</w:t>
      </w:r>
      <w:r>
        <w:t xml:space="preserve"> shall be marked as such</w:t>
      </w:r>
      <w:r w:rsidR="00706E30">
        <w:t xml:space="preserve"> in the “Applicable to </w:t>
      </w:r>
      <w:r w:rsidR="00136BDC">
        <w:t>this Criterion</w:t>
      </w:r>
      <w:r w:rsidR="00706E30">
        <w:t xml:space="preserve"> (Yes or No)” columns below</w:t>
      </w:r>
      <w:r>
        <w:t>.</w:t>
      </w:r>
      <w:r w:rsidR="00C70DFB">
        <w:t xml:space="preserve"> This form reflects the requirements outlined in Attachment 1 of PRC-012-2.</w:t>
      </w:r>
    </w:p>
    <w:p w14:paraId="78740124" w14:textId="1886F3D1" w:rsidR="00F4759D" w:rsidRDefault="00AB1721" w:rsidP="002E2E53">
      <w:pPr>
        <w:spacing w:before="120" w:after="0" w:line="240" w:lineRule="auto"/>
        <w:ind w:left="274" w:right="274"/>
        <w:jc w:val="both"/>
      </w:pPr>
      <w:r>
        <w:t xml:space="preserve">Pages and references to attached documents are acceptable </w:t>
      </w:r>
      <w:r w:rsidR="006046D8">
        <w:t xml:space="preserve">in the fields where description </w:t>
      </w:r>
      <w:r w:rsidR="007C07D4">
        <w:t xml:space="preserve">are </w:t>
      </w:r>
      <w:r w:rsidR="006046D8">
        <w:t>required.</w:t>
      </w:r>
      <w:r w:rsidR="00771116">
        <w:t xml:space="preserve"> The RAS entities should submit</w:t>
      </w:r>
      <w:r w:rsidR="00F4759D">
        <w:t xml:space="preserve"> the </w:t>
      </w:r>
      <w:r w:rsidR="00B92557">
        <w:t xml:space="preserve">following </w:t>
      </w:r>
      <w:r w:rsidR="00F4759D">
        <w:t>documents to RC West for a new RAS, modificat</w:t>
      </w:r>
      <w:r w:rsidR="00B92557">
        <w:t>ion to a RAS, or RAS retirement:</w:t>
      </w:r>
    </w:p>
    <w:p w14:paraId="155CCCB3" w14:textId="77777777" w:rsidR="00F4759D" w:rsidRDefault="00F4759D" w:rsidP="0049507F">
      <w:pPr>
        <w:pStyle w:val="ListParagraph"/>
        <w:numPr>
          <w:ilvl w:val="0"/>
          <w:numId w:val="41"/>
        </w:numPr>
        <w:spacing w:before="60" w:after="60"/>
        <w:ind w:right="274"/>
        <w:contextualSpacing w:val="0"/>
        <w:jc w:val="both"/>
      </w:pPr>
      <w:r>
        <w:t>Information such as maps, one-line drawings, substation and schematic drawings that identify the physical and electrical location of the RAS and related facilities.</w:t>
      </w:r>
    </w:p>
    <w:p w14:paraId="2425A401" w14:textId="77777777" w:rsidR="00F4759D" w:rsidRDefault="00F4759D" w:rsidP="0049507F">
      <w:pPr>
        <w:pStyle w:val="ListParagraph"/>
        <w:numPr>
          <w:ilvl w:val="0"/>
          <w:numId w:val="41"/>
        </w:numPr>
        <w:spacing w:before="60" w:after="60"/>
        <w:ind w:right="274"/>
        <w:contextualSpacing w:val="0"/>
        <w:jc w:val="both"/>
      </w:pPr>
      <w:r>
        <w:t>Functionality of a new RAS or proposed functional modifications to an existing RAS and documentation of the pre- and post-modified functionality of the RAS.</w:t>
      </w:r>
    </w:p>
    <w:p w14:paraId="53117DF3" w14:textId="77777777" w:rsidR="00F4759D" w:rsidRDefault="00F4759D" w:rsidP="0049507F">
      <w:pPr>
        <w:pStyle w:val="ListParagraph"/>
        <w:numPr>
          <w:ilvl w:val="0"/>
          <w:numId w:val="41"/>
        </w:numPr>
        <w:spacing w:before="60" w:after="60"/>
        <w:ind w:right="274"/>
        <w:contextualSpacing w:val="0"/>
        <w:jc w:val="both"/>
      </w:pPr>
      <w:r>
        <w:t>The Corrective Action Plan (CAP) if RAS modifications are proposed in a CAP.</w:t>
      </w:r>
    </w:p>
    <w:p w14:paraId="229E6A63" w14:textId="79F70AA4" w:rsidR="00B92557" w:rsidRDefault="00F4759D" w:rsidP="002E2E53">
      <w:pPr>
        <w:pStyle w:val="ListParagraph"/>
        <w:numPr>
          <w:ilvl w:val="0"/>
          <w:numId w:val="41"/>
        </w:numPr>
        <w:spacing w:before="120"/>
        <w:ind w:right="274"/>
        <w:jc w:val="both"/>
      </w:pPr>
      <w:r w:rsidRPr="001B6106">
        <w:t xml:space="preserve">A summary of technical studies, if applicable, demonstrating that the proposed RAS actions satisfy System performance objectives for the scope of System events and conditions that the RAS is intended to remedy. The technical studies summary shall also include </w:t>
      </w:r>
      <w:r w:rsidRPr="001B6106">
        <w:lastRenderedPageBreak/>
        <w:t>information such as the study year(s), System conditions, and Contingencies analyzed on which the RAS design is based, and the date those technical studies were performed.</w:t>
      </w:r>
    </w:p>
    <w:p w14:paraId="15603CFA" w14:textId="77777777" w:rsidR="00B92557" w:rsidRDefault="00B92557" w:rsidP="002E2E53">
      <w:pPr>
        <w:pStyle w:val="ListParagraph"/>
        <w:spacing w:before="120"/>
        <w:ind w:left="994" w:right="274"/>
      </w:pPr>
    </w:p>
    <w:tbl>
      <w:tblPr>
        <w:tblStyle w:val="TableGrid"/>
        <w:tblW w:w="9805" w:type="dxa"/>
        <w:tblInd w:w="445" w:type="dxa"/>
        <w:tblLook w:val="04A0" w:firstRow="1" w:lastRow="0" w:firstColumn="1" w:lastColumn="0" w:noHBand="0" w:noVBand="1"/>
      </w:tblPr>
      <w:tblGrid>
        <w:gridCol w:w="3415"/>
        <w:gridCol w:w="2070"/>
        <w:gridCol w:w="990"/>
        <w:gridCol w:w="1233"/>
        <w:gridCol w:w="2097"/>
      </w:tblGrid>
      <w:tr w:rsidR="00B92557" w:rsidRPr="002261BB" w14:paraId="62B2D842" w14:textId="77777777" w:rsidTr="002E2E53">
        <w:trPr>
          <w:trHeight w:val="475"/>
        </w:trPr>
        <w:tc>
          <w:tcPr>
            <w:tcW w:w="3415" w:type="dxa"/>
            <w:vMerge w:val="restart"/>
            <w:vAlign w:val="center"/>
          </w:tcPr>
          <w:p w14:paraId="1A355017" w14:textId="77777777" w:rsidR="00B92557" w:rsidRPr="002261BB" w:rsidRDefault="00B92557" w:rsidP="00AA0729">
            <w:pPr>
              <w:spacing w:before="120"/>
            </w:pPr>
            <w:r>
              <w:t>List all the supporting documentation provided with this submission</w:t>
            </w:r>
          </w:p>
          <w:p w14:paraId="0A4E4CEA" w14:textId="77777777" w:rsidR="00B92557" w:rsidRPr="002261BB" w:rsidRDefault="00B92557" w:rsidP="00AA0729">
            <w:pPr>
              <w:spacing w:before="120"/>
            </w:pPr>
            <w:r w:rsidRPr="002261BB">
              <w:t>(</w:t>
            </w:r>
            <w:r>
              <w:t>I</w:t>
            </w:r>
            <w:r w:rsidRPr="002261BB">
              <w:t>nsert rows if needed)</w:t>
            </w:r>
          </w:p>
          <w:p w14:paraId="78E95637" w14:textId="77777777" w:rsidR="00B92557" w:rsidRPr="002261BB" w:rsidRDefault="00B92557" w:rsidP="00AA0729">
            <w:pPr>
              <w:spacing w:before="120"/>
            </w:pPr>
          </w:p>
          <w:p w14:paraId="2A9D7870" w14:textId="77777777" w:rsidR="00B92557" w:rsidRPr="002261BB" w:rsidRDefault="00B92557" w:rsidP="00AA0729">
            <w:pPr>
              <w:spacing w:before="120"/>
            </w:pPr>
          </w:p>
          <w:p w14:paraId="76222F49" w14:textId="77777777" w:rsidR="00B92557" w:rsidRPr="002261BB" w:rsidRDefault="00B92557" w:rsidP="00AA0729">
            <w:pPr>
              <w:spacing w:before="120"/>
            </w:pPr>
          </w:p>
          <w:p w14:paraId="187CF21E" w14:textId="77777777" w:rsidR="00B92557" w:rsidRPr="002261BB" w:rsidRDefault="00B92557" w:rsidP="00AA0729">
            <w:pPr>
              <w:spacing w:before="120"/>
            </w:pPr>
          </w:p>
        </w:tc>
        <w:tc>
          <w:tcPr>
            <w:tcW w:w="2070" w:type="dxa"/>
            <w:shd w:val="clear" w:color="auto" w:fill="DEEAF6" w:themeFill="accent1" w:themeFillTint="33"/>
            <w:vAlign w:val="center"/>
          </w:tcPr>
          <w:p w14:paraId="0C612046" w14:textId="77777777" w:rsidR="00B92557" w:rsidRPr="002261BB" w:rsidRDefault="00B92557" w:rsidP="002E2E53">
            <w:pPr>
              <w:spacing w:before="120"/>
              <w:jc w:val="center"/>
              <w:rPr>
                <w:b/>
                <w:i/>
                <w:sz w:val="20"/>
              </w:rPr>
            </w:pPr>
            <w:r w:rsidRPr="002261BB">
              <w:rPr>
                <w:b/>
                <w:i/>
                <w:sz w:val="20"/>
              </w:rPr>
              <w:t>Title</w:t>
            </w:r>
          </w:p>
        </w:tc>
        <w:tc>
          <w:tcPr>
            <w:tcW w:w="990" w:type="dxa"/>
            <w:shd w:val="clear" w:color="auto" w:fill="DEEAF6" w:themeFill="accent1" w:themeFillTint="33"/>
            <w:vAlign w:val="center"/>
          </w:tcPr>
          <w:p w14:paraId="051FD9D3" w14:textId="77777777" w:rsidR="00B92557" w:rsidRPr="002261BB" w:rsidRDefault="00B92557" w:rsidP="002E2E53">
            <w:pPr>
              <w:spacing w:before="120"/>
              <w:jc w:val="center"/>
              <w:rPr>
                <w:b/>
                <w:i/>
                <w:sz w:val="20"/>
              </w:rPr>
            </w:pPr>
            <w:r w:rsidRPr="002261BB">
              <w:rPr>
                <w:b/>
                <w:i/>
                <w:sz w:val="20"/>
              </w:rPr>
              <w:t>Version</w:t>
            </w:r>
          </w:p>
        </w:tc>
        <w:tc>
          <w:tcPr>
            <w:tcW w:w="1233" w:type="dxa"/>
            <w:shd w:val="clear" w:color="auto" w:fill="DEEAF6" w:themeFill="accent1" w:themeFillTint="33"/>
            <w:vAlign w:val="center"/>
          </w:tcPr>
          <w:p w14:paraId="31F43691" w14:textId="77777777" w:rsidR="00B92557" w:rsidRPr="002261BB" w:rsidRDefault="00B92557" w:rsidP="002E2E53">
            <w:pPr>
              <w:spacing w:before="120"/>
              <w:jc w:val="center"/>
              <w:rPr>
                <w:b/>
                <w:i/>
                <w:sz w:val="20"/>
              </w:rPr>
            </w:pPr>
            <w:r w:rsidRPr="002261BB">
              <w:rPr>
                <w:b/>
                <w:i/>
                <w:sz w:val="20"/>
              </w:rPr>
              <w:t>Effective Date</w:t>
            </w:r>
          </w:p>
        </w:tc>
        <w:tc>
          <w:tcPr>
            <w:tcW w:w="2097" w:type="dxa"/>
            <w:shd w:val="clear" w:color="auto" w:fill="DEEAF6" w:themeFill="accent1" w:themeFillTint="33"/>
            <w:vAlign w:val="center"/>
          </w:tcPr>
          <w:p w14:paraId="00DE1406" w14:textId="77777777" w:rsidR="00B92557" w:rsidRPr="002261BB" w:rsidRDefault="00B92557" w:rsidP="002E2E53">
            <w:pPr>
              <w:spacing w:before="120"/>
              <w:jc w:val="center"/>
              <w:rPr>
                <w:b/>
                <w:i/>
                <w:sz w:val="20"/>
              </w:rPr>
            </w:pPr>
            <w:r w:rsidRPr="002261BB">
              <w:rPr>
                <w:b/>
                <w:i/>
                <w:sz w:val="20"/>
              </w:rPr>
              <w:t>Included with this submission? (Yes/No)</w:t>
            </w:r>
          </w:p>
        </w:tc>
      </w:tr>
      <w:tr w:rsidR="00B92557" w:rsidRPr="002261BB" w14:paraId="349E6548" w14:textId="77777777" w:rsidTr="002E2E53">
        <w:trPr>
          <w:trHeight w:val="288"/>
        </w:trPr>
        <w:tc>
          <w:tcPr>
            <w:tcW w:w="3415" w:type="dxa"/>
            <w:vMerge/>
            <w:vAlign w:val="center"/>
          </w:tcPr>
          <w:p w14:paraId="021F5105" w14:textId="77777777" w:rsidR="00B92557" w:rsidRPr="002261BB" w:rsidRDefault="00B92557" w:rsidP="00AA0729">
            <w:pPr>
              <w:spacing w:before="120"/>
            </w:pPr>
          </w:p>
        </w:tc>
        <w:tc>
          <w:tcPr>
            <w:tcW w:w="2070" w:type="dxa"/>
            <w:vAlign w:val="center"/>
          </w:tcPr>
          <w:p w14:paraId="0673E11F" w14:textId="77777777" w:rsidR="00B92557" w:rsidRPr="002261BB" w:rsidRDefault="00B92557" w:rsidP="00AA0729">
            <w:pPr>
              <w:spacing w:before="120"/>
              <w:rPr>
                <w:sz w:val="20"/>
              </w:rPr>
            </w:pPr>
          </w:p>
        </w:tc>
        <w:tc>
          <w:tcPr>
            <w:tcW w:w="990" w:type="dxa"/>
            <w:vAlign w:val="center"/>
          </w:tcPr>
          <w:p w14:paraId="26900D80" w14:textId="77777777" w:rsidR="00B92557" w:rsidRPr="002261BB" w:rsidRDefault="00B92557" w:rsidP="00AA0729">
            <w:pPr>
              <w:spacing w:before="120"/>
              <w:rPr>
                <w:sz w:val="20"/>
              </w:rPr>
            </w:pPr>
          </w:p>
        </w:tc>
        <w:tc>
          <w:tcPr>
            <w:tcW w:w="1233" w:type="dxa"/>
            <w:vAlign w:val="center"/>
          </w:tcPr>
          <w:p w14:paraId="7F62AA8C" w14:textId="77777777" w:rsidR="00B92557" w:rsidRPr="002261BB" w:rsidRDefault="00B92557" w:rsidP="00AA0729">
            <w:pPr>
              <w:spacing w:before="120"/>
              <w:rPr>
                <w:sz w:val="20"/>
              </w:rPr>
            </w:pPr>
          </w:p>
        </w:tc>
        <w:tc>
          <w:tcPr>
            <w:tcW w:w="2097" w:type="dxa"/>
            <w:vAlign w:val="center"/>
          </w:tcPr>
          <w:p w14:paraId="0735C39F" w14:textId="77777777" w:rsidR="00B92557" w:rsidRPr="002261BB" w:rsidRDefault="00B92557" w:rsidP="00AA0729">
            <w:pPr>
              <w:spacing w:before="120"/>
              <w:rPr>
                <w:sz w:val="20"/>
              </w:rPr>
            </w:pPr>
          </w:p>
        </w:tc>
      </w:tr>
      <w:tr w:rsidR="00B92557" w:rsidRPr="002261BB" w14:paraId="3F2B5AB9" w14:textId="77777777" w:rsidTr="002E2E53">
        <w:trPr>
          <w:trHeight w:val="288"/>
        </w:trPr>
        <w:tc>
          <w:tcPr>
            <w:tcW w:w="3415" w:type="dxa"/>
            <w:vMerge/>
            <w:vAlign w:val="center"/>
          </w:tcPr>
          <w:p w14:paraId="3BA04FAD" w14:textId="77777777" w:rsidR="00B92557" w:rsidRPr="002261BB" w:rsidRDefault="00B92557" w:rsidP="00AA0729">
            <w:pPr>
              <w:spacing w:before="120"/>
            </w:pPr>
          </w:p>
        </w:tc>
        <w:tc>
          <w:tcPr>
            <w:tcW w:w="2070" w:type="dxa"/>
            <w:vAlign w:val="center"/>
          </w:tcPr>
          <w:p w14:paraId="101D757E" w14:textId="77777777" w:rsidR="00B92557" w:rsidRPr="002261BB" w:rsidRDefault="00B92557" w:rsidP="00AA0729">
            <w:pPr>
              <w:spacing w:before="120"/>
              <w:rPr>
                <w:sz w:val="20"/>
              </w:rPr>
            </w:pPr>
          </w:p>
        </w:tc>
        <w:tc>
          <w:tcPr>
            <w:tcW w:w="990" w:type="dxa"/>
            <w:vAlign w:val="center"/>
          </w:tcPr>
          <w:p w14:paraId="55312DDA" w14:textId="77777777" w:rsidR="00B92557" w:rsidRPr="002261BB" w:rsidRDefault="00B92557" w:rsidP="00AA0729">
            <w:pPr>
              <w:spacing w:before="120"/>
              <w:rPr>
                <w:sz w:val="20"/>
              </w:rPr>
            </w:pPr>
          </w:p>
        </w:tc>
        <w:tc>
          <w:tcPr>
            <w:tcW w:w="1233" w:type="dxa"/>
            <w:vAlign w:val="center"/>
          </w:tcPr>
          <w:p w14:paraId="5AB8DE2F" w14:textId="77777777" w:rsidR="00B92557" w:rsidRPr="002261BB" w:rsidRDefault="00B92557" w:rsidP="00AA0729">
            <w:pPr>
              <w:spacing w:before="120"/>
              <w:rPr>
                <w:sz w:val="20"/>
              </w:rPr>
            </w:pPr>
          </w:p>
        </w:tc>
        <w:tc>
          <w:tcPr>
            <w:tcW w:w="2097" w:type="dxa"/>
            <w:vAlign w:val="center"/>
          </w:tcPr>
          <w:p w14:paraId="013090B0" w14:textId="77777777" w:rsidR="00B92557" w:rsidRPr="002261BB" w:rsidRDefault="00B92557" w:rsidP="00AA0729">
            <w:pPr>
              <w:spacing w:before="120"/>
              <w:rPr>
                <w:sz w:val="20"/>
              </w:rPr>
            </w:pPr>
          </w:p>
        </w:tc>
      </w:tr>
      <w:tr w:rsidR="00B92557" w:rsidRPr="002261BB" w14:paraId="6D3A238A" w14:textId="77777777" w:rsidTr="002E2E53">
        <w:trPr>
          <w:trHeight w:val="288"/>
        </w:trPr>
        <w:tc>
          <w:tcPr>
            <w:tcW w:w="3415" w:type="dxa"/>
            <w:vMerge/>
            <w:vAlign w:val="center"/>
          </w:tcPr>
          <w:p w14:paraId="7D443A2E" w14:textId="77777777" w:rsidR="00B92557" w:rsidRPr="002261BB" w:rsidRDefault="00B92557" w:rsidP="00AA0729">
            <w:pPr>
              <w:spacing w:before="120"/>
            </w:pPr>
          </w:p>
        </w:tc>
        <w:tc>
          <w:tcPr>
            <w:tcW w:w="2070" w:type="dxa"/>
            <w:vAlign w:val="center"/>
          </w:tcPr>
          <w:p w14:paraId="3D78ED3F" w14:textId="77777777" w:rsidR="00B92557" w:rsidRPr="002261BB" w:rsidRDefault="00B92557" w:rsidP="00AA0729">
            <w:pPr>
              <w:spacing w:before="120"/>
              <w:rPr>
                <w:sz w:val="20"/>
              </w:rPr>
            </w:pPr>
          </w:p>
        </w:tc>
        <w:tc>
          <w:tcPr>
            <w:tcW w:w="990" w:type="dxa"/>
            <w:vAlign w:val="center"/>
          </w:tcPr>
          <w:p w14:paraId="63327183" w14:textId="77777777" w:rsidR="00B92557" w:rsidRPr="002261BB" w:rsidRDefault="00B92557" w:rsidP="00AA0729">
            <w:pPr>
              <w:spacing w:before="120"/>
              <w:rPr>
                <w:sz w:val="20"/>
              </w:rPr>
            </w:pPr>
          </w:p>
        </w:tc>
        <w:tc>
          <w:tcPr>
            <w:tcW w:w="1233" w:type="dxa"/>
            <w:vAlign w:val="center"/>
          </w:tcPr>
          <w:p w14:paraId="21399073" w14:textId="77777777" w:rsidR="00B92557" w:rsidRPr="002261BB" w:rsidRDefault="00B92557" w:rsidP="00AA0729">
            <w:pPr>
              <w:spacing w:before="120"/>
              <w:rPr>
                <w:sz w:val="20"/>
              </w:rPr>
            </w:pPr>
          </w:p>
        </w:tc>
        <w:tc>
          <w:tcPr>
            <w:tcW w:w="2097" w:type="dxa"/>
            <w:vAlign w:val="center"/>
          </w:tcPr>
          <w:p w14:paraId="386747CC" w14:textId="77777777" w:rsidR="00B92557" w:rsidRPr="002261BB" w:rsidRDefault="00B92557" w:rsidP="00AA0729">
            <w:pPr>
              <w:spacing w:before="120"/>
              <w:rPr>
                <w:sz w:val="20"/>
              </w:rPr>
            </w:pPr>
          </w:p>
        </w:tc>
      </w:tr>
      <w:tr w:rsidR="00B92557" w:rsidRPr="002261BB" w14:paraId="54094557" w14:textId="77777777" w:rsidTr="002E2E53">
        <w:trPr>
          <w:trHeight w:val="288"/>
        </w:trPr>
        <w:tc>
          <w:tcPr>
            <w:tcW w:w="3415" w:type="dxa"/>
            <w:vMerge/>
            <w:vAlign w:val="center"/>
          </w:tcPr>
          <w:p w14:paraId="6A725B71" w14:textId="77777777" w:rsidR="00B92557" w:rsidRPr="002261BB" w:rsidRDefault="00B92557" w:rsidP="00AA0729">
            <w:pPr>
              <w:spacing w:before="120"/>
            </w:pPr>
          </w:p>
        </w:tc>
        <w:tc>
          <w:tcPr>
            <w:tcW w:w="2070" w:type="dxa"/>
            <w:vAlign w:val="center"/>
          </w:tcPr>
          <w:p w14:paraId="402AF70F" w14:textId="77777777" w:rsidR="00B92557" w:rsidRPr="002261BB" w:rsidRDefault="00B92557" w:rsidP="00AA0729">
            <w:pPr>
              <w:spacing w:before="120"/>
              <w:rPr>
                <w:sz w:val="20"/>
              </w:rPr>
            </w:pPr>
          </w:p>
        </w:tc>
        <w:tc>
          <w:tcPr>
            <w:tcW w:w="990" w:type="dxa"/>
            <w:vAlign w:val="center"/>
          </w:tcPr>
          <w:p w14:paraId="4B54E1B3" w14:textId="77777777" w:rsidR="00B92557" w:rsidRPr="002261BB" w:rsidRDefault="00B92557" w:rsidP="00AA0729">
            <w:pPr>
              <w:spacing w:before="120"/>
              <w:rPr>
                <w:sz w:val="20"/>
              </w:rPr>
            </w:pPr>
          </w:p>
        </w:tc>
        <w:tc>
          <w:tcPr>
            <w:tcW w:w="1233" w:type="dxa"/>
            <w:vAlign w:val="center"/>
          </w:tcPr>
          <w:p w14:paraId="12637569" w14:textId="77777777" w:rsidR="00B92557" w:rsidRPr="002261BB" w:rsidRDefault="00B92557" w:rsidP="00AA0729">
            <w:pPr>
              <w:spacing w:before="120"/>
              <w:rPr>
                <w:sz w:val="20"/>
              </w:rPr>
            </w:pPr>
          </w:p>
        </w:tc>
        <w:tc>
          <w:tcPr>
            <w:tcW w:w="2097" w:type="dxa"/>
            <w:vAlign w:val="center"/>
          </w:tcPr>
          <w:p w14:paraId="0C9BE768" w14:textId="77777777" w:rsidR="00B92557" w:rsidRPr="002261BB" w:rsidRDefault="00B92557" w:rsidP="00AA0729">
            <w:pPr>
              <w:spacing w:before="120"/>
              <w:rPr>
                <w:sz w:val="20"/>
              </w:rPr>
            </w:pPr>
          </w:p>
        </w:tc>
      </w:tr>
      <w:tr w:rsidR="00B92557" w:rsidRPr="002261BB" w14:paraId="7664E256" w14:textId="77777777" w:rsidTr="002E2E53">
        <w:trPr>
          <w:trHeight w:val="288"/>
        </w:trPr>
        <w:tc>
          <w:tcPr>
            <w:tcW w:w="3415" w:type="dxa"/>
            <w:vMerge/>
            <w:vAlign w:val="center"/>
          </w:tcPr>
          <w:p w14:paraId="02B5FC2B" w14:textId="77777777" w:rsidR="00B92557" w:rsidRPr="002261BB" w:rsidRDefault="00B92557" w:rsidP="00AA0729">
            <w:pPr>
              <w:spacing w:before="120"/>
            </w:pPr>
          </w:p>
        </w:tc>
        <w:tc>
          <w:tcPr>
            <w:tcW w:w="2070" w:type="dxa"/>
            <w:vAlign w:val="center"/>
          </w:tcPr>
          <w:p w14:paraId="1A979DC5" w14:textId="77777777" w:rsidR="00B92557" w:rsidRPr="002261BB" w:rsidRDefault="00B92557" w:rsidP="00AA0729">
            <w:pPr>
              <w:spacing w:before="120"/>
              <w:rPr>
                <w:sz w:val="20"/>
              </w:rPr>
            </w:pPr>
          </w:p>
        </w:tc>
        <w:tc>
          <w:tcPr>
            <w:tcW w:w="990" w:type="dxa"/>
            <w:vAlign w:val="center"/>
          </w:tcPr>
          <w:p w14:paraId="458C3F1F" w14:textId="77777777" w:rsidR="00B92557" w:rsidRPr="002261BB" w:rsidRDefault="00B92557" w:rsidP="00AA0729">
            <w:pPr>
              <w:spacing w:before="120"/>
              <w:rPr>
                <w:sz w:val="20"/>
              </w:rPr>
            </w:pPr>
          </w:p>
        </w:tc>
        <w:tc>
          <w:tcPr>
            <w:tcW w:w="1233" w:type="dxa"/>
            <w:vAlign w:val="center"/>
          </w:tcPr>
          <w:p w14:paraId="305E6DB7" w14:textId="77777777" w:rsidR="00B92557" w:rsidRPr="002261BB" w:rsidRDefault="00B92557" w:rsidP="00AA0729">
            <w:pPr>
              <w:spacing w:before="120"/>
              <w:rPr>
                <w:sz w:val="20"/>
              </w:rPr>
            </w:pPr>
          </w:p>
        </w:tc>
        <w:tc>
          <w:tcPr>
            <w:tcW w:w="2097" w:type="dxa"/>
            <w:vAlign w:val="center"/>
          </w:tcPr>
          <w:p w14:paraId="31A3DD13" w14:textId="77777777" w:rsidR="00B92557" w:rsidRPr="002261BB" w:rsidRDefault="00B92557" w:rsidP="00AA0729">
            <w:pPr>
              <w:spacing w:before="120"/>
              <w:rPr>
                <w:sz w:val="20"/>
              </w:rPr>
            </w:pPr>
          </w:p>
        </w:tc>
      </w:tr>
      <w:tr w:rsidR="00B92557" w:rsidRPr="002261BB" w14:paraId="041660D0" w14:textId="77777777" w:rsidTr="002E2E53">
        <w:trPr>
          <w:trHeight w:val="395"/>
        </w:trPr>
        <w:tc>
          <w:tcPr>
            <w:tcW w:w="3415" w:type="dxa"/>
            <w:vMerge/>
            <w:vAlign w:val="center"/>
          </w:tcPr>
          <w:p w14:paraId="174C058A" w14:textId="77777777" w:rsidR="00B92557" w:rsidRPr="002261BB" w:rsidRDefault="00B92557" w:rsidP="00AA0729">
            <w:pPr>
              <w:spacing w:before="120"/>
            </w:pPr>
          </w:p>
        </w:tc>
        <w:tc>
          <w:tcPr>
            <w:tcW w:w="2070" w:type="dxa"/>
            <w:vAlign w:val="center"/>
          </w:tcPr>
          <w:p w14:paraId="5A7D4231" w14:textId="77777777" w:rsidR="00B92557" w:rsidRPr="002261BB" w:rsidRDefault="00B92557" w:rsidP="00AA0729">
            <w:pPr>
              <w:spacing w:before="120"/>
              <w:rPr>
                <w:sz w:val="20"/>
              </w:rPr>
            </w:pPr>
          </w:p>
        </w:tc>
        <w:tc>
          <w:tcPr>
            <w:tcW w:w="990" w:type="dxa"/>
            <w:vAlign w:val="center"/>
          </w:tcPr>
          <w:p w14:paraId="12614172" w14:textId="77777777" w:rsidR="00B92557" w:rsidRPr="002261BB" w:rsidRDefault="00B92557" w:rsidP="00AA0729">
            <w:pPr>
              <w:spacing w:before="120"/>
              <w:rPr>
                <w:sz w:val="20"/>
              </w:rPr>
            </w:pPr>
          </w:p>
        </w:tc>
        <w:tc>
          <w:tcPr>
            <w:tcW w:w="1233" w:type="dxa"/>
            <w:vAlign w:val="center"/>
          </w:tcPr>
          <w:p w14:paraId="38187E9E" w14:textId="77777777" w:rsidR="00B92557" w:rsidRPr="002261BB" w:rsidRDefault="00B92557" w:rsidP="00AA0729">
            <w:pPr>
              <w:spacing w:before="120"/>
              <w:rPr>
                <w:sz w:val="20"/>
              </w:rPr>
            </w:pPr>
          </w:p>
        </w:tc>
        <w:tc>
          <w:tcPr>
            <w:tcW w:w="2097" w:type="dxa"/>
            <w:vAlign w:val="center"/>
          </w:tcPr>
          <w:p w14:paraId="1EBE42D3" w14:textId="77777777" w:rsidR="00B92557" w:rsidRPr="002261BB" w:rsidRDefault="00B92557" w:rsidP="00AA0729">
            <w:pPr>
              <w:spacing w:before="120"/>
              <w:rPr>
                <w:sz w:val="20"/>
              </w:rPr>
            </w:pPr>
          </w:p>
        </w:tc>
      </w:tr>
      <w:tr w:rsidR="00B92557" w:rsidRPr="002261BB" w14:paraId="2F8FF836" w14:textId="77777777" w:rsidTr="002E2E53">
        <w:tc>
          <w:tcPr>
            <w:tcW w:w="3415" w:type="dxa"/>
          </w:tcPr>
          <w:p w14:paraId="698CBBF7" w14:textId="77777777" w:rsidR="00B92557" w:rsidRPr="002261BB" w:rsidRDefault="00B92557" w:rsidP="00AA0729">
            <w:pPr>
              <w:spacing w:before="120"/>
            </w:pPr>
            <w:r w:rsidRPr="002261BB">
              <w:t>Date Submitted:</w:t>
            </w:r>
          </w:p>
        </w:tc>
        <w:tc>
          <w:tcPr>
            <w:tcW w:w="6390" w:type="dxa"/>
            <w:gridSpan w:val="4"/>
          </w:tcPr>
          <w:p w14:paraId="5713D99B" w14:textId="77777777" w:rsidR="00B92557" w:rsidRPr="002261BB" w:rsidRDefault="00B92557" w:rsidP="00AA0729">
            <w:pPr>
              <w:spacing w:before="120"/>
            </w:pPr>
          </w:p>
        </w:tc>
      </w:tr>
      <w:tr w:rsidR="00B92557" w:rsidRPr="002261BB" w14:paraId="3B5F7219" w14:textId="77777777" w:rsidTr="002E2E53">
        <w:tc>
          <w:tcPr>
            <w:tcW w:w="3415" w:type="dxa"/>
            <w:vAlign w:val="center"/>
          </w:tcPr>
          <w:p w14:paraId="4131EE7B" w14:textId="77777777" w:rsidR="00B92557" w:rsidRPr="002261BB" w:rsidRDefault="00B92557" w:rsidP="00AA0729">
            <w:pPr>
              <w:spacing w:before="120"/>
            </w:pPr>
            <w:r w:rsidRPr="002261BB">
              <w:t>Name:</w:t>
            </w:r>
          </w:p>
        </w:tc>
        <w:tc>
          <w:tcPr>
            <w:tcW w:w="6390" w:type="dxa"/>
            <w:gridSpan w:val="4"/>
            <w:vAlign w:val="center"/>
          </w:tcPr>
          <w:p w14:paraId="3396CDBC" w14:textId="77777777" w:rsidR="00B92557" w:rsidRPr="002261BB" w:rsidRDefault="00B92557" w:rsidP="00AA0729">
            <w:pPr>
              <w:spacing w:before="120"/>
            </w:pPr>
          </w:p>
        </w:tc>
      </w:tr>
      <w:tr w:rsidR="00B92557" w:rsidRPr="002261BB" w14:paraId="4A588C01" w14:textId="77777777" w:rsidTr="002E2E53">
        <w:tc>
          <w:tcPr>
            <w:tcW w:w="3415" w:type="dxa"/>
            <w:vAlign w:val="center"/>
          </w:tcPr>
          <w:p w14:paraId="57A909E3" w14:textId="77777777" w:rsidR="00B92557" w:rsidRPr="002261BB" w:rsidRDefault="00B92557" w:rsidP="00AA0729">
            <w:pPr>
              <w:spacing w:before="120"/>
            </w:pPr>
            <w:r w:rsidRPr="002261BB">
              <w:t>Title:</w:t>
            </w:r>
          </w:p>
        </w:tc>
        <w:tc>
          <w:tcPr>
            <w:tcW w:w="6390" w:type="dxa"/>
            <w:gridSpan w:val="4"/>
            <w:vAlign w:val="center"/>
          </w:tcPr>
          <w:p w14:paraId="0AED3D62" w14:textId="77777777" w:rsidR="00B92557" w:rsidRPr="002261BB" w:rsidRDefault="00B92557" w:rsidP="00AA0729">
            <w:pPr>
              <w:spacing w:before="120"/>
            </w:pPr>
          </w:p>
        </w:tc>
      </w:tr>
      <w:tr w:rsidR="00B92557" w:rsidRPr="002261BB" w14:paraId="588747C9" w14:textId="77777777" w:rsidTr="002E2E53">
        <w:tc>
          <w:tcPr>
            <w:tcW w:w="3415" w:type="dxa"/>
            <w:vAlign w:val="center"/>
          </w:tcPr>
          <w:p w14:paraId="41FFCD11" w14:textId="77777777" w:rsidR="00B92557" w:rsidRPr="002261BB" w:rsidRDefault="00B92557" w:rsidP="00AA0729">
            <w:pPr>
              <w:spacing w:before="120"/>
            </w:pPr>
            <w:r w:rsidRPr="002261BB">
              <w:t>Department:</w:t>
            </w:r>
          </w:p>
        </w:tc>
        <w:tc>
          <w:tcPr>
            <w:tcW w:w="6390" w:type="dxa"/>
            <w:gridSpan w:val="4"/>
            <w:vAlign w:val="center"/>
          </w:tcPr>
          <w:p w14:paraId="0D6AE2B1" w14:textId="77777777" w:rsidR="00B92557" w:rsidRPr="002261BB" w:rsidRDefault="00B92557" w:rsidP="00AA0729">
            <w:pPr>
              <w:spacing w:before="120"/>
            </w:pPr>
          </w:p>
        </w:tc>
      </w:tr>
      <w:tr w:rsidR="00B92557" w:rsidRPr="002261BB" w14:paraId="1B98360C" w14:textId="77777777" w:rsidTr="002E2E53">
        <w:tc>
          <w:tcPr>
            <w:tcW w:w="3415" w:type="dxa"/>
            <w:vAlign w:val="center"/>
          </w:tcPr>
          <w:p w14:paraId="58D9DFA8" w14:textId="77777777" w:rsidR="00B92557" w:rsidRPr="002261BB" w:rsidRDefault="00B92557" w:rsidP="00AA0729">
            <w:pPr>
              <w:spacing w:before="120"/>
            </w:pPr>
            <w:r w:rsidRPr="002261BB">
              <w:t>Phone:</w:t>
            </w:r>
          </w:p>
        </w:tc>
        <w:tc>
          <w:tcPr>
            <w:tcW w:w="6390" w:type="dxa"/>
            <w:gridSpan w:val="4"/>
            <w:vAlign w:val="center"/>
          </w:tcPr>
          <w:p w14:paraId="3966109D" w14:textId="77777777" w:rsidR="00B92557" w:rsidRPr="002261BB" w:rsidRDefault="00B92557" w:rsidP="00AA0729">
            <w:pPr>
              <w:spacing w:before="120"/>
            </w:pPr>
          </w:p>
        </w:tc>
      </w:tr>
      <w:tr w:rsidR="00B92557" w:rsidRPr="002261BB" w14:paraId="7286CDF7" w14:textId="77777777" w:rsidTr="002E2E53">
        <w:tc>
          <w:tcPr>
            <w:tcW w:w="3415" w:type="dxa"/>
            <w:vAlign w:val="center"/>
          </w:tcPr>
          <w:p w14:paraId="395E2A20" w14:textId="77777777" w:rsidR="00B92557" w:rsidRPr="002261BB" w:rsidRDefault="00B92557" w:rsidP="00AA0729">
            <w:pPr>
              <w:spacing w:before="120"/>
            </w:pPr>
            <w:r w:rsidRPr="002261BB">
              <w:t>Email Address:</w:t>
            </w:r>
          </w:p>
        </w:tc>
        <w:tc>
          <w:tcPr>
            <w:tcW w:w="6390" w:type="dxa"/>
            <w:gridSpan w:val="4"/>
            <w:vAlign w:val="center"/>
          </w:tcPr>
          <w:p w14:paraId="6C82D734" w14:textId="77777777" w:rsidR="00B92557" w:rsidRPr="002261BB" w:rsidRDefault="00B92557" w:rsidP="00AA0729">
            <w:pPr>
              <w:spacing w:before="120"/>
            </w:pPr>
          </w:p>
        </w:tc>
      </w:tr>
      <w:tr w:rsidR="00B92557" w:rsidRPr="002261BB" w14:paraId="5E2969F8" w14:textId="77777777" w:rsidTr="002E2E53">
        <w:tc>
          <w:tcPr>
            <w:tcW w:w="3415" w:type="dxa"/>
            <w:vAlign w:val="center"/>
          </w:tcPr>
          <w:p w14:paraId="40C077D6" w14:textId="5C29928A" w:rsidR="00B92557" w:rsidRPr="00136BDC" w:rsidRDefault="00BD268A" w:rsidP="00AA0729">
            <w:pPr>
              <w:spacing w:before="120"/>
            </w:pPr>
            <w:r w:rsidRPr="00136BDC">
              <w:t xml:space="preserve">Lead </w:t>
            </w:r>
            <w:r w:rsidR="00B92557" w:rsidRPr="00136BDC">
              <w:t>RAS Entity</w:t>
            </w:r>
          </w:p>
        </w:tc>
        <w:tc>
          <w:tcPr>
            <w:tcW w:w="6390" w:type="dxa"/>
            <w:gridSpan w:val="4"/>
            <w:vAlign w:val="center"/>
          </w:tcPr>
          <w:p w14:paraId="32C22C47" w14:textId="77777777" w:rsidR="00B92557" w:rsidRPr="002261BB" w:rsidRDefault="00B92557" w:rsidP="00AA0729">
            <w:pPr>
              <w:spacing w:before="120"/>
            </w:pPr>
          </w:p>
        </w:tc>
      </w:tr>
      <w:tr w:rsidR="00BD268A" w:rsidRPr="002261BB" w14:paraId="1873C455" w14:textId="77777777" w:rsidTr="002E2E53">
        <w:tc>
          <w:tcPr>
            <w:tcW w:w="3415" w:type="dxa"/>
            <w:vAlign w:val="center"/>
          </w:tcPr>
          <w:p w14:paraId="6FFDD516" w14:textId="4F63E747" w:rsidR="00BD268A" w:rsidRPr="002E2E53" w:rsidRDefault="00BD268A" w:rsidP="00AA0729">
            <w:pPr>
              <w:spacing w:before="120"/>
            </w:pPr>
            <w:r w:rsidRPr="002E2E53">
              <w:t>Other RAS Entities</w:t>
            </w:r>
          </w:p>
        </w:tc>
        <w:tc>
          <w:tcPr>
            <w:tcW w:w="6390" w:type="dxa"/>
            <w:gridSpan w:val="4"/>
            <w:vAlign w:val="center"/>
          </w:tcPr>
          <w:p w14:paraId="77E49D4E" w14:textId="77777777" w:rsidR="00BD268A" w:rsidRPr="002261BB" w:rsidRDefault="00BD268A" w:rsidP="00AA0729">
            <w:pPr>
              <w:spacing w:before="120"/>
            </w:pPr>
          </w:p>
        </w:tc>
      </w:tr>
      <w:tr w:rsidR="00B92557" w:rsidRPr="002261BB" w14:paraId="168E223B" w14:textId="77777777" w:rsidTr="002E2E53">
        <w:tc>
          <w:tcPr>
            <w:tcW w:w="3415" w:type="dxa"/>
            <w:vAlign w:val="center"/>
          </w:tcPr>
          <w:p w14:paraId="24D15180" w14:textId="18F5FD8E" w:rsidR="00B92557" w:rsidRPr="002261BB" w:rsidRDefault="00B92557" w:rsidP="00AA0729">
            <w:pPr>
              <w:spacing w:before="120"/>
            </w:pPr>
            <w:r>
              <w:t>RAS Identifier</w:t>
            </w:r>
          </w:p>
        </w:tc>
        <w:tc>
          <w:tcPr>
            <w:tcW w:w="6390" w:type="dxa"/>
            <w:gridSpan w:val="4"/>
            <w:vAlign w:val="center"/>
          </w:tcPr>
          <w:p w14:paraId="0D3071E5" w14:textId="77777777" w:rsidR="00B92557" w:rsidRPr="002261BB" w:rsidRDefault="00B92557" w:rsidP="00AA0729">
            <w:pPr>
              <w:spacing w:before="120"/>
            </w:pPr>
          </w:p>
        </w:tc>
      </w:tr>
      <w:tr w:rsidR="00B92557" w:rsidRPr="002261BB" w14:paraId="4D5828A5" w14:textId="77777777" w:rsidTr="002E2E53">
        <w:trPr>
          <w:trHeight w:val="1295"/>
        </w:trPr>
        <w:tc>
          <w:tcPr>
            <w:tcW w:w="3415" w:type="dxa"/>
            <w:vAlign w:val="center"/>
          </w:tcPr>
          <w:p w14:paraId="73DC3415" w14:textId="77777777" w:rsidR="00B92557" w:rsidRPr="002261BB" w:rsidRDefault="00B92557" w:rsidP="00B92557">
            <w:pPr>
              <w:spacing w:before="120"/>
            </w:pPr>
            <w:r w:rsidRPr="002261BB">
              <w:t xml:space="preserve">Specify </w:t>
            </w:r>
            <w:r>
              <w:t xml:space="preserve">RAS Entity </w:t>
            </w:r>
            <w:r w:rsidRPr="002261BB">
              <w:t>applicability:</w:t>
            </w:r>
          </w:p>
          <w:p w14:paraId="0FFA84B2" w14:textId="61C6ECE8" w:rsidR="00B92557" w:rsidRDefault="00B92557" w:rsidP="00B92557">
            <w:pPr>
              <w:spacing w:before="120"/>
            </w:pPr>
            <w:r w:rsidRPr="00CE12F0">
              <w:t>Transmission Owner, Generator Owner, or Distribution Provider that owns all or part of a RAS.</w:t>
            </w:r>
          </w:p>
        </w:tc>
        <w:tc>
          <w:tcPr>
            <w:tcW w:w="6390" w:type="dxa"/>
            <w:gridSpan w:val="4"/>
            <w:vAlign w:val="center"/>
          </w:tcPr>
          <w:p w14:paraId="277B740C" w14:textId="77777777" w:rsidR="00B92557" w:rsidRDefault="00B92557" w:rsidP="00B92557">
            <w:pPr>
              <w:spacing w:before="120"/>
            </w:pPr>
            <w:r>
              <w:t xml:space="preserve">Mark as applicable </w:t>
            </w:r>
          </w:p>
          <w:p w14:paraId="18C15EA2" w14:textId="461FBC30" w:rsidR="00B92557" w:rsidRPr="002261BB" w:rsidRDefault="00B92557" w:rsidP="00B92557">
            <w:pPr>
              <w:spacing w:before="120"/>
            </w:pPr>
            <w:r>
              <w:t>TO     GO     DP</w:t>
            </w:r>
          </w:p>
        </w:tc>
      </w:tr>
    </w:tbl>
    <w:p w14:paraId="36875E5B" w14:textId="77777777" w:rsidR="00B92557" w:rsidRDefault="00B92557" w:rsidP="002E2E53">
      <w:pPr>
        <w:pStyle w:val="ListParagraph"/>
        <w:spacing w:before="120"/>
        <w:ind w:left="994" w:right="274"/>
      </w:pPr>
    </w:p>
    <w:p w14:paraId="2DC7C99F" w14:textId="77777777" w:rsidR="00B92557" w:rsidRDefault="00B92557" w:rsidP="002E2E53">
      <w:pPr>
        <w:pStyle w:val="ListParagraph"/>
        <w:spacing w:before="120"/>
        <w:ind w:left="994" w:right="274"/>
      </w:pPr>
    </w:p>
    <w:p w14:paraId="24D47AC4" w14:textId="77777777" w:rsidR="00706E08" w:rsidRDefault="00706E08">
      <w:pPr>
        <w:spacing w:before="0"/>
        <w:rPr>
          <w:rFonts w:eastAsiaTheme="majorEastAsia" w:cstheme="majorBidi"/>
          <w:b/>
          <w:sz w:val="24"/>
          <w:szCs w:val="24"/>
        </w:rPr>
      </w:pPr>
      <w:r>
        <w:br w:type="page"/>
      </w:r>
    </w:p>
    <w:p w14:paraId="0950BAA5" w14:textId="65EF3516" w:rsidR="00F4759D" w:rsidRPr="002F712F" w:rsidRDefault="00F4759D" w:rsidP="008421D4">
      <w:pPr>
        <w:pStyle w:val="Heading3"/>
        <w:ind w:left="270"/>
      </w:pPr>
      <w:r>
        <w:lastRenderedPageBreak/>
        <w:t>General</w:t>
      </w:r>
    </w:p>
    <w:p w14:paraId="79150422" w14:textId="77777777" w:rsidR="00F4759D" w:rsidRPr="002E2E53" w:rsidRDefault="00F4759D" w:rsidP="002E2E53">
      <w:pPr>
        <w:pStyle w:val="ListParagraph"/>
        <w:ind w:left="360"/>
        <w:contextualSpacing w:val="0"/>
        <w:rPr>
          <w:b/>
          <w:sz w:val="16"/>
          <w:szCs w:val="16"/>
        </w:rPr>
      </w:pPr>
    </w:p>
    <w:tbl>
      <w:tblPr>
        <w:tblStyle w:val="TableGrid1"/>
        <w:tblW w:w="10067" w:type="dxa"/>
        <w:tblInd w:w="265" w:type="dxa"/>
        <w:tblLayout w:type="fixed"/>
        <w:tblLook w:val="04A0" w:firstRow="1" w:lastRow="0" w:firstColumn="1" w:lastColumn="0" w:noHBand="0" w:noVBand="1"/>
      </w:tblPr>
      <w:tblGrid>
        <w:gridCol w:w="4755"/>
        <w:gridCol w:w="2656"/>
        <w:gridCol w:w="2656"/>
      </w:tblGrid>
      <w:tr w:rsidR="00F4759D" w:rsidRPr="00861834" w14:paraId="7B8FC672" w14:textId="77777777" w:rsidTr="002E2E53">
        <w:trPr>
          <w:trHeight w:val="814"/>
          <w:tblHeader/>
        </w:trPr>
        <w:tc>
          <w:tcPr>
            <w:tcW w:w="4755" w:type="dxa"/>
            <w:shd w:val="clear" w:color="auto" w:fill="DEEAF6" w:themeFill="accent1" w:themeFillTint="33"/>
            <w:vAlign w:val="center"/>
          </w:tcPr>
          <w:p w14:paraId="364C9565" w14:textId="77777777" w:rsidR="00F4759D" w:rsidRPr="0049507F" w:rsidRDefault="00F4759D" w:rsidP="00136BDC">
            <w:pPr>
              <w:spacing w:after="120"/>
              <w:ind w:left="180"/>
              <w:jc w:val="center"/>
              <w:rPr>
                <w:rFonts w:cs="Arial"/>
                <w:b/>
                <w:sz w:val="20"/>
                <w:szCs w:val="20"/>
              </w:rPr>
            </w:pPr>
            <w:r w:rsidRPr="0049507F">
              <w:rPr>
                <w:rFonts w:cs="Arial"/>
                <w:b/>
                <w:sz w:val="20"/>
                <w:szCs w:val="20"/>
              </w:rPr>
              <w:t>Criteria</w:t>
            </w:r>
          </w:p>
        </w:tc>
        <w:tc>
          <w:tcPr>
            <w:tcW w:w="2656" w:type="dxa"/>
            <w:shd w:val="clear" w:color="auto" w:fill="DEEAF6" w:themeFill="accent1" w:themeFillTint="33"/>
            <w:vAlign w:val="center"/>
          </w:tcPr>
          <w:p w14:paraId="11505AA4" w14:textId="3685A744" w:rsidR="00F4759D" w:rsidRPr="0049507F" w:rsidRDefault="00706E30" w:rsidP="002E2E53">
            <w:pPr>
              <w:jc w:val="center"/>
              <w:rPr>
                <w:rFonts w:cs="Arial"/>
                <w:b/>
                <w:sz w:val="20"/>
                <w:szCs w:val="20"/>
              </w:rPr>
            </w:pPr>
            <w:r w:rsidRPr="0049507F">
              <w:rPr>
                <w:rFonts w:cs="Arial"/>
                <w:b/>
                <w:sz w:val="20"/>
                <w:szCs w:val="20"/>
              </w:rPr>
              <w:t>Applicable to this Criteria?</w:t>
            </w:r>
          </w:p>
          <w:p w14:paraId="45C3699B" w14:textId="52B1EFB0" w:rsidR="00F4759D" w:rsidRPr="0049507F" w:rsidRDefault="00F4759D" w:rsidP="002E2E53">
            <w:pPr>
              <w:spacing w:after="40"/>
              <w:ind w:left="29"/>
              <w:jc w:val="center"/>
              <w:rPr>
                <w:rFonts w:cs="Arial"/>
                <w:b/>
                <w:sz w:val="20"/>
                <w:szCs w:val="20"/>
              </w:rPr>
            </w:pPr>
            <w:r w:rsidRPr="0049507F">
              <w:rPr>
                <w:rFonts w:cs="Arial"/>
                <w:b/>
                <w:sz w:val="20"/>
                <w:szCs w:val="20"/>
              </w:rPr>
              <w:t>(Yes or No)</w:t>
            </w:r>
          </w:p>
        </w:tc>
        <w:tc>
          <w:tcPr>
            <w:tcW w:w="2656" w:type="dxa"/>
            <w:shd w:val="clear" w:color="auto" w:fill="DEEAF6" w:themeFill="accent1" w:themeFillTint="33"/>
            <w:vAlign w:val="center"/>
          </w:tcPr>
          <w:p w14:paraId="27F84C31" w14:textId="25B5AD3B" w:rsidR="00F4759D" w:rsidRPr="0049507F" w:rsidRDefault="00F4759D" w:rsidP="00136BDC">
            <w:pPr>
              <w:spacing w:after="120"/>
              <w:ind w:left="34"/>
              <w:jc w:val="center"/>
              <w:rPr>
                <w:rFonts w:cs="Arial"/>
                <w:b/>
                <w:sz w:val="20"/>
                <w:szCs w:val="20"/>
              </w:rPr>
            </w:pPr>
            <w:r w:rsidRPr="0049507F">
              <w:rPr>
                <w:rFonts w:cs="Arial"/>
                <w:b/>
                <w:sz w:val="20"/>
                <w:szCs w:val="20"/>
              </w:rPr>
              <w:t>Notes</w:t>
            </w:r>
          </w:p>
        </w:tc>
      </w:tr>
      <w:tr w:rsidR="00F4759D" w:rsidRPr="00861834" w14:paraId="23343DF3" w14:textId="77777777" w:rsidTr="002E2E53">
        <w:trPr>
          <w:trHeight w:val="665"/>
        </w:trPr>
        <w:tc>
          <w:tcPr>
            <w:tcW w:w="4755" w:type="dxa"/>
          </w:tcPr>
          <w:p w14:paraId="55BCEAAA" w14:textId="13E1778B" w:rsidR="00F4759D" w:rsidRPr="0049507F" w:rsidRDefault="00F4759D">
            <w:pPr>
              <w:pStyle w:val="ListParagraph"/>
              <w:numPr>
                <w:ilvl w:val="0"/>
                <w:numId w:val="45"/>
              </w:numPr>
              <w:suppressAutoHyphens/>
              <w:autoSpaceDE w:val="0"/>
              <w:autoSpaceDN w:val="0"/>
              <w:adjustRightInd w:val="0"/>
              <w:spacing w:before="120" w:after="120"/>
              <w:rPr>
                <w:rFonts w:cs="Arial"/>
                <w:sz w:val="20"/>
              </w:rPr>
            </w:pPr>
            <w:r w:rsidRPr="0049507F">
              <w:rPr>
                <w:rFonts w:cs="Arial"/>
                <w:sz w:val="20"/>
              </w:rPr>
              <w:t>Information such as maps, one-line drawings, substation and schematic drawings that identify the physical and electrical location of the RAS and related facilities.</w:t>
            </w:r>
          </w:p>
        </w:tc>
        <w:tc>
          <w:tcPr>
            <w:tcW w:w="2656" w:type="dxa"/>
          </w:tcPr>
          <w:p w14:paraId="31BF7382"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0A380C15" w14:textId="74B7297C"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2654CC6F" w14:textId="77777777" w:rsidTr="0049507F">
        <w:trPr>
          <w:trHeight w:val="1079"/>
        </w:trPr>
        <w:tc>
          <w:tcPr>
            <w:tcW w:w="4755" w:type="dxa"/>
          </w:tcPr>
          <w:p w14:paraId="26394F39" w14:textId="7A13E0C5" w:rsidR="00F4759D" w:rsidRPr="0049507F" w:rsidRDefault="00F4759D">
            <w:pPr>
              <w:pStyle w:val="ListParagraph"/>
              <w:numPr>
                <w:ilvl w:val="0"/>
                <w:numId w:val="45"/>
              </w:numPr>
              <w:suppressAutoHyphens/>
              <w:autoSpaceDE w:val="0"/>
              <w:autoSpaceDN w:val="0"/>
              <w:adjustRightInd w:val="0"/>
              <w:spacing w:before="120" w:after="120"/>
              <w:rPr>
                <w:rFonts w:cs="Arial"/>
                <w:sz w:val="20"/>
              </w:rPr>
            </w:pPr>
            <w:r w:rsidRPr="0049507F">
              <w:rPr>
                <w:rFonts w:cs="Arial"/>
                <w:sz w:val="20"/>
              </w:rPr>
              <w:t>Functionality of new RAS or proposed functional modifications to existing RAS and documentation of the pre- and post-modified functionality of the RAS.</w:t>
            </w:r>
          </w:p>
        </w:tc>
        <w:tc>
          <w:tcPr>
            <w:tcW w:w="2656" w:type="dxa"/>
          </w:tcPr>
          <w:p w14:paraId="736E6ED5"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5E1D550D" w14:textId="18BF06A4"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22258D4A" w14:textId="77777777" w:rsidTr="0049507F">
        <w:trPr>
          <w:trHeight w:val="710"/>
        </w:trPr>
        <w:tc>
          <w:tcPr>
            <w:tcW w:w="4755" w:type="dxa"/>
          </w:tcPr>
          <w:p w14:paraId="1E3389B4" w14:textId="4F1B79C7" w:rsidR="00F4759D" w:rsidRPr="0049507F" w:rsidRDefault="00F4759D" w:rsidP="00F4759D">
            <w:pPr>
              <w:pStyle w:val="ListParagraph"/>
              <w:numPr>
                <w:ilvl w:val="0"/>
                <w:numId w:val="45"/>
              </w:numPr>
              <w:suppressAutoHyphens/>
              <w:autoSpaceDE w:val="0"/>
              <w:autoSpaceDN w:val="0"/>
              <w:adjustRightInd w:val="0"/>
              <w:spacing w:before="120" w:after="120"/>
              <w:rPr>
                <w:rFonts w:cs="Arial"/>
                <w:sz w:val="20"/>
              </w:rPr>
            </w:pPr>
            <w:r w:rsidRPr="0049507F">
              <w:rPr>
                <w:rFonts w:cs="Arial"/>
                <w:sz w:val="20"/>
              </w:rPr>
              <w:t>The Corrective Action Plan (CAP) if RAS modifications are proposed in a CAP.</w:t>
            </w:r>
          </w:p>
        </w:tc>
        <w:tc>
          <w:tcPr>
            <w:tcW w:w="2656" w:type="dxa"/>
          </w:tcPr>
          <w:p w14:paraId="5E977604"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59EE32F3" w14:textId="6E9ED67D"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784F40B0" w14:textId="77777777" w:rsidTr="0049507F">
        <w:trPr>
          <w:trHeight w:val="440"/>
        </w:trPr>
        <w:tc>
          <w:tcPr>
            <w:tcW w:w="4755" w:type="dxa"/>
          </w:tcPr>
          <w:p w14:paraId="15AA10C6" w14:textId="214539B4" w:rsidR="00F4759D" w:rsidRPr="0049507F" w:rsidRDefault="00F4759D" w:rsidP="00F4759D">
            <w:pPr>
              <w:pStyle w:val="ListParagraph"/>
              <w:numPr>
                <w:ilvl w:val="0"/>
                <w:numId w:val="45"/>
              </w:numPr>
              <w:suppressAutoHyphens/>
              <w:autoSpaceDE w:val="0"/>
              <w:autoSpaceDN w:val="0"/>
              <w:adjustRightInd w:val="0"/>
              <w:spacing w:before="120" w:after="120"/>
              <w:rPr>
                <w:rFonts w:cs="Arial"/>
                <w:sz w:val="20"/>
              </w:rPr>
            </w:pPr>
            <w:r w:rsidRPr="0049507F">
              <w:rPr>
                <w:rFonts w:cs="Arial"/>
                <w:sz w:val="20"/>
              </w:rPr>
              <w:t>Data to populate the RAS database:</w:t>
            </w:r>
          </w:p>
        </w:tc>
        <w:tc>
          <w:tcPr>
            <w:tcW w:w="2656" w:type="dxa"/>
          </w:tcPr>
          <w:p w14:paraId="0F7DF744"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45AC2689" w14:textId="739753FD"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5A6E94F8" w14:textId="77777777" w:rsidTr="002E2E53">
        <w:trPr>
          <w:trHeight w:val="513"/>
        </w:trPr>
        <w:tc>
          <w:tcPr>
            <w:tcW w:w="4755" w:type="dxa"/>
          </w:tcPr>
          <w:p w14:paraId="1371A7DC" w14:textId="2C777640" w:rsidR="00F4759D" w:rsidRPr="0049507F" w:rsidRDefault="00F4759D" w:rsidP="0049507F">
            <w:pPr>
              <w:pStyle w:val="ListParagraph"/>
              <w:numPr>
                <w:ilvl w:val="0"/>
                <w:numId w:val="60"/>
              </w:numPr>
              <w:suppressAutoHyphens/>
              <w:autoSpaceDE w:val="0"/>
              <w:autoSpaceDN w:val="0"/>
              <w:adjustRightInd w:val="0"/>
              <w:spacing w:before="120" w:after="120"/>
              <w:rPr>
                <w:rFonts w:cs="Arial"/>
                <w:sz w:val="20"/>
              </w:rPr>
            </w:pPr>
            <w:r w:rsidRPr="0049507F">
              <w:rPr>
                <w:rFonts w:cs="Arial"/>
                <w:sz w:val="20"/>
              </w:rPr>
              <w:t>RAS name</w:t>
            </w:r>
          </w:p>
        </w:tc>
        <w:tc>
          <w:tcPr>
            <w:tcW w:w="2656" w:type="dxa"/>
          </w:tcPr>
          <w:p w14:paraId="4B36711B"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0A7C379F" w14:textId="6E83A3F9"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02257FE7" w14:textId="77777777" w:rsidTr="0049507F">
        <w:trPr>
          <w:trHeight w:val="485"/>
        </w:trPr>
        <w:tc>
          <w:tcPr>
            <w:tcW w:w="4755" w:type="dxa"/>
          </w:tcPr>
          <w:p w14:paraId="5F55CF80" w14:textId="7715F02A" w:rsidR="00F4759D" w:rsidRPr="0049507F" w:rsidRDefault="00F4759D" w:rsidP="0049507F">
            <w:pPr>
              <w:pStyle w:val="ListParagraph"/>
              <w:numPr>
                <w:ilvl w:val="0"/>
                <w:numId w:val="60"/>
              </w:numPr>
              <w:suppressAutoHyphens/>
              <w:autoSpaceDE w:val="0"/>
              <w:autoSpaceDN w:val="0"/>
              <w:adjustRightInd w:val="0"/>
              <w:spacing w:before="120" w:after="120"/>
              <w:rPr>
                <w:rFonts w:cs="Arial"/>
                <w:sz w:val="20"/>
              </w:rPr>
            </w:pPr>
            <w:r w:rsidRPr="0049507F">
              <w:rPr>
                <w:rFonts w:cs="Arial"/>
                <w:sz w:val="20"/>
              </w:rPr>
              <w:t>Each RAS-entity and contact information.</w:t>
            </w:r>
          </w:p>
        </w:tc>
        <w:tc>
          <w:tcPr>
            <w:tcW w:w="2656" w:type="dxa"/>
          </w:tcPr>
          <w:p w14:paraId="011F1439" w14:textId="77777777" w:rsidR="00F4759D" w:rsidRPr="0049507F" w:rsidRDefault="00F4759D" w:rsidP="00F4759D">
            <w:pPr>
              <w:suppressAutoHyphens/>
              <w:autoSpaceDE w:val="0"/>
              <w:autoSpaceDN w:val="0"/>
              <w:adjustRightInd w:val="0"/>
              <w:spacing w:before="120" w:after="120"/>
              <w:rPr>
                <w:rFonts w:cs="Arial"/>
                <w:color w:val="FF0000"/>
                <w:sz w:val="20"/>
                <w:szCs w:val="20"/>
              </w:rPr>
            </w:pPr>
          </w:p>
        </w:tc>
        <w:tc>
          <w:tcPr>
            <w:tcW w:w="2656" w:type="dxa"/>
          </w:tcPr>
          <w:p w14:paraId="5CE2C17B" w14:textId="029DF726" w:rsidR="00F4759D" w:rsidRPr="0049507F" w:rsidRDefault="00F4759D" w:rsidP="00F4759D">
            <w:pPr>
              <w:suppressAutoHyphens/>
              <w:autoSpaceDE w:val="0"/>
              <w:autoSpaceDN w:val="0"/>
              <w:adjustRightInd w:val="0"/>
              <w:spacing w:before="120" w:after="120"/>
              <w:rPr>
                <w:rFonts w:cs="Arial"/>
                <w:color w:val="FF0000"/>
                <w:sz w:val="20"/>
                <w:szCs w:val="20"/>
              </w:rPr>
            </w:pPr>
          </w:p>
        </w:tc>
      </w:tr>
      <w:tr w:rsidR="00F4759D" w:rsidRPr="00861834" w14:paraId="110FB548" w14:textId="77777777" w:rsidTr="0049507F">
        <w:trPr>
          <w:trHeight w:val="1403"/>
        </w:trPr>
        <w:tc>
          <w:tcPr>
            <w:tcW w:w="4755" w:type="dxa"/>
          </w:tcPr>
          <w:p w14:paraId="73A869D3" w14:textId="32AB4A32" w:rsidR="00F4759D" w:rsidRPr="0049507F" w:rsidRDefault="00F4759D" w:rsidP="0049507F">
            <w:pPr>
              <w:pStyle w:val="ListParagraph"/>
              <w:numPr>
                <w:ilvl w:val="0"/>
                <w:numId w:val="60"/>
              </w:numPr>
              <w:suppressAutoHyphens/>
              <w:autoSpaceDE w:val="0"/>
              <w:autoSpaceDN w:val="0"/>
              <w:adjustRightInd w:val="0"/>
              <w:spacing w:before="120"/>
              <w:rPr>
                <w:rFonts w:cs="Arial"/>
                <w:sz w:val="20"/>
              </w:rPr>
            </w:pPr>
            <w:r w:rsidRPr="0049507F">
              <w:rPr>
                <w:rFonts w:cs="Arial"/>
                <w:sz w:val="20"/>
              </w:rPr>
              <w:t>Expected or actual in-service date; most recent RC-approval date (Requirement R3); most recent evaluation date (Requirement R4); and date of retirement, if applicable.</w:t>
            </w:r>
          </w:p>
        </w:tc>
        <w:tc>
          <w:tcPr>
            <w:tcW w:w="2656" w:type="dxa"/>
          </w:tcPr>
          <w:p w14:paraId="55898C01" w14:textId="77777777" w:rsidR="00F4759D" w:rsidRPr="0049507F" w:rsidRDefault="00F4759D" w:rsidP="00F4759D">
            <w:pPr>
              <w:ind w:left="34"/>
              <w:jc w:val="center"/>
              <w:rPr>
                <w:rFonts w:cs="Arial"/>
                <w:sz w:val="20"/>
                <w:szCs w:val="20"/>
              </w:rPr>
            </w:pPr>
          </w:p>
        </w:tc>
        <w:tc>
          <w:tcPr>
            <w:tcW w:w="2656" w:type="dxa"/>
            <w:vAlign w:val="center"/>
          </w:tcPr>
          <w:p w14:paraId="16994599" w14:textId="205770A7" w:rsidR="00F4759D" w:rsidRPr="0049507F" w:rsidRDefault="00F4759D" w:rsidP="00F4759D">
            <w:pPr>
              <w:ind w:left="34"/>
              <w:jc w:val="center"/>
              <w:rPr>
                <w:rFonts w:cs="Arial"/>
                <w:sz w:val="20"/>
                <w:szCs w:val="20"/>
              </w:rPr>
            </w:pPr>
          </w:p>
        </w:tc>
      </w:tr>
      <w:tr w:rsidR="00F4759D" w:rsidRPr="00861834" w14:paraId="2D2CE2E3" w14:textId="77777777" w:rsidTr="0049507F">
        <w:trPr>
          <w:trHeight w:val="1349"/>
        </w:trPr>
        <w:tc>
          <w:tcPr>
            <w:tcW w:w="4755" w:type="dxa"/>
          </w:tcPr>
          <w:p w14:paraId="22AA5590" w14:textId="2211EDCF" w:rsidR="00F4759D" w:rsidRPr="0049507F" w:rsidRDefault="00F4759D" w:rsidP="0049507F">
            <w:pPr>
              <w:pStyle w:val="ListParagraph"/>
              <w:numPr>
                <w:ilvl w:val="0"/>
                <w:numId w:val="60"/>
              </w:numPr>
              <w:suppressAutoHyphens/>
              <w:autoSpaceDE w:val="0"/>
              <w:autoSpaceDN w:val="0"/>
              <w:adjustRightInd w:val="0"/>
              <w:spacing w:before="120"/>
              <w:rPr>
                <w:rFonts w:cs="Arial"/>
                <w:sz w:val="20"/>
              </w:rPr>
            </w:pPr>
            <w:r w:rsidRPr="0049507F">
              <w:rPr>
                <w:rFonts w:cs="Arial"/>
                <w:sz w:val="20"/>
              </w:rPr>
              <w:t>System performance issue or reason for installing the RAS (e.g., thermal overload, angular instability, poor oscillation damping, voltage instability, under- or overvoltage, or slow voltage recovery).</w:t>
            </w:r>
          </w:p>
        </w:tc>
        <w:tc>
          <w:tcPr>
            <w:tcW w:w="2656" w:type="dxa"/>
          </w:tcPr>
          <w:p w14:paraId="0865FECE" w14:textId="77777777" w:rsidR="00F4759D" w:rsidRPr="0049507F" w:rsidRDefault="00F4759D" w:rsidP="00F4759D">
            <w:pPr>
              <w:ind w:left="34"/>
              <w:rPr>
                <w:rFonts w:cs="Arial"/>
                <w:color w:val="FF0000"/>
                <w:sz w:val="20"/>
                <w:szCs w:val="20"/>
              </w:rPr>
            </w:pPr>
          </w:p>
        </w:tc>
        <w:tc>
          <w:tcPr>
            <w:tcW w:w="2656" w:type="dxa"/>
          </w:tcPr>
          <w:p w14:paraId="72C5E69C" w14:textId="18CCEB27" w:rsidR="00F4759D" w:rsidRPr="0049507F" w:rsidRDefault="00F4759D" w:rsidP="00F4759D">
            <w:pPr>
              <w:ind w:left="34"/>
              <w:rPr>
                <w:rFonts w:cs="Arial"/>
                <w:color w:val="FF0000"/>
                <w:sz w:val="20"/>
                <w:szCs w:val="20"/>
              </w:rPr>
            </w:pPr>
          </w:p>
        </w:tc>
      </w:tr>
      <w:tr w:rsidR="00F4759D" w:rsidRPr="00861834" w14:paraId="40E528BD" w14:textId="77777777" w:rsidTr="0049507F">
        <w:trPr>
          <w:trHeight w:val="791"/>
        </w:trPr>
        <w:tc>
          <w:tcPr>
            <w:tcW w:w="4755" w:type="dxa"/>
          </w:tcPr>
          <w:p w14:paraId="2E08EDD1" w14:textId="5F3EC97E" w:rsidR="00F4759D" w:rsidRPr="0049507F" w:rsidRDefault="00F4759D" w:rsidP="0049507F">
            <w:pPr>
              <w:pStyle w:val="ListParagraph"/>
              <w:numPr>
                <w:ilvl w:val="0"/>
                <w:numId w:val="60"/>
              </w:numPr>
              <w:autoSpaceDE w:val="0"/>
              <w:autoSpaceDN w:val="0"/>
              <w:adjustRightInd w:val="0"/>
              <w:rPr>
                <w:rFonts w:cs="Arial"/>
                <w:sz w:val="20"/>
              </w:rPr>
            </w:pPr>
            <w:r w:rsidRPr="0049507F">
              <w:rPr>
                <w:rFonts w:cs="Arial"/>
                <w:sz w:val="20"/>
              </w:rPr>
              <w:t>Description of the Contingencies or System conditions for which the RAS was designed (i.e., initiating conditions).</w:t>
            </w:r>
          </w:p>
        </w:tc>
        <w:tc>
          <w:tcPr>
            <w:tcW w:w="2656" w:type="dxa"/>
          </w:tcPr>
          <w:p w14:paraId="562DDE03" w14:textId="77777777" w:rsidR="00F4759D" w:rsidRPr="0049507F" w:rsidRDefault="00F4759D" w:rsidP="00F4759D">
            <w:pPr>
              <w:ind w:left="34"/>
              <w:rPr>
                <w:rFonts w:cs="Arial"/>
                <w:color w:val="FF0000"/>
                <w:sz w:val="20"/>
                <w:szCs w:val="20"/>
              </w:rPr>
            </w:pPr>
          </w:p>
        </w:tc>
        <w:tc>
          <w:tcPr>
            <w:tcW w:w="2656" w:type="dxa"/>
          </w:tcPr>
          <w:p w14:paraId="13E12F6D" w14:textId="4BECCAD3" w:rsidR="00F4759D" w:rsidRPr="0049507F" w:rsidRDefault="00F4759D" w:rsidP="00F4759D">
            <w:pPr>
              <w:ind w:left="34"/>
              <w:rPr>
                <w:rFonts w:cs="Arial"/>
                <w:color w:val="FF0000"/>
                <w:sz w:val="20"/>
                <w:szCs w:val="20"/>
              </w:rPr>
            </w:pPr>
          </w:p>
        </w:tc>
      </w:tr>
      <w:tr w:rsidR="00F4759D" w:rsidRPr="00861834" w14:paraId="7DBA0C91" w14:textId="77777777" w:rsidTr="002E2E53">
        <w:trPr>
          <w:trHeight w:val="350"/>
        </w:trPr>
        <w:tc>
          <w:tcPr>
            <w:tcW w:w="4755" w:type="dxa"/>
          </w:tcPr>
          <w:p w14:paraId="3258A0B8" w14:textId="1FBA49A0" w:rsidR="00F4759D" w:rsidRPr="0049507F" w:rsidRDefault="00F4759D" w:rsidP="0049507F">
            <w:pPr>
              <w:pStyle w:val="ListParagraph"/>
              <w:numPr>
                <w:ilvl w:val="0"/>
                <w:numId w:val="60"/>
              </w:numPr>
              <w:autoSpaceDE w:val="0"/>
              <w:autoSpaceDN w:val="0"/>
              <w:adjustRightInd w:val="0"/>
              <w:rPr>
                <w:rFonts w:cs="Arial"/>
                <w:sz w:val="20"/>
              </w:rPr>
            </w:pPr>
            <w:r w:rsidRPr="0049507F">
              <w:rPr>
                <w:rFonts w:cs="Arial"/>
                <w:sz w:val="20"/>
              </w:rPr>
              <w:t>Action(s) to be taken by the RAS.</w:t>
            </w:r>
          </w:p>
        </w:tc>
        <w:tc>
          <w:tcPr>
            <w:tcW w:w="2656" w:type="dxa"/>
          </w:tcPr>
          <w:p w14:paraId="131390AB" w14:textId="77777777" w:rsidR="00F4759D" w:rsidRPr="0049507F" w:rsidRDefault="00F4759D" w:rsidP="00F4759D">
            <w:pPr>
              <w:ind w:left="34"/>
              <w:rPr>
                <w:rFonts w:cs="Arial"/>
                <w:color w:val="FF0000"/>
                <w:sz w:val="20"/>
                <w:szCs w:val="20"/>
              </w:rPr>
            </w:pPr>
          </w:p>
        </w:tc>
        <w:tc>
          <w:tcPr>
            <w:tcW w:w="2656" w:type="dxa"/>
          </w:tcPr>
          <w:p w14:paraId="4D9F923D" w14:textId="38AAFF5E" w:rsidR="00F4759D" w:rsidRPr="0049507F" w:rsidRDefault="00F4759D" w:rsidP="00F4759D">
            <w:pPr>
              <w:ind w:left="34"/>
              <w:rPr>
                <w:rFonts w:cs="Arial"/>
                <w:color w:val="FF0000"/>
                <w:sz w:val="20"/>
                <w:szCs w:val="20"/>
              </w:rPr>
            </w:pPr>
          </w:p>
        </w:tc>
      </w:tr>
      <w:tr w:rsidR="00F4759D" w:rsidRPr="00861834" w14:paraId="21069219" w14:textId="77777777" w:rsidTr="002E2E53">
        <w:trPr>
          <w:trHeight w:val="350"/>
        </w:trPr>
        <w:tc>
          <w:tcPr>
            <w:tcW w:w="4755" w:type="dxa"/>
          </w:tcPr>
          <w:p w14:paraId="658111C8" w14:textId="327F945E" w:rsidR="00F4759D" w:rsidRPr="0049507F" w:rsidRDefault="00F4759D" w:rsidP="0049507F">
            <w:pPr>
              <w:pStyle w:val="ListParagraph"/>
              <w:numPr>
                <w:ilvl w:val="0"/>
                <w:numId w:val="60"/>
              </w:numPr>
              <w:autoSpaceDE w:val="0"/>
              <w:autoSpaceDN w:val="0"/>
              <w:adjustRightInd w:val="0"/>
              <w:rPr>
                <w:rFonts w:cs="Arial"/>
                <w:sz w:val="20"/>
              </w:rPr>
            </w:pPr>
            <w:r w:rsidRPr="0049507F">
              <w:rPr>
                <w:rFonts w:cs="Arial"/>
                <w:sz w:val="20"/>
              </w:rPr>
              <w:t>Identification of limited impact RAS.</w:t>
            </w:r>
          </w:p>
        </w:tc>
        <w:tc>
          <w:tcPr>
            <w:tcW w:w="2656" w:type="dxa"/>
          </w:tcPr>
          <w:p w14:paraId="04F3EBE9" w14:textId="77777777" w:rsidR="00F4759D" w:rsidRPr="0049507F" w:rsidRDefault="00F4759D" w:rsidP="00F4759D">
            <w:pPr>
              <w:ind w:left="34"/>
              <w:rPr>
                <w:rFonts w:cs="Arial"/>
                <w:color w:val="FF0000"/>
                <w:sz w:val="20"/>
                <w:szCs w:val="20"/>
              </w:rPr>
            </w:pPr>
          </w:p>
        </w:tc>
        <w:tc>
          <w:tcPr>
            <w:tcW w:w="2656" w:type="dxa"/>
          </w:tcPr>
          <w:p w14:paraId="02415FD8" w14:textId="70A1A997" w:rsidR="00F4759D" w:rsidRPr="0049507F" w:rsidRDefault="00F4759D" w:rsidP="00F4759D">
            <w:pPr>
              <w:ind w:left="34"/>
              <w:rPr>
                <w:rFonts w:cs="Arial"/>
                <w:color w:val="FF0000"/>
                <w:sz w:val="20"/>
                <w:szCs w:val="20"/>
              </w:rPr>
            </w:pPr>
          </w:p>
        </w:tc>
      </w:tr>
      <w:tr w:rsidR="00F4759D" w:rsidRPr="00861834" w14:paraId="46724AAE" w14:textId="77777777" w:rsidTr="002E2E53">
        <w:trPr>
          <w:trHeight w:val="620"/>
        </w:trPr>
        <w:tc>
          <w:tcPr>
            <w:tcW w:w="4755" w:type="dxa"/>
          </w:tcPr>
          <w:p w14:paraId="141F9E81" w14:textId="719B982B" w:rsidR="00F4759D" w:rsidRPr="0049507F" w:rsidRDefault="00F4759D" w:rsidP="0049507F">
            <w:pPr>
              <w:pStyle w:val="ListParagraph"/>
              <w:numPr>
                <w:ilvl w:val="0"/>
                <w:numId w:val="60"/>
              </w:numPr>
              <w:autoSpaceDE w:val="0"/>
              <w:autoSpaceDN w:val="0"/>
              <w:adjustRightInd w:val="0"/>
              <w:rPr>
                <w:rFonts w:cs="Arial"/>
                <w:sz w:val="20"/>
              </w:rPr>
            </w:pPr>
            <w:r w:rsidRPr="0049507F">
              <w:rPr>
                <w:rFonts w:cs="Arial"/>
                <w:sz w:val="20"/>
              </w:rPr>
              <w:t>Any additional explanation relevant to high-level understanding of the RAS.</w:t>
            </w:r>
          </w:p>
        </w:tc>
        <w:tc>
          <w:tcPr>
            <w:tcW w:w="2656" w:type="dxa"/>
          </w:tcPr>
          <w:p w14:paraId="5C1EC58D" w14:textId="77777777" w:rsidR="00F4759D" w:rsidRPr="0049507F" w:rsidRDefault="00F4759D" w:rsidP="00F4759D">
            <w:pPr>
              <w:ind w:left="34"/>
              <w:rPr>
                <w:rFonts w:cs="Arial"/>
                <w:color w:val="FF0000"/>
                <w:sz w:val="20"/>
                <w:szCs w:val="20"/>
              </w:rPr>
            </w:pPr>
          </w:p>
        </w:tc>
        <w:tc>
          <w:tcPr>
            <w:tcW w:w="2656" w:type="dxa"/>
          </w:tcPr>
          <w:p w14:paraId="413FC4EB" w14:textId="1CAE0C68" w:rsidR="00F4759D" w:rsidRPr="0049507F" w:rsidRDefault="00F4759D" w:rsidP="00F4759D">
            <w:pPr>
              <w:ind w:left="34"/>
              <w:rPr>
                <w:rFonts w:cs="Arial"/>
                <w:color w:val="FF0000"/>
                <w:sz w:val="20"/>
                <w:szCs w:val="20"/>
              </w:rPr>
            </w:pPr>
          </w:p>
        </w:tc>
      </w:tr>
    </w:tbl>
    <w:p w14:paraId="65D6C42B" w14:textId="6250FA8B" w:rsidR="00F4759D" w:rsidRDefault="00F4759D" w:rsidP="00F4759D"/>
    <w:p w14:paraId="57A88A39" w14:textId="77777777" w:rsidR="00197A94" w:rsidRDefault="00197A94" w:rsidP="00F4759D"/>
    <w:p w14:paraId="0A1980E3" w14:textId="77777777" w:rsidR="00706E08" w:rsidRPr="002E2E53" w:rsidRDefault="00706E08" w:rsidP="0049507F">
      <w:pPr>
        <w:spacing w:after="0"/>
        <w:rPr>
          <w:sz w:val="12"/>
          <w:szCs w:val="12"/>
        </w:rPr>
      </w:pPr>
    </w:p>
    <w:p w14:paraId="0EDBA070" w14:textId="1B471E8F" w:rsidR="00F4759D" w:rsidRDefault="00F4759D" w:rsidP="002E2E53">
      <w:pPr>
        <w:pStyle w:val="Heading3"/>
        <w:ind w:left="270"/>
      </w:pPr>
      <w:r w:rsidRPr="00F4759D">
        <w:lastRenderedPageBreak/>
        <w:t>Functional Description and Transmission Planning Information</w:t>
      </w:r>
    </w:p>
    <w:p w14:paraId="126C172A" w14:textId="77777777" w:rsidR="00706E08" w:rsidRPr="002E2E53" w:rsidRDefault="00706E08" w:rsidP="002E2E53">
      <w:pPr>
        <w:spacing w:before="0" w:after="0"/>
        <w:rPr>
          <w:sz w:val="16"/>
          <w:szCs w:val="16"/>
        </w:rPr>
      </w:pPr>
    </w:p>
    <w:tbl>
      <w:tblPr>
        <w:tblStyle w:val="TableGrid"/>
        <w:tblW w:w="9962" w:type="dxa"/>
        <w:tblInd w:w="265" w:type="dxa"/>
        <w:tblLook w:val="04A0" w:firstRow="1" w:lastRow="0" w:firstColumn="1" w:lastColumn="0" w:noHBand="0" w:noVBand="1"/>
      </w:tblPr>
      <w:tblGrid>
        <w:gridCol w:w="5827"/>
        <w:gridCol w:w="1620"/>
        <w:gridCol w:w="2515"/>
      </w:tblGrid>
      <w:tr w:rsidR="00F4759D" w:rsidRPr="00861834" w14:paraId="72A10D36" w14:textId="77777777" w:rsidTr="002E2E53">
        <w:trPr>
          <w:trHeight w:val="899"/>
          <w:tblHeader/>
        </w:trPr>
        <w:tc>
          <w:tcPr>
            <w:tcW w:w="5827" w:type="dxa"/>
            <w:shd w:val="clear" w:color="auto" w:fill="DEEAF6" w:themeFill="accent1" w:themeFillTint="33"/>
            <w:vAlign w:val="center"/>
          </w:tcPr>
          <w:p w14:paraId="1AA6AC0D" w14:textId="77777777" w:rsidR="00F4759D" w:rsidRPr="0049507F" w:rsidRDefault="00F4759D" w:rsidP="00136BDC">
            <w:pPr>
              <w:spacing w:after="120"/>
              <w:ind w:left="180"/>
              <w:jc w:val="center"/>
              <w:rPr>
                <w:rFonts w:cs="Arial"/>
                <w:b/>
                <w:sz w:val="20"/>
              </w:rPr>
            </w:pPr>
            <w:r w:rsidRPr="0049507F">
              <w:rPr>
                <w:rFonts w:cs="Arial"/>
                <w:b/>
                <w:sz w:val="20"/>
              </w:rPr>
              <w:t>Criteria</w:t>
            </w:r>
          </w:p>
        </w:tc>
        <w:tc>
          <w:tcPr>
            <w:tcW w:w="1620" w:type="dxa"/>
            <w:shd w:val="clear" w:color="auto" w:fill="DEEAF6" w:themeFill="accent1" w:themeFillTint="33"/>
            <w:vAlign w:val="center"/>
          </w:tcPr>
          <w:p w14:paraId="366561EE" w14:textId="77777777" w:rsidR="00706E30" w:rsidRPr="0049507F" w:rsidRDefault="00706E30" w:rsidP="002E2E53">
            <w:pPr>
              <w:jc w:val="center"/>
              <w:rPr>
                <w:rFonts w:cs="Arial"/>
                <w:b/>
                <w:sz w:val="20"/>
              </w:rPr>
            </w:pPr>
            <w:r w:rsidRPr="0049507F">
              <w:rPr>
                <w:rFonts w:cs="Arial"/>
                <w:b/>
                <w:sz w:val="20"/>
              </w:rPr>
              <w:t>Applicable to this Criteria?</w:t>
            </w:r>
          </w:p>
          <w:p w14:paraId="6B95DCAB" w14:textId="2238D1CB" w:rsidR="00F4759D" w:rsidRPr="0049507F" w:rsidRDefault="00F4759D" w:rsidP="00136BDC">
            <w:pPr>
              <w:spacing w:after="120"/>
              <w:jc w:val="center"/>
              <w:rPr>
                <w:rFonts w:cs="Arial"/>
                <w:b/>
                <w:sz w:val="20"/>
              </w:rPr>
            </w:pPr>
            <w:r w:rsidRPr="0049507F">
              <w:rPr>
                <w:rFonts w:cs="Arial"/>
                <w:b/>
                <w:sz w:val="20"/>
              </w:rPr>
              <w:t>(Yes or No)</w:t>
            </w:r>
          </w:p>
        </w:tc>
        <w:tc>
          <w:tcPr>
            <w:tcW w:w="2515" w:type="dxa"/>
            <w:shd w:val="clear" w:color="auto" w:fill="DEEAF6" w:themeFill="accent1" w:themeFillTint="33"/>
            <w:vAlign w:val="center"/>
          </w:tcPr>
          <w:p w14:paraId="6F3F8368" w14:textId="77777777" w:rsidR="00F4759D" w:rsidRPr="0049507F" w:rsidRDefault="00F4759D" w:rsidP="00136BDC">
            <w:pPr>
              <w:spacing w:after="120"/>
              <w:ind w:left="34"/>
              <w:jc w:val="center"/>
              <w:rPr>
                <w:rFonts w:cs="Arial"/>
                <w:b/>
                <w:sz w:val="20"/>
              </w:rPr>
            </w:pPr>
            <w:r w:rsidRPr="0049507F">
              <w:rPr>
                <w:rFonts w:cs="Arial"/>
                <w:b/>
                <w:sz w:val="20"/>
              </w:rPr>
              <w:t>Notes</w:t>
            </w:r>
          </w:p>
        </w:tc>
      </w:tr>
      <w:tr w:rsidR="00F4759D" w:rsidRPr="00861834" w14:paraId="43B17212" w14:textId="77777777" w:rsidTr="002E2E53">
        <w:tc>
          <w:tcPr>
            <w:tcW w:w="5827" w:type="dxa"/>
          </w:tcPr>
          <w:p w14:paraId="2784C821" w14:textId="03FA7F78" w:rsidR="00F4759D" w:rsidRPr="0049507F" w:rsidRDefault="00F4759D" w:rsidP="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Contingencies and System conditions that the RAS is intended to remedy.</w:t>
            </w:r>
          </w:p>
        </w:tc>
        <w:tc>
          <w:tcPr>
            <w:tcW w:w="1620" w:type="dxa"/>
            <w:vAlign w:val="center"/>
          </w:tcPr>
          <w:p w14:paraId="2BFE690A" w14:textId="77777777" w:rsidR="00F4759D" w:rsidRPr="0049507F" w:rsidRDefault="00F4759D" w:rsidP="00F4759D">
            <w:pPr>
              <w:spacing w:after="120"/>
              <w:jc w:val="center"/>
              <w:rPr>
                <w:rFonts w:cs="Arial"/>
                <w:color w:val="FF0000"/>
                <w:sz w:val="20"/>
              </w:rPr>
            </w:pPr>
          </w:p>
        </w:tc>
        <w:tc>
          <w:tcPr>
            <w:tcW w:w="2515" w:type="dxa"/>
          </w:tcPr>
          <w:p w14:paraId="5A10704F" w14:textId="77777777" w:rsidR="00F4759D" w:rsidRPr="0049507F" w:rsidRDefault="00F4759D" w:rsidP="00F4759D">
            <w:pPr>
              <w:spacing w:after="120"/>
              <w:ind w:left="34"/>
              <w:rPr>
                <w:rFonts w:cs="Arial"/>
                <w:color w:val="FF0000"/>
                <w:sz w:val="20"/>
              </w:rPr>
            </w:pPr>
          </w:p>
        </w:tc>
      </w:tr>
      <w:tr w:rsidR="00F4759D" w:rsidRPr="00861834" w14:paraId="174081DC" w14:textId="77777777" w:rsidTr="002E2E53">
        <w:tc>
          <w:tcPr>
            <w:tcW w:w="5827" w:type="dxa"/>
          </w:tcPr>
          <w:p w14:paraId="0972018C" w14:textId="37FC969E" w:rsidR="00F4759D" w:rsidRPr="0049507F" w:rsidRDefault="00F4759D" w:rsidP="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The action(s) to be taken by the RAS in response to disturbance conditions.</w:t>
            </w:r>
          </w:p>
        </w:tc>
        <w:tc>
          <w:tcPr>
            <w:tcW w:w="1620" w:type="dxa"/>
            <w:vAlign w:val="center"/>
          </w:tcPr>
          <w:p w14:paraId="75B205A3" w14:textId="77777777" w:rsidR="00F4759D" w:rsidRPr="0049507F" w:rsidRDefault="00F4759D" w:rsidP="00F4759D">
            <w:pPr>
              <w:spacing w:after="120"/>
              <w:jc w:val="center"/>
              <w:rPr>
                <w:rFonts w:cs="Arial"/>
                <w:color w:val="FF0000"/>
                <w:sz w:val="20"/>
              </w:rPr>
            </w:pPr>
          </w:p>
        </w:tc>
        <w:tc>
          <w:tcPr>
            <w:tcW w:w="2515" w:type="dxa"/>
          </w:tcPr>
          <w:p w14:paraId="498F3DBE" w14:textId="77777777" w:rsidR="00F4759D" w:rsidRPr="0049507F" w:rsidRDefault="00F4759D" w:rsidP="00F4759D">
            <w:pPr>
              <w:spacing w:after="120"/>
              <w:ind w:left="34"/>
              <w:rPr>
                <w:rFonts w:cs="Arial"/>
                <w:color w:val="FF0000"/>
                <w:sz w:val="20"/>
              </w:rPr>
            </w:pPr>
          </w:p>
        </w:tc>
      </w:tr>
      <w:tr w:rsidR="00F4759D" w:rsidRPr="00861834" w14:paraId="4232A6A5" w14:textId="77777777" w:rsidTr="002E2E53">
        <w:tc>
          <w:tcPr>
            <w:tcW w:w="5827" w:type="dxa"/>
          </w:tcPr>
          <w:p w14:paraId="20C2949D" w14:textId="52715EDE" w:rsidR="00F4759D" w:rsidRPr="0049507F" w:rsidRDefault="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A summary of technical studies, if applicable, demonstrating that the proposed RAS actions satisfy System performance objectives for the scope of System events and conditions that the RAS is intended to remedy. The technical studies summary shall also include information such as the study year(s), System conditions, and Contingencies analyzed on which the RAS design is based, and the date those technical studies were performed.</w:t>
            </w:r>
          </w:p>
        </w:tc>
        <w:tc>
          <w:tcPr>
            <w:tcW w:w="1620" w:type="dxa"/>
            <w:vAlign w:val="center"/>
          </w:tcPr>
          <w:p w14:paraId="63CC0DA5" w14:textId="77777777" w:rsidR="00F4759D" w:rsidRPr="0049507F" w:rsidRDefault="00F4759D" w:rsidP="00F4759D">
            <w:pPr>
              <w:spacing w:after="120"/>
              <w:jc w:val="center"/>
              <w:rPr>
                <w:rFonts w:cs="Arial"/>
                <w:color w:val="FF0000"/>
                <w:sz w:val="20"/>
              </w:rPr>
            </w:pPr>
          </w:p>
        </w:tc>
        <w:tc>
          <w:tcPr>
            <w:tcW w:w="2515" w:type="dxa"/>
          </w:tcPr>
          <w:p w14:paraId="26345F24" w14:textId="77777777" w:rsidR="00F4759D" w:rsidRPr="0049507F" w:rsidRDefault="00F4759D" w:rsidP="00F4759D">
            <w:pPr>
              <w:spacing w:after="120"/>
              <w:ind w:left="34"/>
              <w:rPr>
                <w:rFonts w:cs="Arial"/>
                <w:color w:val="FF0000"/>
                <w:sz w:val="20"/>
              </w:rPr>
            </w:pPr>
          </w:p>
        </w:tc>
      </w:tr>
      <w:tr w:rsidR="00F4759D" w:rsidRPr="00861834" w14:paraId="65F7F23D" w14:textId="77777777" w:rsidTr="002E2E53">
        <w:tc>
          <w:tcPr>
            <w:tcW w:w="5827" w:type="dxa"/>
          </w:tcPr>
          <w:p w14:paraId="2C2FD51E" w14:textId="5AC5547C" w:rsidR="00F4759D" w:rsidRPr="0049507F" w:rsidRDefault="00F4759D" w:rsidP="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Information regarding any future System plans that will impact the RAS.</w:t>
            </w:r>
          </w:p>
        </w:tc>
        <w:tc>
          <w:tcPr>
            <w:tcW w:w="1620" w:type="dxa"/>
            <w:vAlign w:val="center"/>
          </w:tcPr>
          <w:p w14:paraId="420FBD2F" w14:textId="77777777" w:rsidR="00F4759D" w:rsidRPr="0049507F" w:rsidRDefault="00F4759D" w:rsidP="00F4759D">
            <w:pPr>
              <w:spacing w:after="120"/>
              <w:jc w:val="center"/>
              <w:rPr>
                <w:rFonts w:cs="Arial"/>
                <w:color w:val="FF0000"/>
                <w:sz w:val="20"/>
              </w:rPr>
            </w:pPr>
          </w:p>
        </w:tc>
        <w:tc>
          <w:tcPr>
            <w:tcW w:w="2515" w:type="dxa"/>
          </w:tcPr>
          <w:p w14:paraId="70D99361" w14:textId="77777777" w:rsidR="00F4759D" w:rsidRPr="0049507F" w:rsidRDefault="00F4759D" w:rsidP="00F4759D">
            <w:pPr>
              <w:spacing w:after="120"/>
              <w:ind w:left="34"/>
              <w:rPr>
                <w:rFonts w:cs="Arial"/>
                <w:color w:val="FF0000"/>
                <w:sz w:val="20"/>
              </w:rPr>
            </w:pPr>
          </w:p>
        </w:tc>
      </w:tr>
      <w:tr w:rsidR="00F4759D" w:rsidRPr="00861834" w14:paraId="691D11C2" w14:textId="77777777" w:rsidTr="002E2E53">
        <w:tc>
          <w:tcPr>
            <w:tcW w:w="5827" w:type="dxa"/>
          </w:tcPr>
          <w:p w14:paraId="331C6CDB" w14:textId="41C381F7" w:rsidR="00F4759D" w:rsidRPr="0049507F" w:rsidRDefault="00F4759D" w:rsidP="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RAS-entity proposal and justification for limited impact designation, if applicable.</w:t>
            </w:r>
          </w:p>
        </w:tc>
        <w:tc>
          <w:tcPr>
            <w:tcW w:w="1620" w:type="dxa"/>
            <w:vAlign w:val="center"/>
          </w:tcPr>
          <w:p w14:paraId="6488EE84" w14:textId="77777777" w:rsidR="00F4759D" w:rsidRPr="0049507F" w:rsidRDefault="00F4759D" w:rsidP="00F4759D">
            <w:pPr>
              <w:spacing w:after="120"/>
              <w:jc w:val="center"/>
              <w:rPr>
                <w:rFonts w:cs="Arial"/>
                <w:color w:val="FF0000"/>
                <w:sz w:val="20"/>
              </w:rPr>
            </w:pPr>
          </w:p>
        </w:tc>
        <w:tc>
          <w:tcPr>
            <w:tcW w:w="2515" w:type="dxa"/>
          </w:tcPr>
          <w:p w14:paraId="743324F0" w14:textId="77777777" w:rsidR="00F4759D" w:rsidRPr="0049507F" w:rsidRDefault="00F4759D" w:rsidP="00F4759D">
            <w:pPr>
              <w:spacing w:after="120"/>
              <w:ind w:left="34"/>
              <w:rPr>
                <w:rFonts w:cs="Arial"/>
                <w:color w:val="FF0000"/>
                <w:sz w:val="20"/>
              </w:rPr>
            </w:pPr>
          </w:p>
        </w:tc>
      </w:tr>
      <w:tr w:rsidR="00F4759D" w:rsidRPr="00861834" w14:paraId="7A59780B" w14:textId="77777777" w:rsidTr="002E2E53">
        <w:tc>
          <w:tcPr>
            <w:tcW w:w="5827" w:type="dxa"/>
          </w:tcPr>
          <w:p w14:paraId="54F09646" w14:textId="40959B76" w:rsidR="00F4759D" w:rsidRPr="0049507F" w:rsidRDefault="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Documentation describing the System performance resulting from the possible inadvertent operation of the RAS, except for limited impact RAS, caused by any single RAS component malfunction. Single component malfunctions in a RAS not determined to be limited impact must satisfy all of the following:</w:t>
            </w:r>
          </w:p>
        </w:tc>
        <w:tc>
          <w:tcPr>
            <w:tcW w:w="1620" w:type="dxa"/>
            <w:vAlign w:val="center"/>
          </w:tcPr>
          <w:p w14:paraId="2CC1D07A" w14:textId="77777777" w:rsidR="00F4759D" w:rsidRPr="0049507F" w:rsidRDefault="00F4759D" w:rsidP="00F4759D">
            <w:pPr>
              <w:spacing w:after="120"/>
              <w:jc w:val="center"/>
              <w:rPr>
                <w:rFonts w:cs="Arial"/>
                <w:color w:val="FF0000"/>
                <w:sz w:val="20"/>
              </w:rPr>
            </w:pPr>
          </w:p>
        </w:tc>
        <w:tc>
          <w:tcPr>
            <w:tcW w:w="2515" w:type="dxa"/>
          </w:tcPr>
          <w:p w14:paraId="22679204" w14:textId="77777777" w:rsidR="00F4759D" w:rsidRPr="0049507F" w:rsidRDefault="00F4759D" w:rsidP="00F4759D">
            <w:pPr>
              <w:spacing w:after="120"/>
              <w:ind w:left="34"/>
              <w:rPr>
                <w:rFonts w:cs="Arial"/>
                <w:color w:val="FF0000"/>
                <w:sz w:val="20"/>
              </w:rPr>
            </w:pPr>
          </w:p>
        </w:tc>
      </w:tr>
      <w:tr w:rsidR="00F4759D" w:rsidRPr="00861834" w14:paraId="4BAB67B6" w14:textId="77777777" w:rsidTr="002E2E53">
        <w:tc>
          <w:tcPr>
            <w:tcW w:w="5827" w:type="dxa"/>
          </w:tcPr>
          <w:p w14:paraId="7E65A1AB" w14:textId="6E62CB94" w:rsidR="00F4759D" w:rsidRPr="0049507F" w:rsidRDefault="00F4759D" w:rsidP="002E2E53">
            <w:pPr>
              <w:pStyle w:val="ListParagraph"/>
              <w:numPr>
                <w:ilvl w:val="1"/>
                <w:numId w:val="50"/>
              </w:numPr>
              <w:suppressAutoHyphens/>
              <w:autoSpaceDE w:val="0"/>
              <w:autoSpaceDN w:val="0"/>
              <w:adjustRightInd w:val="0"/>
              <w:spacing w:before="120" w:after="120"/>
              <w:rPr>
                <w:rFonts w:cs="Arial"/>
                <w:sz w:val="20"/>
              </w:rPr>
            </w:pPr>
            <w:r w:rsidRPr="0049507F">
              <w:rPr>
                <w:rFonts w:cs="Arial"/>
                <w:sz w:val="20"/>
              </w:rPr>
              <w:t>The BES shall remain stable.</w:t>
            </w:r>
          </w:p>
        </w:tc>
        <w:tc>
          <w:tcPr>
            <w:tcW w:w="1620" w:type="dxa"/>
            <w:vAlign w:val="center"/>
          </w:tcPr>
          <w:p w14:paraId="1BF82857" w14:textId="77777777" w:rsidR="00F4759D" w:rsidRPr="0049507F" w:rsidRDefault="00F4759D" w:rsidP="00F4759D">
            <w:pPr>
              <w:spacing w:after="120"/>
              <w:jc w:val="center"/>
              <w:rPr>
                <w:rFonts w:cs="Arial"/>
                <w:color w:val="FF0000"/>
                <w:sz w:val="20"/>
              </w:rPr>
            </w:pPr>
          </w:p>
        </w:tc>
        <w:tc>
          <w:tcPr>
            <w:tcW w:w="2515" w:type="dxa"/>
          </w:tcPr>
          <w:p w14:paraId="1A3057F7" w14:textId="77777777" w:rsidR="00F4759D" w:rsidRPr="0049507F" w:rsidRDefault="00F4759D" w:rsidP="00F4759D">
            <w:pPr>
              <w:spacing w:after="120"/>
              <w:ind w:left="34"/>
              <w:rPr>
                <w:rFonts w:cs="Arial"/>
                <w:color w:val="FF0000"/>
                <w:sz w:val="20"/>
              </w:rPr>
            </w:pPr>
          </w:p>
        </w:tc>
      </w:tr>
      <w:tr w:rsidR="00F4759D" w:rsidRPr="00861834" w14:paraId="26AA1B85" w14:textId="77777777" w:rsidTr="002E2E53">
        <w:tc>
          <w:tcPr>
            <w:tcW w:w="5827" w:type="dxa"/>
          </w:tcPr>
          <w:p w14:paraId="2B766B8F" w14:textId="2D361CF9" w:rsidR="00F4759D" w:rsidRPr="0049507F" w:rsidRDefault="00F4759D" w:rsidP="00F4759D">
            <w:pPr>
              <w:pStyle w:val="ListParagraph"/>
              <w:numPr>
                <w:ilvl w:val="1"/>
                <w:numId w:val="50"/>
              </w:numPr>
              <w:suppressAutoHyphens/>
              <w:autoSpaceDE w:val="0"/>
              <w:autoSpaceDN w:val="0"/>
              <w:adjustRightInd w:val="0"/>
              <w:spacing w:before="120" w:after="120"/>
              <w:rPr>
                <w:rFonts w:cs="Arial"/>
                <w:sz w:val="20"/>
              </w:rPr>
            </w:pPr>
            <w:r w:rsidRPr="0049507F">
              <w:rPr>
                <w:rFonts w:cs="Arial"/>
                <w:sz w:val="20"/>
              </w:rPr>
              <w:t>Cascading shall not occur.</w:t>
            </w:r>
          </w:p>
        </w:tc>
        <w:tc>
          <w:tcPr>
            <w:tcW w:w="1620" w:type="dxa"/>
            <w:vAlign w:val="center"/>
          </w:tcPr>
          <w:p w14:paraId="7909048B" w14:textId="77777777" w:rsidR="00F4759D" w:rsidRPr="0049507F" w:rsidRDefault="00F4759D" w:rsidP="00F4759D">
            <w:pPr>
              <w:spacing w:after="120"/>
              <w:jc w:val="center"/>
              <w:rPr>
                <w:rFonts w:cs="Arial"/>
                <w:color w:val="FF0000"/>
                <w:sz w:val="20"/>
              </w:rPr>
            </w:pPr>
          </w:p>
        </w:tc>
        <w:tc>
          <w:tcPr>
            <w:tcW w:w="2515" w:type="dxa"/>
          </w:tcPr>
          <w:p w14:paraId="6A004028" w14:textId="77777777" w:rsidR="00F4759D" w:rsidRPr="0049507F" w:rsidRDefault="00F4759D" w:rsidP="00F4759D">
            <w:pPr>
              <w:spacing w:after="120"/>
              <w:ind w:left="34"/>
              <w:rPr>
                <w:rFonts w:cs="Arial"/>
                <w:color w:val="FF0000"/>
                <w:sz w:val="20"/>
              </w:rPr>
            </w:pPr>
          </w:p>
        </w:tc>
      </w:tr>
      <w:tr w:rsidR="00F4759D" w:rsidRPr="00861834" w14:paraId="7D97788A" w14:textId="77777777" w:rsidTr="0049507F">
        <w:trPr>
          <w:trHeight w:val="413"/>
        </w:trPr>
        <w:tc>
          <w:tcPr>
            <w:tcW w:w="5827" w:type="dxa"/>
          </w:tcPr>
          <w:p w14:paraId="6428EAB2" w14:textId="241AD36B" w:rsidR="00F4759D" w:rsidRPr="0049507F" w:rsidRDefault="00F4759D" w:rsidP="00F4759D">
            <w:pPr>
              <w:pStyle w:val="ListParagraph"/>
              <w:numPr>
                <w:ilvl w:val="1"/>
                <w:numId w:val="50"/>
              </w:numPr>
              <w:suppressAutoHyphens/>
              <w:autoSpaceDE w:val="0"/>
              <w:autoSpaceDN w:val="0"/>
              <w:adjustRightInd w:val="0"/>
              <w:spacing w:before="120" w:after="120"/>
              <w:rPr>
                <w:rFonts w:cs="Arial"/>
                <w:sz w:val="20"/>
              </w:rPr>
            </w:pPr>
            <w:r w:rsidRPr="0049507F">
              <w:rPr>
                <w:rFonts w:cs="Arial"/>
                <w:sz w:val="20"/>
              </w:rPr>
              <w:t>Applicable Facility Ratings shall not be exceeded.</w:t>
            </w:r>
          </w:p>
        </w:tc>
        <w:tc>
          <w:tcPr>
            <w:tcW w:w="1620" w:type="dxa"/>
            <w:vAlign w:val="center"/>
          </w:tcPr>
          <w:p w14:paraId="10C09A56" w14:textId="77777777" w:rsidR="00F4759D" w:rsidRPr="0049507F" w:rsidRDefault="00F4759D" w:rsidP="00F4759D">
            <w:pPr>
              <w:spacing w:after="120"/>
              <w:jc w:val="center"/>
              <w:rPr>
                <w:rFonts w:cs="Arial"/>
                <w:color w:val="FF0000"/>
                <w:sz w:val="20"/>
              </w:rPr>
            </w:pPr>
          </w:p>
        </w:tc>
        <w:tc>
          <w:tcPr>
            <w:tcW w:w="2515" w:type="dxa"/>
          </w:tcPr>
          <w:p w14:paraId="47ED81C0" w14:textId="77777777" w:rsidR="00F4759D" w:rsidRPr="0049507F" w:rsidRDefault="00F4759D" w:rsidP="00F4759D">
            <w:pPr>
              <w:spacing w:after="120"/>
              <w:ind w:left="34"/>
              <w:rPr>
                <w:rFonts w:cs="Arial"/>
                <w:color w:val="FF0000"/>
                <w:sz w:val="20"/>
              </w:rPr>
            </w:pPr>
          </w:p>
        </w:tc>
      </w:tr>
      <w:tr w:rsidR="00F4759D" w:rsidRPr="00861834" w14:paraId="61740B3D" w14:textId="77777777" w:rsidTr="002E2E53">
        <w:tc>
          <w:tcPr>
            <w:tcW w:w="5827" w:type="dxa"/>
          </w:tcPr>
          <w:p w14:paraId="2AF786CF" w14:textId="75225467" w:rsidR="00F4759D" w:rsidRPr="0049507F" w:rsidRDefault="00F4759D">
            <w:pPr>
              <w:pStyle w:val="ListParagraph"/>
              <w:numPr>
                <w:ilvl w:val="1"/>
                <w:numId w:val="50"/>
              </w:numPr>
              <w:suppressAutoHyphens/>
              <w:autoSpaceDE w:val="0"/>
              <w:autoSpaceDN w:val="0"/>
              <w:adjustRightInd w:val="0"/>
              <w:spacing w:before="120" w:after="120"/>
              <w:rPr>
                <w:rFonts w:cs="Arial"/>
                <w:sz w:val="20"/>
              </w:rPr>
            </w:pPr>
            <w:r w:rsidRPr="0049507F">
              <w:rPr>
                <w:rFonts w:cs="Arial"/>
                <w:sz w:val="20"/>
              </w:rPr>
              <w:t>BES voltages shall be within post-Contingency voltage limits and post-Contingency voltage deviation limits as established by the Transmission Planner and the Planning Coordinator.</w:t>
            </w:r>
          </w:p>
        </w:tc>
        <w:tc>
          <w:tcPr>
            <w:tcW w:w="1620" w:type="dxa"/>
            <w:vAlign w:val="center"/>
          </w:tcPr>
          <w:p w14:paraId="74FB6F37" w14:textId="77777777" w:rsidR="00F4759D" w:rsidRPr="0049507F" w:rsidRDefault="00F4759D" w:rsidP="00F4759D">
            <w:pPr>
              <w:spacing w:after="120"/>
              <w:jc w:val="center"/>
              <w:rPr>
                <w:rFonts w:cs="Arial"/>
                <w:color w:val="FF0000"/>
                <w:sz w:val="20"/>
              </w:rPr>
            </w:pPr>
          </w:p>
        </w:tc>
        <w:tc>
          <w:tcPr>
            <w:tcW w:w="2515" w:type="dxa"/>
          </w:tcPr>
          <w:p w14:paraId="6CE67DC6" w14:textId="77777777" w:rsidR="00F4759D" w:rsidRPr="0049507F" w:rsidRDefault="00F4759D" w:rsidP="00F4759D">
            <w:pPr>
              <w:spacing w:after="120"/>
              <w:ind w:left="34"/>
              <w:rPr>
                <w:rFonts w:cs="Arial"/>
                <w:color w:val="FF0000"/>
                <w:sz w:val="20"/>
              </w:rPr>
            </w:pPr>
          </w:p>
        </w:tc>
      </w:tr>
      <w:tr w:rsidR="00F4759D" w:rsidRPr="00861834" w14:paraId="6A4DEBDC" w14:textId="77777777" w:rsidTr="002E2E53">
        <w:tc>
          <w:tcPr>
            <w:tcW w:w="5827" w:type="dxa"/>
          </w:tcPr>
          <w:p w14:paraId="03D4BAE5" w14:textId="27E46070" w:rsidR="00F4759D" w:rsidRPr="0049507F" w:rsidRDefault="00F4759D">
            <w:pPr>
              <w:pStyle w:val="ListParagraph"/>
              <w:numPr>
                <w:ilvl w:val="1"/>
                <w:numId w:val="50"/>
              </w:numPr>
              <w:suppressAutoHyphens/>
              <w:autoSpaceDE w:val="0"/>
              <w:autoSpaceDN w:val="0"/>
              <w:adjustRightInd w:val="0"/>
              <w:spacing w:before="120" w:after="120"/>
              <w:rPr>
                <w:rFonts w:cs="Arial"/>
                <w:sz w:val="20"/>
              </w:rPr>
            </w:pPr>
            <w:r w:rsidRPr="0049507F">
              <w:rPr>
                <w:rFonts w:cs="Arial"/>
                <w:sz w:val="20"/>
              </w:rPr>
              <w:t>Transient voltage responses shall be within acceptable limits as established by the Transmission Planner and the Planning Coordinator.</w:t>
            </w:r>
          </w:p>
        </w:tc>
        <w:tc>
          <w:tcPr>
            <w:tcW w:w="1620" w:type="dxa"/>
            <w:vAlign w:val="center"/>
          </w:tcPr>
          <w:p w14:paraId="1312A74E" w14:textId="77777777" w:rsidR="00F4759D" w:rsidRPr="0049507F" w:rsidRDefault="00F4759D" w:rsidP="00F4759D">
            <w:pPr>
              <w:spacing w:after="120"/>
              <w:jc w:val="center"/>
              <w:rPr>
                <w:rFonts w:cs="Arial"/>
                <w:color w:val="FF0000"/>
                <w:sz w:val="20"/>
              </w:rPr>
            </w:pPr>
          </w:p>
        </w:tc>
        <w:tc>
          <w:tcPr>
            <w:tcW w:w="2515" w:type="dxa"/>
          </w:tcPr>
          <w:p w14:paraId="4DA91315" w14:textId="77777777" w:rsidR="00F4759D" w:rsidRPr="0049507F" w:rsidRDefault="00F4759D" w:rsidP="00F4759D">
            <w:pPr>
              <w:spacing w:after="120"/>
              <w:ind w:left="34"/>
              <w:rPr>
                <w:rFonts w:cs="Arial"/>
                <w:color w:val="FF0000"/>
                <w:sz w:val="20"/>
              </w:rPr>
            </w:pPr>
          </w:p>
        </w:tc>
      </w:tr>
      <w:tr w:rsidR="00F4759D" w:rsidRPr="00861834" w14:paraId="21F13B49" w14:textId="77777777" w:rsidTr="002E2E53">
        <w:tc>
          <w:tcPr>
            <w:tcW w:w="5827" w:type="dxa"/>
          </w:tcPr>
          <w:p w14:paraId="6F9A3453" w14:textId="6D104590" w:rsidR="00F4759D" w:rsidRPr="0049507F" w:rsidRDefault="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lastRenderedPageBreak/>
              <w:t>An evaluation indicating that the RAS settings and operation avoid adverse interactions with other RAS, and protection and control systems.</w:t>
            </w:r>
          </w:p>
        </w:tc>
        <w:tc>
          <w:tcPr>
            <w:tcW w:w="1620" w:type="dxa"/>
            <w:vAlign w:val="center"/>
          </w:tcPr>
          <w:p w14:paraId="09D64ED0" w14:textId="77777777" w:rsidR="00F4759D" w:rsidRPr="0049507F" w:rsidRDefault="00F4759D" w:rsidP="00F4759D">
            <w:pPr>
              <w:spacing w:after="120"/>
              <w:jc w:val="center"/>
              <w:rPr>
                <w:rFonts w:cs="Arial"/>
                <w:color w:val="FF0000"/>
                <w:sz w:val="20"/>
              </w:rPr>
            </w:pPr>
          </w:p>
        </w:tc>
        <w:tc>
          <w:tcPr>
            <w:tcW w:w="2515" w:type="dxa"/>
          </w:tcPr>
          <w:p w14:paraId="7D9A425F" w14:textId="77777777" w:rsidR="00F4759D" w:rsidRPr="0049507F" w:rsidRDefault="00F4759D" w:rsidP="00F4759D">
            <w:pPr>
              <w:spacing w:after="120"/>
              <w:ind w:left="34"/>
              <w:rPr>
                <w:rFonts w:cs="Arial"/>
                <w:color w:val="FF0000"/>
                <w:sz w:val="20"/>
              </w:rPr>
            </w:pPr>
          </w:p>
        </w:tc>
      </w:tr>
      <w:tr w:rsidR="00F4759D" w:rsidRPr="00861834" w14:paraId="68399EC7" w14:textId="77777777" w:rsidTr="002E2E53">
        <w:tc>
          <w:tcPr>
            <w:tcW w:w="5827" w:type="dxa"/>
          </w:tcPr>
          <w:p w14:paraId="3881698A" w14:textId="2FC964BC" w:rsidR="00F4759D" w:rsidRPr="0049507F" w:rsidRDefault="00F4759D" w:rsidP="00F4759D">
            <w:pPr>
              <w:pStyle w:val="ListParagraph"/>
              <w:numPr>
                <w:ilvl w:val="0"/>
                <w:numId w:val="50"/>
              </w:numPr>
              <w:suppressAutoHyphens/>
              <w:autoSpaceDE w:val="0"/>
              <w:autoSpaceDN w:val="0"/>
              <w:adjustRightInd w:val="0"/>
              <w:spacing w:before="120" w:after="120"/>
              <w:rPr>
                <w:rFonts w:cs="Arial"/>
                <w:sz w:val="20"/>
              </w:rPr>
            </w:pPr>
            <w:r w:rsidRPr="0049507F">
              <w:rPr>
                <w:rFonts w:cs="Arial"/>
                <w:sz w:val="20"/>
              </w:rPr>
              <w:t>Identification of other affected RCs.</w:t>
            </w:r>
          </w:p>
        </w:tc>
        <w:tc>
          <w:tcPr>
            <w:tcW w:w="1620" w:type="dxa"/>
            <w:vAlign w:val="center"/>
          </w:tcPr>
          <w:p w14:paraId="57BAA687" w14:textId="77777777" w:rsidR="00F4759D" w:rsidRPr="0049507F" w:rsidRDefault="00F4759D" w:rsidP="00F4759D">
            <w:pPr>
              <w:spacing w:after="120"/>
              <w:jc w:val="center"/>
              <w:rPr>
                <w:rFonts w:cs="Arial"/>
                <w:color w:val="FF0000"/>
                <w:sz w:val="20"/>
              </w:rPr>
            </w:pPr>
          </w:p>
        </w:tc>
        <w:tc>
          <w:tcPr>
            <w:tcW w:w="2515" w:type="dxa"/>
          </w:tcPr>
          <w:p w14:paraId="2E936941" w14:textId="77777777" w:rsidR="00F4759D" w:rsidRPr="0049507F" w:rsidRDefault="00F4759D" w:rsidP="00F4759D">
            <w:pPr>
              <w:spacing w:after="120"/>
              <w:ind w:left="34"/>
              <w:rPr>
                <w:rFonts w:cs="Arial"/>
                <w:color w:val="FF0000"/>
                <w:sz w:val="20"/>
              </w:rPr>
            </w:pPr>
          </w:p>
        </w:tc>
      </w:tr>
    </w:tbl>
    <w:p w14:paraId="7414EDB1" w14:textId="2A108E1C" w:rsidR="00F4759D" w:rsidRDefault="00F4759D" w:rsidP="0049507F">
      <w:pPr>
        <w:spacing w:after="240"/>
        <w:jc w:val="both"/>
        <w:rPr>
          <w:rFonts w:ascii="Tahoma" w:hAnsi="Tahoma" w:cs="Tahoma"/>
          <w:b/>
          <w:bCs/>
        </w:rPr>
      </w:pPr>
    </w:p>
    <w:p w14:paraId="6219CC51" w14:textId="06477034" w:rsidR="00F4759D" w:rsidRDefault="00F4759D" w:rsidP="002E2E53">
      <w:pPr>
        <w:pStyle w:val="Heading3"/>
        <w:ind w:left="270"/>
      </w:pPr>
      <w:r>
        <w:t>Implementation</w:t>
      </w:r>
    </w:p>
    <w:p w14:paraId="7DA81E54" w14:textId="77777777" w:rsidR="00703948" w:rsidRPr="002E2E53" w:rsidRDefault="00703948" w:rsidP="002E2E53">
      <w:pPr>
        <w:spacing w:before="0" w:after="0"/>
        <w:rPr>
          <w:sz w:val="16"/>
          <w:szCs w:val="16"/>
        </w:rPr>
      </w:pPr>
    </w:p>
    <w:tbl>
      <w:tblPr>
        <w:tblStyle w:val="TableGrid"/>
        <w:tblW w:w="9962" w:type="dxa"/>
        <w:tblInd w:w="265" w:type="dxa"/>
        <w:tblLook w:val="04A0" w:firstRow="1" w:lastRow="0" w:firstColumn="1" w:lastColumn="0" w:noHBand="0" w:noVBand="1"/>
      </w:tblPr>
      <w:tblGrid>
        <w:gridCol w:w="5827"/>
        <w:gridCol w:w="1620"/>
        <w:gridCol w:w="2515"/>
      </w:tblGrid>
      <w:tr w:rsidR="00F4759D" w:rsidRPr="00861834" w14:paraId="53ED7AF9" w14:textId="77777777" w:rsidTr="002E2E53">
        <w:trPr>
          <w:tblHeader/>
        </w:trPr>
        <w:tc>
          <w:tcPr>
            <w:tcW w:w="5827" w:type="dxa"/>
            <w:shd w:val="clear" w:color="auto" w:fill="DEEAF6" w:themeFill="accent1" w:themeFillTint="33"/>
            <w:vAlign w:val="center"/>
          </w:tcPr>
          <w:p w14:paraId="12C02EED" w14:textId="77777777" w:rsidR="00F4759D" w:rsidRPr="0049507F" w:rsidRDefault="00F4759D" w:rsidP="00136BDC">
            <w:pPr>
              <w:spacing w:after="120"/>
              <w:ind w:left="180"/>
              <w:jc w:val="center"/>
              <w:rPr>
                <w:rFonts w:cs="Arial"/>
                <w:b/>
                <w:sz w:val="20"/>
              </w:rPr>
            </w:pPr>
            <w:r w:rsidRPr="0049507F">
              <w:rPr>
                <w:rFonts w:cs="Arial"/>
                <w:b/>
                <w:sz w:val="20"/>
              </w:rPr>
              <w:t>Criteria</w:t>
            </w:r>
          </w:p>
        </w:tc>
        <w:tc>
          <w:tcPr>
            <w:tcW w:w="1620" w:type="dxa"/>
            <w:shd w:val="clear" w:color="auto" w:fill="DEEAF6" w:themeFill="accent1" w:themeFillTint="33"/>
            <w:vAlign w:val="center"/>
          </w:tcPr>
          <w:p w14:paraId="2C058C16" w14:textId="77777777" w:rsidR="00706E30" w:rsidRPr="0049507F" w:rsidRDefault="00706E30" w:rsidP="002E2E53">
            <w:pPr>
              <w:jc w:val="center"/>
              <w:rPr>
                <w:rFonts w:cs="Arial"/>
                <w:b/>
                <w:sz w:val="20"/>
              </w:rPr>
            </w:pPr>
            <w:r w:rsidRPr="0049507F">
              <w:rPr>
                <w:rFonts w:cs="Arial"/>
                <w:b/>
                <w:sz w:val="20"/>
              </w:rPr>
              <w:t>Applicable to this Criteria?</w:t>
            </w:r>
          </w:p>
          <w:p w14:paraId="0FFB99F7" w14:textId="078C95AD" w:rsidR="00F4759D" w:rsidRPr="0049507F" w:rsidRDefault="00F4759D" w:rsidP="00136BDC">
            <w:pPr>
              <w:spacing w:after="120"/>
              <w:jc w:val="center"/>
              <w:rPr>
                <w:rFonts w:cs="Arial"/>
                <w:b/>
                <w:sz w:val="20"/>
              </w:rPr>
            </w:pPr>
            <w:r w:rsidRPr="0049507F">
              <w:rPr>
                <w:rFonts w:cs="Arial"/>
                <w:b/>
                <w:sz w:val="20"/>
              </w:rPr>
              <w:t>(Yes or No)</w:t>
            </w:r>
          </w:p>
        </w:tc>
        <w:tc>
          <w:tcPr>
            <w:tcW w:w="2515" w:type="dxa"/>
            <w:shd w:val="clear" w:color="auto" w:fill="DEEAF6" w:themeFill="accent1" w:themeFillTint="33"/>
            <w:vAlign w:val="center"/>
          </w:tcPr>
          <w:p w14:paraId="424E6109" w14:textId="77777777" w:rsidR="00F4759D" w:rsidRPr="0049507F" w:rsidRDefault="00F4759D" w:rsidP="00136BDC">
            <w:pPr>
              <w:spacing w:after="120"/>
              <w:ind w:left="34"/>
              <w:jc w:val="center"/>
              <w:rPr>
                <w:rFonts w:cs="Arial"/>
                <w:b/>
                <w:sz w:val="20"/>
              </w:rPr>
            </w:pPr>
            <w:r w:rsidRPr="0049507F">
              <w:rPr>
                <w:rFonts w:cs="Arial"/>
                <w:b/>
                <w:sz w:val="20"/>
              </w:rPr>
              <w:t>Notes</w:t>
            </w:r>
          </w:p>
        </w:tc>
      </w:tr>
      <w:tr w:rsidR="00F4759D" w:rsidRPr="00861834" w14:paraId="1FE21610" w14:textId="77777777" w:rsidTr="002E2E53">
        <w:tc>
          <w:tcPr>
            <w:tcW w:w="5827" w:type="dxa"/>
          </w:tcPr>
          <w:p w14:paraId="58938117" w14:textId="5975A696" w:rsidR="00F4759D" w:rsidRPr="0049507F" w:rsidRDefault="00F4759D" w:rsidP="002E2E53">
            <w:pPr>
              <w:pStyle w:val="ListParagraph"/>
              <w:numPr>
                <w:ilvl w:val="0"/>
                <w:numId w:val="55"/>
              </w:numPr>
              <w:suppressAutoHyphens/>
              <w:autoSpaceDE w:val="0"/>
              <w:autoSpaceDN w:val="0"/>
              <w:adjustRightInd w:val="0"/>
              <w:spacing w:before="120" w:after="120"/>
              <w:rPr>
                <w:rFonts w:cs="Arial"/>
                <w:sz w:val="20"/>
              </w:rPr>
            </w:pPr>
            <w:r w:rsidRPr="0049507F">
              <w:rPr>
                <w:rFonts w:cs="Arial"/>
                <w:sz w:val="20"/>
              </w:rPr>
              <w:t>Documentation describing the applicable equipment used for detection, dc supply, communications, transfer trip, logic processing, control actions, and monitoring.</w:t>
            </w:r>
          </w:p>
        </w:tc>
        <w:tc>
          <w:tcPr>
            <w:tcW w:w="1620" w:type="dxa"/>
            <w:vAlign w:val="center"/>
          </w:tcPr>
          <w:p w14:paraId="2DCC3901" w14:textId="77777777" w:rsidR="00F4759D" w:rsidRPr="0049507F" w:rsidRDefault="00F4759D" w:rsidP="00F4759D">
            <w:pPr>
              <w:spacing w:after="120"/>
              <w:jc w:val="center"/>
              <w:rPr>
                <w:rFonts w:cs="Arial"/>
                <w:color w:val="FF0000"/>
                <w:sz w:val="20"/>
              </w:rPr>
            </w:pPr>
          </w:p>
        </w:tc>
        <w:tc>
          <w:tcPr>
            <w:tcW w:w="2515" w:type="dxa"/>
          </w:tcPr>
          <w:p w14:paraId="0EB3B98D" w14:textId="77777777" w:rsidR="00F4759D" w:rsidRPr="0049507F" w:rsidRDefault="00F4759D" w:rsidP="00F4759D">
            <w:pPr>
              <w:spacing w:after="120"/>
              <w:ind w:left="34"/>
              <w:rPr>
                <w:rFonts w:cs="Arial"/>
                <w:color w:val="FF0000"/>
                <w:sz w:val="20"/>
              </w:rPr>
            </w:pPr>
          </w:p>
        </w:tc>
      </w:tr>
      <w:tr w:rsidR="00F4759D" w:rsidRPr="00861834" w14:paraId="37500EB8" w14:textId="77777777" w:rsidTr="002E2E53">
        <w:tc>
          <w:tcPr>
            <w:tcW w:w="5827" w:type="dxa"/>
          </w:tcPr>
          <w:p w14:paraId="3F75345C" w14:textId="79BBEB8A" w:rsidR="00F4759D" w:rsidRPr="0049507F" w:rsidRDefault="00F4759D" w:rsidP="002E2E53">
            <w:pPr>
              <w:pStyle w:val="ListParagraph"/>
              <w:numPr>
                <w:ilvl w:val="0"/>
                <w:numId w:val="55"/>
              </w:numPr>
              <w:suppressAutoHyphens/>
              <w:autoSpaceDE w:val="0"/>
              <w:autoSpaceDN w:val="0"/>
              <w:adjustRightInd w:val="0"/>
              <w:spacing w:before="120" w:after="120"/>
              <w:rPr>
                <w:rFonts w:cs="Arial"/>
                <w:sz w:val="20"/>
              </w:rPr>
            </w:pPr>
            <w:r w:rsidRPr="0049507F">
              <w:rPr>
                <w:rFonts w:cs="Arial"/>
                <w:sz w:val="20"/>
              </w:rPr>
              <w:t>Information on detection logic and settings/parameters that control the operation of the RAS.</w:t>
            </w:r>
          </w:p>
        </w:tc>
        <w:tc>
          <w:tcPr>
            <w:tcW w:w="1620" w:type="dxa"/>
            <w:vAlign w:val="center"/>
          </w:tcPr>
          <w:p w14:paraId="0E669161" w14:textId="77777777" w:rsidR="00F4759D" w:rsidRPr="0049507F" w:rsidRDefault="00F4759D" w:rsidP="00F4759D">
            <w:pPr>
              <w:spacing w:after="120"/>
              <w:jc w:val="center"/>
              <w:rPr>
                <w:rFonts w:cs="Arial"/>
                <w:color w:val="FF0000"/>
                <w:sz w:val="20"/>
              </w:rPr>
            </w:pPr>
          </w:p>
        </w:tc>
        <w:tc>
          <w:tcPr>
            <w:tcW w:w="2515" w:type="dxa"/>
          </w:tcPr>
          <w:p w14:paraId="0FE3F58E" w14:textId="77777777" w:rsidR="00F4759D" w:rsidRPr="0049507F" w:rsidRDefault="00F4759D" w:rsidP="00F4759D">
            <w:pPr>
              <w:spacing w:after="120"/>
              <w:ind w:left="34"/>
              <w:rPr>
                <w:rFonts w:cs="Arial"/>
                <w:color w:val="FF0000"/>
                <w:sz w:val="20"/>
              </w:rPr>
            </w:pPr>
          </w:p>
        </w:tc>
      </w:tr>
      <w:tr w:rsidR="00F4759D" w:rsidRPr="00861834" w14:paraId="737D02B6" w14:textId="77777777" w:rsidTr="0049507F">
        <w:trPr>
          <w:trHeight w:val="1421"/>
        </w:trPr>
        <w:tc>
          <w:tcPr>
            <w:tcW w:w="5827" w:type="dxa"/>
          </w:tcPr>
          <w:p w14:paraId="15518349" w14:textId="4981B28A" w:rsidR="00F4759D" w:rsidRPr="0049507F" w:rsidRDefault="00F4759D" w:rsidP="002E2E53">
            <w:pPr>
              <w:pStyle w:val="ListParagraph"/>
              <w:numPr>
                <w:ilvl w:val="0"/>
                <w:numId w:val="55"/>
              </w:numPr>
              <w:suppressAutoHyphens/>
              <w:autoSpaceDE w:val="0"/>
              <w:autoSpaceDN w:val="0"/>
              <w:adjustRightInd w:val="0"/>
              <w:spacing w:before="120" w:after="120"/>
              <w:rPr>
                <w:rFonts w:cs="Arial"/>
                <w:sz w:val="20"/>
              </w:rPr>
            </w:pPr>
            <w:r w:rsidRPr="0049507F">
              <w:rPr>
                <w:rFonts w:cs="Arial"/>
                <w:sz w:val="20"/>
              </w:rPr>
              <w:t>Documentation showing that any multifunction device used to perform RAS function(s), in addition to other functions such as protective relaying or SCADA, does not compromise the reliability of the RAS when the device is not in service or is being maintained.</w:t>
            </w:r>
          </w:p>
        </w:tc>
        <w:tc>
          <w:tcPr>
            <w:tcW w:w="1620" w:type="dxa"/>
            <w:vAlign w:val="center"/>
          </w:tcPr>
          <w:p w14:paraId="73264435" w14:textId="77777777" w:rsidR="00F4759D" w:rsidRPr="0049507F" w:rsidRDefault="00F4759D" w:rsidP="00F4759D">
            <w:pPr>
              <w:spacing w:after="120"/>
              <w:jc w:val="center"/>
              <w:rPr>
                <w:rFonts w:cs="Arial"/>
                <w:color w:val="FF0000"/>
                <w:sz w:val="20"/>
              </w:rPr>
            </w:pPr>
          </w:p>
        </w:tc>
        <w:tc>
          <w:tcPr>
            <w:tcW w:w="2515" w:type="dxa"/>
          </w:tcPr>
          <w:p w14:paraId="1E13AA67" w14:textId="77777777" w:rsidR="00F4759D" w:rsidRPr="0049507F" w:rsidRDefault="00F4759D" w:rsidP="00F4759D">
            <w:pPr>
              <w:spacing w:after="120"/>
              <w:ind w:left="34"/>
              <w:rPr>
                <w:rFonts w:cs="Arial"/>
                <w:color w:val="FF0000"/>
                <w:sz w:val="20"/>
              </w:rPr>
            </w:pPr>
          </w:p>
        </w:tc>
      </w:tr>
      <w:tr w:rsidR="00F4759D" w:rsidRPr="00861834" w14:paraId="7E922583" w14:textId="77777777" w:rsidTr="002E2E53">
        <w:tc>
          <w:tcPr>
            <w:tcW w:w="5827" w:type="dxa"/>
          </w:tcPr>
          <w:p w14:paraId="1DDE0365" w14:textId="66C58053" w:rsidR="00F4759D" w:rsidRPr="0049507F" w:rsidRDefault="00F4759D" w:rsidP="002E2E53">
            <w:pPr>
              <w:pStyle w:val="ListParagraph"/>
              <w:numPr>
                <w:ilvl w:val="0"/>
                <w:numId w:val="55"/>
              </w:numPr>
              <w:suppressAutoHyphens/>
              <w:autoSpaceDE w:val="0"/>
              <w:autoSpaceDN w:val="0"/>
              <w:adjustRightInd w:val="0"/>
              <w:spacing w:before="120" w:after="120"/>
              <w:rPr>
                <w:rFonts w:cs="Arial"/>
                <w:sz w:val="20"/>
              </w:rPr>
            </w:pPr>
            <w:r w:rsidRPr="0049507F">
              <w:rPr>
                <w:rFonts w:cs="Arial"/>
                <w:sz w:val="20"/>
              </w:rPr>
              <w:t>Documentation describing the System performance resulting from a single component failure in the RAS, except for limited impact RAS, when the RAS is intended to operate. A single component failure in a RAS not determined to be limited impact must not prevent the BES from meeting the same performance requirements (defined in Reliability Standard TPL-001-4 or its successor) as those required for the events and conditions for which the RAS is designed. The documentation should describe or illustrate how the design achieves this objective.</w:t>
            </w:r>
          </w:p>
        </w:tc>
        <w:tc>
          <w:tcPr>
            <w:tcW w:w="1620" w:type="dxa"/>
            <w:vAlign w:val="center"/>
          </w:tcPr>
          <w:p w14:paraId="6934F628" w14:textId="77777777" w:rsidR="00F4759D" w:rsidRPr="0049507F" w:rsidRDefault="00F4759D" w:rsidP="00F4759D">
            <w:pPr>
              <w:spacing w:after="120"/>
              <w:jc w:val="center"/>
              <w:rPr>
                <w:rFonts w:cs="Arial"/>
                <w:color w:val="FF0000"/>
                <w:sz w:val="20"/>
              </w:rPr>
            </w:pPr>
          </w:p>
        </w:tc>
        <w:tc>
          <w:tcPr>
            <w:tcW w:w="2515" w:type="dxa"/>
          </w:tcPr>
          <w:p w14:paraId="2FD44CC6" w14:textId="77777777" w:rsidR="00F4759D" w:rsidRPr="0049507F" w:rsidRDefault="00F4759D" w:rsidP="00F4759D">
            <w:pPr>
              <w:spacing w:after="120"/>
              <w:ind w:left="34"/>
              <w:rPr>
                <w:rFonts w:cs="Arial"/>
                <w:color w:val="FF0000"/>
                <w:sz w:val="20"/>
              </w:rPr>
            </w:pPr>
          </w:p>
        </w:tc>
      </w:tr>
      <w:tr w:rsidR="00F4759D" w:rsidRPr="00861834" w14:paraId="1FC233FB" w14:textId="77777777" w:rsidTr="002E2E53">
        <w:tc>
          <w:tcPr>
            <w:tcW w:w="5827" w:type="dxa"/>
          </w:tcPr>
          <w:p w14:paraId="47B60DC6" w14:textId="7E688A23" w:rsidR="00F4759D" w:rsidRPr="0049507F" w:rsidRDefault="00F4759D" w:rsidP="002E2E53">
            <w:pPr>
              <w:pStyle w:val="ListParagraph"/>
              <w:numPr>
                <w:ilvl w:val="0"/>
                <w:numId w:val="55"/>
              </w:numPr>
              <w:suppressAutoHyphens/>
              <w:autoSpaceDE w:val="0"/>
              <w:autoSpaceDN w:val="0"/>
              <w:adjustRightInd w:val="0"/>
              <w:spacing w:before="120" w:after="120"/>
              <w:rPr>
                <w:rFonts w:cs="Arial"/>
                <w:sz w:val="20"/>
              </w:rPr>
            </w:pPr>
            <w:r w:rsidRPr="0049507F">
              <w:rPr>
                <w:rFonts w:cs="Arial"/>
                <w:sz w:val="20"/>
              </w:rPr>
              <w:t>Documentation describing the functional testing process.</w:t>
            </w:r>
          </w:p>
        </w:tc>
        <w:tc>
          <w:tcPr>
            <w:tcW w:w="1620" w:type="dxa"/>
            <w:vAlign w:val="center"/>
          </w:tcPr>
          <w:p w14:paraId="2E3B3016" w14:textId="77777777" w:rsidR="00F4759D" w:rsidRPr="0049507F" w:rsidRDefault="00F4759D" w:rsidP="00F4759D">
            <w:pPr>
              <w:spacing w:after="120"/>
              <w:jc w:val="center"/>
              <w:rPr>
                <w:rFonts w:cs="Arial"/>
                <w:color w:val="FF0000"/>
                <w:sz w:val="20"/>
              </w:rPr>
            </w:pPr>
          </w:p>
        </w:tc>
        <w:tc>
          <w:tcPr>
            <w:tcW w:w="2515" w:type="dxa"/>
          </w:tcPr>
          <w:p w14:paraId="2FB07696" w14:textId="77777777" w:rsidR="00F4759D" w:rsidRPr="0049507F" w:rsidRDefault="00F4759D" w:rsidP="00F4759D">
            <w:pPr>
              <w:spacing w:after="120"/>
              <w:ind w:left="34"/>
              <w:rPr>
                <w:rFonts w:cs="Arial"/>
                <w:color w:val="FF0000"/>
                <w:sz w:val="20"/>
              </w:rPr>
            </w:pPr>
          </w:p>
        </w:tc>
      </w:tr>
    </w:tbl>
    <w:p w14:paraId="73722547" w14:textId="25781759" w:rsidR="00F4759D" w:rsidRDefault="00F4759D" w:rsidP="00F4759D">
      <w:pPr>
        <w:jc w:val="both"/>
        <w:rPr>
          <w:rFonts w:eastAsiaTheme="majorEastAsia" w:cstheme="majorBidi"/>
          <w:b/>
          <w:sz w:val="24"/>
          <w:szCs w:val="24"/>
        </w:rPr>
      </w:pPr>
    </w:p>
    <w:p w14:paraId="0B247CF0" w14:textId="77777777" w:rsidR="00A57CFB" w:rsidRDefault="00A57CFB" w:rsidP="00F4759D">
      <w:pPr>
        <w:jc w:val="both"/>
        <w:rPr>
          <w:rFonts w:eastAsiaTheme="majorEastAsia" w:cstheme="majorBidi"/>
          <w:b/>
          <w:sz w:val="24"/>
          <w:szCs w:val="24"/>
        </w:rPr>
      </w:pPr>
    </w:p>
    <w:p w14:paraId="0DC6A587" w14:textId="77777777" w:rsidR="00861834" w:rsidRDefault="00861834">
      <w:pPr>
        <w:spacing w:before="0"/>
        <w:rPr>
          <w:rFonts w:eastAsiaTheme="majorEastAsia" w:cstheme="majorBidi"/>
          <w:b/>
          <w:sz w:val="24"/>
          <w:szCs w:val="24"/>
        </w:rPr>
      </w:pPr>
      <w:r>
        <w:br w:type="page"/>
      </w:r>
    </w:p>
    <w:p w14:paraId="26676846" w14:textId="5D4DD3E3" w:rsidR="00F4759D" w:rsidRDefault="00F4759D" w:rsidP="002E2E53">
      <w:pPr>
        <w:pStyle w:val="Heading3"/>
        <w:ind w:left="270"/>
      </w:pPr>
      <w:r>
        <w:lastRenderedPageBreak/>
        <w:t>RAS Retirement</w:t>
      </w:r>
    </w:p>
    <w:p w14:paraId="0C0FEA82" w14:textId="12B10DF5" w:rsidR="00B40168" w:rsidRPr="002E2E53" w:rsidRDefault="00B40168" w:rsidP="002E2E53">
      <w:pPr>
        <w:spacing w:before="0" w:after="0"/>
        <w:rPr>
          <w:sz w:val="16"/>
          <w:szCs w:val="16"/>
        </w:rPr>
      </w:pPr>
    </w:p>
    <w:tbl>
      <w:tblPr>
        <w:tblStyle w:val="TableGrid"/>
        <w:tblW w:w="9985" w:type="dxa"/>
        <w:tblInd w:w="265" w:type="dxa"/>
        <w:tblLook w:val="04A0" w:firstRow="1" w:lastRow="0" w:firstColumn="1" w:lastColumn="0" w:noHBand="0" w:noVBand="1"/>
      </w:tblPr>
      <w:tblGrid>
        <w:gridCol w:w="5832"/>
        <w:gridCol w:w="1638"/>
        <w:gridCol w:w="2515"/>
      </w:tblGrid>
      <w:tr w:rsidR="00F4759D" w:rsidRPr="00861834" w14:paraId="6B9C11F7" w14:textId="77777777" w:rsidTr="002E2E53">
        <w:tc>
          <w:tcPr>
            <w:tcW w:w="5832" w:type="dxa"/>
            <w:shd w:val="clear" w:color="auto" w:fill="DEEAF6" w:themeFill="accent1" w:themeFillTint="33"/>
            <w:vAlign w:val="center"/>
          </w:tcPr>
          <w:p w14:paraId="6818057E" w14:textId="77777777" w:rsidR="00F4759D" w:rsidRPr="0049507F" w:rsidRDefault="00F4759D" w:rsidP="00136BDC">
            <w:pPr>
              <w:spacing w:after="120"/>
              <w:ind w:left="180"/>
              <w:jc w:val="center"/>
              <w:rPr>
                <w:rFonts w:cs="Arial"/>
                <w:b/>
                <w:sz w:val="20"/>
              </w:rPr>
            </w:pPr>
            <w:r w:rsidRPr="0049507F">
              <w:rPr>
                <w:rFonts w:cs="Arial"/>
                <w:b/>
                <w:sz w:val="20"/>
              </w:rPr>
              <w:t>Criteria</w:t>
            </w:r>
          </w:p>
        </w:tc>
        <w:tc>
          <w:tcPr>
            <w:tcW w:w="1638" w:type="dxa"/>
            <w:shd w:val="clear" w:color="auto" w:fill="DEEAF6" w:themeFill="accent1" w:themeFillTint="33"/>
            <w:vAlign w:val="center"/>
          </w:tcPr>
          <w:p w14:paraId="602D1741" w14:textId="77777777" w:rsidR="00706E30" w:rsidRPr="0049507F" w:rsidRDefault="00706E30" w:rsidP="002E2E53">
            <w:pPr>
              <w:jc w:val="center"/>
              <w:rPr>
                <w:rFonts w:cs="Arial"/>
                <w:b/>
                <w:sz w:val="20"/>
              </w:rPr>
            </w:pPr>
            <w:r w:rsidRPr="0049507F">
              <w:rPr>
                <w:rFonts w:cs="Arial"/>
                <w:b/>
                <w:sz w:val="20"/>
              </w:rPr>
              <w:t>Applicable to this Criteria?</w:t>
            </w:r>
          </w:p>
          <w:p w14:paraId="5EB7C0A9" w14:textId="58846FC3" w:rsidR="00F4759D" w:rsidRPr="0049507F" w:rsidRDefault="00F4759D" w:rsidP="00136BDC">
            <w:pPr>
              <w:spacing w:after="120"/>
              <w:jc w:val="center"/>
              <w:rPr>
                <w:rFonts w:cs="Arial"/>
                <w:b/>
                <w:sz w:val="20"/>
              </w:rPr>
            </w:pPr>
            <w:r w:rsidRPr="0049507F">
              <w:rPr>
                <w:rFonts w:cs="Arial"/>
                <w:b/>
                <w:sz w:val="20"/>
              </w:rPr>
              <w:t>(Yes or No)</w:t>
            </w:r>
          </w:p>
        </w:tc>
        <w:tc>
          <w:tcPr>
            <w:tcW w:w="2515" w:type="dxa"/>
            <w:shd w:val="clear" w:color="auto" w:fill="DEEAF6" w:themeFill="accent1" w:themeFillTint="33"/>
            <w:vAlign w:val="center"/>
          </w:tcPr>
          <w:p w14:paraId="4A66FA45" w14:textId="77777777" w:rsidR="00F4759D" w:rsidRPr="0049507F" w:rsidRDefault="00F4759D" w:rsidP="00136BDC">
            <w:pPr>
              <w:spacing w:after="120"/>
              <w:ind w:left="34"/>
              <w:jc w:val="center"/>
              <w:rPr>
                <w:rFonts w:cs="Arial"/>
                <w:b/>
                <w:sz w:val="20"/>
              </w:rPr>
            </w:pPr>
            <w:r w:rsidRPr="0049507F">
              <w:rPr>
                <w:rFonts w:cs="Arial"/>
                <w:b/>
                <w:sz w:val="20"/>
              </w:rPr>
              <w:t>Notes</w:t>
            </w:r>
          </w:p>
        </w:tc>
      </w:tr>
      <w:tr w:rsidR="00F4759D" w:rsidRPr="00861834" w14:paraId="736D8929" w14:textId="77777777" w:rsidTr="002E2E53">
        <w:tc>
          <w:tcPr>
            <w:tcW w:w="5832" w:type="dxa"/>
          </w:tcPr>
          <w:p w14:paraId="5D6A15F5" w14:textId="72B2D5E8" w:rsidR="00F4759D" w:rsidRPr="0049507F" w:rsidRDefault="00F4759D" w:rsidP="002E2E53">
            <w:pPr>
              <w:pStyle w:val="ListParagraph"/>
              <w:numPr>
                <w:ilvl w:val="0"/>
                <w:numId w:val="56"/>
              </w:numPr>
              <w:suppressAutoHyphens/>
              <w:autoSpaceDE w:val="0"/>
              <w:autoSpaceDN w:val="0"/>
              <w:adjustRightInd w:val="0"/>
              <w:spacing w:before="120" w:after="120"/>
              <w:rPr>
                <w:rFonts w:cs="Arial"/>
                <w:sz w:val="20"/>
              </w:rPr>
            </w:pPr>
            <w:r w:rsidRPr="0049507F">
              <w:rPr>
                <w:rFonts w:cs="Arial"/>
                <w:sz w:val="20"/>
              </w:rPr>
              <w:t>Information necessary to ensure that the RC is able to understand the physical and electrical location of the RAS and related facilities.</w:t>
            </w:r>
          </w:p>
        </w:tc>
        <w:tc>
          <w:tcPr>
            <w:tcW w:w="1638" w:type="dxa"/>
            <w:vAlign w:val="center"/>
          </w:tcPr>
          <w:p w14:paraId="49D94121" w14:textId="77777777" w:rsidR="00F4759D" w:rsidRPr="0049507F" w:rsidRDefault="00F4759D" w:rsidP="00F4759D">
            <w:pPr>
              <w:spacing w:after="120"/>
              <w:jc w:val="center"/>
              <w:rPr>
                <w:rFonts w:cs="Arial"/>
                <w:color w:val="FF0000"/>
                <w:sz w:val="20"/>
              </w:rPr>
            </w:pPr>
          </w:p>
        </w:tc>
        <w:tc>
          <w:tcPr>
            <w:tcW w:w="2515" w:type="dxa"/>
          </w:tcPr>
          <w:p w14:paraId="2EA462C2" w14:textId="77777777" w:rsidR="00F4759D" w:rsidRPr="0049507F" w:rsidRDefault="00F4759D" w:rsidP="00F4759D">
            <w:pPr>
              <w:spacing w:after="120"/>
              <w:ind w:left="34"/>
              <w:rPr>
                <w:rFonts w:cs="Arial"/>
                <w:color w:val="FF0000"/>
                <w:sz w:val="20"/>
              </w:rPr>
            </w:pPr>
          </w:p>
        </w:tc>
      </w:tr>
      <w:tr w:rsidR="00F4759D" w:rsidRPr="00861834" w14:paraId="744985FF" w14:textId="77777777" w:rsidTr="002E2E53">
        <w:tc>
          <w:tcPr>
            <w:tcW w:w="5832" w:type="dxa"/>
          </w:tcPr>
          <w:p w14:paraId="4C33DE2F" w14:textId="5E6B62F9" w:rsidR="00F4759D" w:rsidRPr="0049507F" w:rsidRDefault="00F4759D" w:rsidP="002E2E53">
            <w:pPr>
              <w:pStyle w:val="ListParagraph"/>
              <w:numPr>
                <w:ilvl w:val="0"/>
                <w:numId w:val="56"/>
              </w:numPr>
              <w:suppressAutoHyphens/>
              <w:autoSpaceDE w:val="0"/>
              <w:autoSpaceDN w:val="0"/>
              <w:adjustRightInd w:val="0"/>
              <w:spacing w:before="120" w:after="120"/>
              <w:rPr>
                <w:rFonts w:cs="Arial"/>
                <w:sz w:val="20"/>
              </w:rPr>
            </w:pPr>
            <w:r w:rsidRPr="0049507F">
              <w:rPr>
                <w:rFonts w:cs="Arial"/>
                <w:sz w:val="20"/>
              </w:rPr>
              <w:t>A summary of applicable technical studies and technical justifications upon which the decision to retire the RAS is based.</w:t>
            </w:r>
          </w:p>
        </w:tc>
        <w:tc>
          <w:tcPr>
            <w:tcW w:w="1638" w:type="dxa"/>
            <w:vAlign w:val="center"/>
          </w:tcPr>
          <w:p w14:paraId="7CDF8750" w14:textId="77777777" w:rsidR="00F4759D" w:rsidRPr="0049507F" w:rsidRDefault="00F4759D" w:rsidP="00F4759D">
            <w:pPr>
              <w:spacing w:after="120"/>
              <w:jc w:val="center"/>
              <w:rPr>
                <w:rFonts w:cs="Arial"/>
                <w:color w:val="FF0000"/>
                <w:sz w:val="20"/>
              </w:rPr>
            </w:pPr>
          </w:p>
        </w:tc>
        <w:tc>
          <w:tcPr>
            <w:tcW w:w="2515" w:type="dxa"/>
          </w:tcPr>
          <w:p w14:paraId="26570AE4" w14:textId="77777777" w:rsidR="00F4759D" w:rsidRPr="0049507F" w:rsidRDefault="00F4759D" w:rsidP="00F4759D">
            <w:pPr>
              <w:spacing w:after="120"/>
              <w:ind w:left="34"/>
              <w:rPr>
                <w:rFonts w:cs="Arial"/>
                <w:color w:val="FF0000"/>
                <w:sz w:val="20"/>
              </w:rPr>
            </w:pPr>
          </w:p>
        </w:tc>
      </w:tr>
      <w:tr w:rsidR="00F4759D" w:rsidRPr="00861834" w14:paraId="78023433" w14:textId="77777777" w:rsidTr="002E2E53">
        <w:tc>
          <w:tcPr>
            <w:tcW w:w="5832" w:type="dxa"/>
          </w:tcPr>
          <w:p w14:paraId="43A6782E" w14:textId="45F61441" w:rsidR="00F4759D" w:rsidRPr="0049507F" w:rsidRDefault="00F4759D" w:rsidP="002E2E53">
            <w:pPr>
              <w:pStyle w:val="ListParagraph"/>
              <w:numPr>
                <w:ilvl w:val="0"/>
                <w:numId w:val="56"/>
              </w:numPr>
              <w:suppressAutoHyphens/>
              <w:autoSpaceDE w:val="0"/>
              <w:autoSpaceDN w:val="0"/>
              <w:adjustRightInd w:val="0"/>
              <w:spacing w:before="120" w:after="120"/>
              <w:rPr>
                <w:rFonts w:cs="Arial"/>
                <w:sz w:val="20"/>
              </w:rPr>
            </w:pPr>
            <w:r w:rsidRPr="0049507F">
              <w:rPr>
                <w:rFonts w:cs="Arial"/>
                <w:sz w:val="20"/>
              </w:rPr>
              <w:t>Anticipated date of RAS retirement.</w:t>
            </w:r>
          </w:p>
        </w:tc>
        <w:tc>
          <w:tcPr>
            <w:tcW w:w="1638" w:type="dxa"/>
            <w:vAlign w:val="center"/>
          </w:tcPr>
          <w:p w14:paraId="645D4FF4" w14:textId="77777777" w:rsidR="00F4759D" w:rsidRPr="0049507F" w:rsidRDefault="00F4759D" w:rsidP="00F4759D">
            <w:pPr>
              <w:spacing w:after="120"/>
              <w:jc w:val="center"/>
              <w:rPr>
                <w:rFonts w:cs="Arial"/>
                <w:color w:val="FF0000"/>
                <w:sz w:val="20"/>
              </w:rPr>
            </w:pPr>
          </w:p>
        </w:tc>
        <w:tc>
          <w:tcPr>
            <w:tcW w:w="2515" w:type="dxa"/>
          </w:tcPr>
          <w:p w14:paraId="6AD13C46" w14:textId="77777777" w:rsidR="00F4759D" w:rsidRPr="0049507F" w:rsidRDefault="00F4759D" w:rsidP="00F4759D">
            <w:pPr>
              <w:spacing w:after="120"/>
              <w:ind w:left="34"/>
              <w:rPr>
                <w:rFonts w:cs="Arial"/>
                <w:color w:val="FF0000"/>
                <w:sz w:val="20"/>
              </w:rPr>
            </w:pPr>
          </w:p>
        </w:tc>
      </w:tr>
    </w:tbl>
    <w:p w14:paraId="48C93E27" w14:textId="77777777" w:rsidR="00F4759D" w:rsidRPr="00E90E75" w:rsidRDefault="00F4759D" w:rsidP="006502B6">
      <w:pPr>
        <w:spacing w:before="120" w:after="0" w:line="240" w:lineRule="auto"/>
        <w:ind w:left="274" w:right="274"/>
        <w:rPr>
          <w:sz w:val="12"/>
          <w:szCs w:val="12"/>
        </w:rPr>
      </w:pPr>
    </w:p>
    <w:p w14:paraId="24264DFA" w14:textId="7149A488" w:rsidR="00A57CFB" w:rsidRPr="00E90E75" w:rsidRDefault="00A57CFB" w:rsidP="00E90E75">
      <w:pPr>
        <w:spacing w:before="0" w:after="0"/>
        <w:rPr>
          <w:rFonts w:eastAsiaTheme="majorEastAsia" w:cstheme="majorBidi"/>
          <w:b/>
          <w:sz w:val="12"/>
          <w:szCs w:val="12"/>
        </w:rPr>
      </w:pPr>
    </w:p>
    <w:p w14:paraId="2AFA4B3E" w14:textId="74C66D03" w:rsidR="006502B6" w:rsidRDefault="006502B6" w:rsidP="002E2E53">
      <w:pPr>
        <w:pStyle w:val="Heading2"/>
        <w:numPr>
          <w:ilvl w:val="1"/>
          <w:numId w:val="51"/>
        </w:numPr>
        <w:ind w:left="810" w:hanging="540"/>
      </w:pPr>
      <w:r w:rsidRPr="002261BB">
        <w:t>Review Checklist</w:t>
      </w:r>
      <w:r w:rsidR="00CA2641">
        <w:t xml:space="preserve"> </w:t>
      </w:r>
      <w:r w:rsidR="00F4759D">
        <w:t>– Attachment 2</w:t>
      </w:r>
    </w:p>
    <w:p w14:paraId="4D65DFF0" w14:textId="77777777" w:rsidR="00087EBE" w:rsidRPr="0049507F" w:rsidRDefault="00087EBE" w:rsidP="002E2E53">
      <w:pPr>
        <w:spacing w:before="0" w:after="0"/>
        <w:ind w:right="274"/>
        <w:rPr>
          <w:sz w:val="18"/>
          <w:szCs w:val="18"/>
        </w:rPr>
      </w:pPr>
    </w:p>
    <w:p w14:paraId="0C88513C" w14:textId="7B50F98F" w:rsidR="00C20662" w:rsidRDefault="00C20662" w:rsidP="0049507F">
      <w:pPr>
        <w:spacing w:before="0"/>
        <w:ind w:left="274" w:right="274"/>
        <w:jc w:val="both"/>
      </w:pPr>
      <w:r>
        <w:t xml:space="preserve">Any information that is not </w:t>
      </w:r>
      <w:r w:rsidR="00136BDC">
        <w:t>applicable</w:t>
      </w:r>
      <w:r>
        <w:t xml:space="preserve"> shall be marked as such. This form reflects the requirements outlined in Attachment 2 of PRC-012-2.</w:t>
      </w:r>
    </w:p>
    <w:p w14:paraId="4F9ACC8A" w14:textId="2331B328" w:rsidR="007933C2" w:rsidRDefault="007933C2" w:rsidP="00E90E75">
      <w:pPr>
        <w:spacing w:after="80"/>
        <w:ind w:left="274"/>
        <w:jc w:val="both"/>
      </w:pPr>
      <w:r w:rsidRPr="007933C2">
        <w:t xml:space="preserve">The following checklist identifies reliability-related considerations for the Reliability Coordinator (RC) to review and verify for each new or functionally modified Remedial Action Scheme (RAS). The RC review is not limited to the checklist items and the RC may request additional information on any aspect of the RAS as well as any reliability issue related to the RAS. If a checklist item is not relevant to a particular RAS, it should be noted as “Not Applicable.” If reliability considerations are identified during the review, the considerations and the proposed resolutions should be documented with the remaining applicable </w:t>
      </w:r>
      <w:r>
        <w:t>checklist</w:t>
      </w:r>
      <w:r w:rsidRPr="007933C2">
        <w:t xml:space="preserve"> items.</w:t>
      </w:r>
    </w:p>
    <w:p w14:paraId="1A99A38B" w14:textId="77777777" w:rsidR="00D36177" w:rsidRPr="00E90E75" w:rsidRDefault="00D36177" w:rsidP="0049507F">
      <w:pPr>
        <w:spacing w:after="0"/>
        <w:ind w:left="274"/>
        <w:jc w:val="both"/>
        <w:rPr>
          <w:sz w:val="12"/>
          <w:szCs w:val="12"/>
        </w:rPr>
      </w:pPr>
    </w:p>
    <w:p w14:paraId="44B2BB41" w14:textId="19778E45" w:rsidR="009B2725" w:rsidRDefault="009B2725" w:rsidP="002E2E53">
      <w:pPr>
        <w:ind w:left="270"/>
        <w:jc w:val="both"/>
      </w:pPr>
      <w:r>
        <w:t>Simplified version of process flow:</w:t>
      </w:r>
    </w:p>
    <w:p w14:paraId="408107D5" w14:textId="60D56481" w:rsidR="00DC5F1B" w:rsidRPr="00DC5F1B" w:rsidRDefault="00DC5F1B" w:rsidP="00087EBE">
      <w:pPr>
        <w:numPr>
          <w:ilvl w:val="0"/>
          <w:numId w:val="57"/>
        </w:numPr>
        <w:tabs>
          <w:tab w:val="clear" w:pos="720"/>
        </w:tabs>
        <w:ind w:left="990"/>
      </w:pPr>
      <w:r w:rsidRPr="00DC5F1B">
        <w:t xml:space="preserve">RAS entity submits </w:t>
      </w:r>
      <w:r w:rsidR="009B2725">
        <w:t>RC0690A</w:t>
      </w:r>
      <w:r w:rsidRPr="00DC5F1B">
        <w:t xml:space="preserve"> to RC</w:t>
      </w:r>
      <w:r w:rsidR="009B2725">
        <w:t xml:space="preserve"> West</w:t>
      </w:r>
    </w:p>
    <w:p w14:paraId="31165B3C" w14:textId="48DBB942" w:rsidR="00DC5F1B" w:rsidRPr="00DC5F1B" w:rsidRDefault="00DC5F1B" w:rsidP="002E2E53">
      <w:pPr>
        <w:numPr>
          <w:ilvl w:val="0"/>
          <w:numId w:val="57"/>
        </w:numPr>
        <w:tabs>
          <w:tab w:val="clear" w:pos="720"/>
        </w:tabs>
        <w:ind w:left="990"/>
      </w:pPr>
      <w:r w:rsidRPr="00DC5F1B">
        <w:t xml:space="preserve">RC </w:t>
      </w:r>
      <w:r w:rsidR="009B2725">
        <w:t xml:space="preserve">West </w:t>
      </w:r>
      <w:r w:rsidRPr="00DC5F1B">
        <w:t xml:space="preserve">decides if it </w:t>
      </w:r>
      <w:r w:rsidR="009B2725">
        <w:t>needs to forward it to WECC RAS</w:t>
      </w:r>
      <w:r w:rsidRPr="00DC5F1B">
        <w:t>RS</w:t>
      </w:r>
    </w:p>
    <w:p w14:paraId="5D429A80" w14:textId="7A74FB03" w:rsidR="00DC5F1B" w:rsidRPr="00DC5F1B" w:rsidRDefault="00DC5F1B" w:rsidP="002E2E53">
      <w:pPr>
        <w:numPr>
          <w:ilvl w:val="0"/>
          <w:numId w:val="57"/>
        </w:numPr>
        <w:tabs>
          <w:tab w:val="clear" w:pos="720"/>
        </w:tabs>
        <w:ind w:left="990"/>
      </w:pPr>
      <w:r w:rsidRPr="00DC5F1B">
        <w:t>Is there an issue with submission?</w:t>
      </w:r>
    </w:p>
    <w:p w14:paraId="5F2DFFA8" w14:textId="77777777" w:rsidR="00DC5F1B" w:rsidRPr="00DC5F1B" w:rsidRDefault="00DC5F1B" w:rsidP="00087EBE">
      <w:pPr>
        <w:numPr>
          <w:ilvl w:val="1"/>
          <w:numId w:val="57"/>
        </w:numPr>
        <w:tabs>
          <w:tab w:val="clear" w:pos="1440"/>
        </w:tabs>
        <w:ind w:left="1620"/>
      </w:pPr>
      <w:r w:rsidRPr="00DC5F1B">
        <w:t>If Yes: Iterates to resolve issue</w:t>
      </w:r>
    </w:p>
    <w:p w14:paraId="02B5C419" w14:textId="7830DDF3" w:rsidR="00DC5F1B" w:rsidRPr="00DC5F1B" w:rsidRDefault="00DC5F1B" w:rsidP="00087EBE">
      <w:pPr>
        <w:numPr>
          <w:ilvl w:val="1"/>
          <w:numId w:val="57"/>
        </w:numPr>
        <w:tabs>
          <w:tab w:val="clear" w:pos="1440"/>
        </w:tabs>
        <w:ind w:left="1620"/>
      </w:pPr>
      <w:r w:rsidRPr="00DC5F1B">
        <w:t>If No: RC</w:t>
      </w:r>
      <w:r w:rsidR="009B2725">
        <w:t xml:space="preserve"> West</w:t>
      </w:r>
      <w:r w:rsidRPr="00DC5F1B">
        <w:t xml:space="preserve"> provide</w:t>
      </w:r>
      <w:r w:rsidR="009B2725">
        <w:t>s</w:t>
      </w:r>
      <w:r w:rsidRPr="00DC5F1B">
        <w:t xml:space="preserve"> written approval</w:t>
      </w:r>
    </w:p>
    <w:p w14:paraId="1230B46C" w14:textId="330BEA77" w:rsidR="00DC5F1B" w:rsidRPr="00DC5F1B" w:rsidRDefault="009B2725" w:rsidP="002E2E53">
      <w:pPr>
        <w:numPr>
          <w:ilvl w:val="0"/>
          <w:numId w:val="57"/>
        </w:numPr>
        <w:tabs>
          <w:tab w:val="clear" w:pos="720"/>
        </w:tabs>
        <w:ind w:left="990"/>
      </w:pPr>
      <w:r>
        <w:t>RC West u</w:t>
      </w:r>
      <w:r w:rsidR="00DC5F1B" w:rsidRPr="00DC5F1B">
        <w:t>pdate</w:t>
      </w:r>
      <w:r>
        <w:t>s</w:t>
      </w:r>
      <w:r w:rsidR="00DC5F1B" w:rsidRPr="00DC5F1B">
        <w:t xml:space="preserve"> RAS database</w:t>
      </w:r>
    </w:p>
    <w:p w14:paraId="64F858D7" w14:textId="42031AEC" w:rsidR="001A10A7" w:rsidRDefault="008014F5" w:rsidP="0049507F">
      <w:pPr>
        <w:jc w:val="center"/>
        <w:rPr>
          <w:rFonts w:eastAsiaTheme="majorEastAsia" w:cstheme="majorBidi"/>
          <w:b/>
          <w:sz w:val="24"/>
          <w:szCs w:val="26"/>
        </w:rPr>
      </w:pPr>
      <w:r w:rsidRPr="008014F5">
        <w:rPr>
          <w:noProof/>
        </w:rPr>
        <w:lastRenderedPageBreak/>
        <w:drawing>
          <wp:inline distT="0" distB="0" distL="0" distR="0" wp14:anchorId="528D6F98" wp14:editId="3CE928A5">
            <wp:extent cx="4968240" cy="7637916"/>
            <wp:effectExtent l="0" t="0" r="3810" b="12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a:srcRect r="22818"/>
                    <a:stretch/>
                  </pic:blipFill>
                  <pic:spPr bwMode="auto">
                    <a:xfrm>
                      <a:off x="0" y="0"/>
                      <a:ext cx="4997509" cy="7682913"/>
                    </a:xfrm>
                    <a:prstGeom prst="rect">
                      <a:avLst/>
                    </a:prstGeom>
                    <a:ln>
                      <a:noFill/>
                    </a:ln>
                    <a:extLst>
                      <a:ext uri="{53640926-AAD7-44D8-BBD7-CCE9431645EC}">
                        <a14:shadowObscured xmlns:a14="http://schemas.microsoft.com/office/drawing/2010/main"/>
                      </a:ext>
                    </a:extLst>
                  </pic:spPr>
                </pic:pic>
              </a:graphicData>
            </a:graphic>
          </wp:inline>
        </w:drawing>
      </w:r>
      <w:r w:rsidR="001A10A7">
        <w:rPr>
          <w:szCs w:val="26"/>
        </w:rPr>
        <w:br w:type="page"/>
      </w:r>
    </w:p>
    <w:p w14:paraId="5BACCAD2" w14:textId="473DF8F8" w:rsidR="00C20662" w:rsidRPr="00136BDC" w:rsidRDefault="00C20662" w:rsidP="002E2E53">
      <w:pPr>
        <w:pStyle w:val="Heading3"/>
        <w:ind w:left="270"/>
      </w:pPr>
      <w:r w:rsidRPr="00136BDC">
        <w:lastRenderedPageBreak/>
        <w:t>Design</w:t>
      </w:r>
    </w:p>
    <w:p w14:paraId="1F258E43" w14:textId="64D7757F" w:rsidR="00C20662" w:rsidRPr="002E2E53" w:rsidRDefault="00C20662" w:rsidP="002E2E53">
      <w:pPr>
        <w:pStyle w:val="ListParagraph"/>
        <w:ind w:left="360"/>
        <w:contextualSpacing w:val="0"/>
        <w:rPr>
          <w:b/>
          <w:sz w:val="16"/>
          <w:szCs w:val="16"/>
        </w:rPr>
      </w:pPr>
    </w:p>
    <w:tbl>
      <w:tblPr>
        <w:tblStyle w:val="TableGrid1"/>
        <w:tblW w:w="9630" w:type="dxa"/>
        <w:tblInd w:w="265" w:type="dxa"/>
        <w:tblLayout w:type="fixed"/>
        <w:tblLook w:val="04A0" w:firstRow="1" w:lastRow="0" w:firstColumn="1" w:lastColumn="0" w:noHBand="0" w:noVBand="1"/>
      </w:tblPr>
      <w:tblGrid>
        <w:gridCol w:w="5580"/>
        <w:gridCol w:w="1620"/>
        <w:gridCol w:w="2430"/>
      </w:tblGrid>
      <w:tr w:rsidR="00C20662" w:rsidRPr="00861834" w14:paraId="78D1DA34" w14:textId="77777777" w:rsidTr="002E2E53">
        <w:trPr>
          <w:tblHeader/>
        </w:trPr>
        <w:tc>
          <w:tcPr>
            <w:tcW w:w="5580" w:type="dxa"/>
            <w:shd w:val="clear" w:color="auto" w:fill="DEEAF6" w:themeFill="accent1" w:themeFillTint="33"/>
            <w:vAlign w:val="center"/>
          </w:tcPr>
          <w:p w14:paraId="250C4748" w14:textId="77777777" w:rsidR="00C20662" w:rsidRPr="0049507F" w:rsidRDefault="00C20662" w:rsidP="00136BDC">
            <w:pPr>
              <w:spacing w:after="120"/>
              <w:ind w:left="180"/>
              <w:jc w:val="center"/>
              <w:rPr>
                <w:rFonts w:cs="Arial"/>
                <w:b/>
                <w:sz w:val="20"/>
                <w:szCs w:val="20"/>
              </w:rPr>
            </w:pPr>
            <w:r w:rsidRPr="0049507F">
              <w:rPr>
                <w:rFonts w:cs="Arial"/>
                <w:b/>
                <w:sz w:val="20"/>
                <w:szCs w:val="20"/>
              </w:rPr>
              <w:t>Criteria</w:t>
            </w:r>
          </w:p>
        </w:tc>
        <w:tc>
          <w:tcPr>
            <w:tcW w:w="1620" w:type="dxa"/>
            <w:shd w:val="clear" w:color="auto" w:fill="DEEAF6" w:themeFill="accent1" w:themeFillTint="33"/>
            <w:vAlign w:val="center"/>
          </w:tcPr>
          <w:p w14:paraId="0548A528" w14:textId="77777777" w:rsidR="00706E30" w:rsidRPr="0049507F" w:rsidRDefault="00706E30" w:rsidP="002E2E53">
            <w:pPr>
              <w:jc w:val="center"/>
              <w:rPr>
                <w:rFonts w:cs="Arial"/>
                <w:b/>
                <w:sz w:val="20"/>
                <w:szCs w:val="20"/>
              </w:rPr>
            </w:pPr>
            <w:r w:rsidRPr="0049507F">
              <w:rPr>
                <w:rFonts w:cs="Arial"/>
                <w:b/>
                <w:sz w:val="20"/>
                <w:szCs w:val="20"/>
              </w:rPr>
              <w:t>Applicable to this Criteria?</w:t>
            </w:r>
          </w:p>
          <w:p w14:paraId="63176135" w14:textId="5E3C6DC4" w:rsidR="00C20662" w:rsidRPr="0049507F" w:rsidRDefault="00C3522D" w:rsidP="00136BDC">
            <w:pPr>
              <w:spacing w:after="120"/>
              <w:jc w:val="center"/>
              <w:rPr>
                <w:rFonts w:cs="Arial"/>
                <w:b/>
                <w:sz w:val="20"/>
                <w:szCs w:val="20"/>
              </w:rPr>
            </w:pPr>
            <w:r w:rsidRPr="0049507F">
              <w:rPr>
                <w:rFonts w:cs="Arial"/>
                <w:b/>
                <w:sz w:val="20"/>
                <w:szCs w:val="20"/>
              </w:rPr>
              <w:t>(Yes or No)</w:t>
            </w:r>
          </w:p>
        </w:tc>
        <w:tc>
          <w:tcPr>
            <w:tcW w:w="2430" w:type="dxa"/>
            <w:shd w:val="clear" w:color="auto" w:fill="DEEAF6" w:themeFill="accent1" w:themeFillTint="33"/>
            <w:vAlign w:val="center"/>
          </w:tcPr>
          <w:p w14:paraId="12F9161C" w14:textId="77777777" w:rsidR="00C20662" w:rsidRPr="0049507F" w:rsidRDefault="00C20662" w:rsidP="00136BDC">
            <w:pPr>
              <w:spacing w:after="120"/>
              <w:ind w:left="34"/>
              <w:jc w:val="center"/>
              <w:rPr>
                <w:rFonts w:cs="Arial"/>
                <w:b/>
                <w:sz w:val="20"/>
                <w:szCs w:val="20"/>
              </w:rPr>
            </w:pPr>
            <w:r w:rsidRPr="0049507F">
              <w:rPr>
                <w:rFonts w:cs="Arial"/>
                <w:b/>
                <w:sz w:val="20"/>
                <w:szCs w:val="20"/>
              </w:rPr>
              <w:t>Notes</w:t>
            </w:r>
          </w:p>
        </w:tc>
      </w:tr>
      <w:tr w:rsidR="00C20662" w:rsidRPr="00861834" w14:paraId="56E043A5" w14:textId="77777777" w:rsidTr="0049507F">
        <w:trPr>
          <w:trHeight w:val="971"/>
        </w:trPr>
        <w:tc>
          <w:tcPr>
            <w:tcW w:w="5580" w:type="dxa"/>
          </w:tcPr>
          <w:p w14:paraId="25ACF946" w14:textId="77777777" w:rsidR="00C20662" w:rsidRPr="0049507F" w:rsidRDefault="00C20662" w:rsidP="002E2E53">
            <w:pPr>
              <w:pStyle w:val="ListParagraph"/>
              <w:numPr>
                <w:ilvl w:val="0"/>
                <w:numId w:val="59"/>
              </w:numPr>
              <w:suppressAutoHyphens/>
              <w:autoSpaceDE w:val="0"/>
              <w:autoSpaceDN w:val="0"/>
              <w:adjustRightInd w:val="0"/>
              <w:spacing w:before="120"/>
              <w:contextualSpacing w:val="0"/>
              <w:rPr>
                <w:rFonts w:cs="Arial"/>
                <w:sz w:val="20"/>
              </w:rPr>
            </w:pPr>
            <w:r w:rsidRPr="0049507F">
              <w:rPr>
                <w:rFonts w:cs="Arial"/>
                <w:sz w:val="20"/>
              </w:rPr>
              <w:t>The RAS actions satisfy performance objectives for the scope of events and conditions that the RAS is intended to mitigate.</w:t>
            </w:r>
          </w:p>
        </w:tc>
        <w:tc>
          <w:tcPr>
            <w:tcW w:w="1620" w:type="dxa"/>
            <w:vAlign w:val="center"/>
          </w:tcPr>
          <w:p w14:paraId="77E3B9FC" w14:textId="19E6D269" w:rsidR="00C20662" w:rsidRPr="0049507F" w:rsidRDefault="00C20662" w:rsidP="00C20662">
            <w:pPr>
              <w:spacing w:after="120"/>
              <w:jc w:val="center"/>
              <w:rPr>
                <w:rFonts w:cs="Arial"/>
                <w:color w:val="FF0000"/>
                <w:sz w:val="20"/>
                <w:szCs w:val="20"/>
              </w:rPr>
            </w:pPr>
          </w:p>
        </w:tc>
        <w:tc>
          <w:tcPr>
            <w:tcW w:w="2430" w:type="dxa"/>
          </w:tcPr>
          <w:p w14:paraId="195E6F4B" w14:textId="1A5DC1F7"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6DAA305D" w14:textId="77777777" w:rsidTr="002E2E53">
        <w:trPr>
          <w:trHeight w:val="710"/>
        </w:trPr>
        <w:tc>
          <w:tcPr>
            <w:tcW w:w="5580" w:type="dxa"/>
          </w:tcPr>
          <w:p w14:paraId="74900201"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The designed timing of RAS operation(s) is appropriate to its BES performance objectives.</w:t>
            </w:r>
          </w:p>
        </w:tc>
        <w:tc>
          <w:tcPr>
            <w:tcW w:w="1620" w:type="dxa"/>
            <w:vAlign w:val="center"/>
          </w:tcPr>
          <w:p w14:paraId="53A9E43C" w14:textId="1CAD5E1D" w:rsidR="00C20662" w:rsidRPr="0049507F" w:rsidRDefault="00C20662" w:rsidP="00C20662">
            <w:pPr>
              <w:spacing w:after="120"/>
              <w:jc w:val="center"/>
              <w:rPr>
                <w:rFonts w:cs="Arial"/>
                <w:color w:val="FF0000"/>
                <w:sz w:val="20"/>
                <w:szCs w:val="20"/>
              </w:rPr>
            </w:pPr>
          </w:p>
        </w:tc>
        <w:tc>
          <w:tcPr>
            <w:tcW w:w="2430" w:type="dxa"/>
          </w:tcPr>
          <w:p w14:paraId="37A5C603" w14:textId="4722CA08"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1273F7DE" w14:textId="77777777" w:rsidTr="0049507F">
        <w:trPr>
          <w:trHeight w:val="719"/>
        </w:trPr>
        <w:tc>
          <w:tcPr>
            <w:tcW w:w="5580" w:type="dxa"/>
          </w:tcPr>
          <w:p w14:paraId="350E405E"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The RAS arming conditions, if applicable, are appropriate to its System performance objectives.</w:t>
            </w:r>
          </w:p>
        </w:tc>
        <w:tc>
          <w:tcPr>
            <w:tcW w:w="1620" w:type="dxa"/>
            <w:vAlign w:val="center"/>
          </w:tcPr>
          <w:p w14:paraId="7EC8353B" w14:textId="1F34B01D" w:rsidR="00C20662" w:rsidRPr="0049507F" w:rsidRDefault="00C20662" w:rsidP="00C20662">
            <w:pPr>
              <w:spacing w:after="120"/>
              <w:jc w:val="center"/>
              <w:rPr>
                <w:rFonts w:cs="Arial"/>
                <w:color w:val="FF0000"/>
                <w:sz w:val="20"/>
                <w:szCs w:val="20"/>
              </w:rPr>
            </w:pPr>
          </w:p>
        </w:tc>
        <w:tc>
          <w:tcPr>
            <w:tcW w:w="2430" w:type="dxa"/>
          </w:tcPr>
          <w:p w14:paraId="61AF0587" w14:textId="420043C5"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667AD2C3" w14:textId="77777777" w:rsidTr="002E2E53">
        <w:trPr>
          <w:trHeight w:val="710"/>
        </w:trPr>
        <w:tc>
          <w:tcPr>
            <w:tcW w:w="5580" w:type="dxa"/>
          </w:tcPr>
          <w:p w14:paraId="05F8C1BD"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The RAS avoids adverse interactions with other RAS, and protection and control systems.</w:t>
            </w:r>
          </w:p>
        </w:tc>
        <w:tc>
          <w:tcPr>
            <w:tcW w:w="1620" w:type="dxa"/>
            <w:vAlign w:val="center"/>
          </w:tcPr>
          <w:p w14:paraId="332D2B14" w14:textId="315FCDB7" w:rsidR="00C20662" w:rsidRPr="0049507F" w:rsidRDefault="00C20662" w:rsidP="00C20662">
            <w:pPr>
              <w:spacing w:after="120"/>
              <w:jc w:val="center"/>
              <w:rPr>
                <w:rFonts w:cs="Arial"/>
                <w:color w:val="FF0000"/>
                <w:sz w:val="20"/>
                <w:szCs w:val="20"/>
              </w:rPr>
            </w:pPr>
          </w:p>
        </w:tc>
        <w:tc>
          <w:tcPr>
            <w:tcW w:w="2430" w:type="dxa"/>
          </w:tcPr>
          <w:p w14:paraId="66DA79AD" w14:textId="43551051"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3B797620" w14:textId="77777777" w:rsidTr="0049507F">
        <w:trPr>
          <w:trHeight w:val="881"/>
        </w:trPr>
        <w:tc>
          <w:tcPr>
            <w:tcW w:w="5580" w:type="dxa"/>
          </w:tcPr>
          <w:p w14:paraId="10F478C8"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The effects of RAS incorrect operation, including inadvertent operation and failure to operate, have been identified.</w:t>
            </w:r>
          </w:p>
        </w:tc>
        <w:tc>
          <w:tcPr>
            <w:tcW w:w="1620" w:type="dxa"/>
            <w:vAlign w:val="center"/>
          </w:tcPr>
          <w:p w14:paraId="0DCA4064" w14:textId="4D664B6D" w:rsidR="00C20662" w:rsidRPr="0049507F" w:rsidRDefault="00C20662" w:rsidP="00C20662">
            <w:pPr>
              <w:spacing w:after="120"/>
              <w:jc w:val="center"/>
              <w:rPr>
                <w:rFonts w:cs="Arial"/>
                <w:color w:val="FF0000"/>
                <w:sz w:val="20"/>
                <w:szCs w:val="20"/>
              </w:rPr>
            </w:pPr>
          </w:p>
        </w:tc>
        <w:tc>
          <w:tcPr>
            <w:tcW w:w="2430" w:type="dxa"/>
          </w:tcPr>
          <w:p w14:paraId="738E7708" w14:textId="183F3F26"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47171C85" w14:textId="77777777" w:rsidTr="0049507F">
        <w:trPr>
          <w:trHeight w:val="1799"/>
        </w:trPr>
        <w:tc>
          <w:tcPr>
            <w:tcW w:w="5580" w:type="dxa"/>
          </w:tcPr>
          <w:p w14:paraId="3DB58C28"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Determination whether the RAS is limited impact. A RAS designated as limited impact cannot, by inadvertent operation or failure to operate, cause or contribute to BES Cascading, uncontrolled separation, angular instability, voltage instability, voltage collapse, or unacceptably damped oscillations.</w:t>
            </w:r>
          </w:p>
        </w:tc>
        <w:tc>
          <w:tcPr>
            <w:tcW w:w="1620" w:type="dxa"/>
            <w:vAlign w:val="center"/>
          </w:tcPr>
          <w:p w14:paraId="78CEAEE6" w14:textId="24BD3049" w:rsidR="00C20662" w:rsidRPr="0049507F" w:rsidRDefault="00C20662" w:rsidP="00C20662">
            <w:pPr>
              <w:spacing w:after="120"/>
              <w:jc w:val="center"/>
              <w:rPr>
                <w:rFonts w:cs="Arial"/>
                <w:color w:val="FF0000"/>
                <w:sz w:val="20"/>
                <w:szCs w:val="20"/>
              </w:rPr>
            </w:pPr>
          </w:p>
        </w:tc>
        <w:tc>
          <w:tcPr>
            <w:tcW w:w="2430" w:type="dxa"/>
          </w:tcPr>
          <w:p w14:paraId="2C189BA0" w14:textId="36D1ABEB" w:rsidR="00C20662" w:rsidRPr="0049507F" w:rsidRDefault="00C20662" w:rsidP="002E2E53">
            <w:pPr>
              <w:suppressAutoHyphens/>
              <w:autoSpaceDE w:val="0"/>
              <w:autoSpaceDN w:val="0"/>
              <w:adjustRightInd w:val="0"/>
              <w:spacing w:before="120" w:after="120"/>
              <w:rPr>
                <w:rFonts w:cs="Arial"/>
                <w:color w:val="FF0000"/>
                <w:sz w:val="20"/>
                <w:szCs w:val="20"/>
              </w:rPr>
            </w:pPr>
          </w:p>
        </w:tc>
      </w:tr>
      <w:tr w:rsidR="00C20662" w:rsidRPr="00861834" w14:paraId="41A0E19E" w14:textId="77777777" w:rsidTr="0049507F">
        <w:trPr>
          <w:trHeight w:val="1151"/>
        </w:trPr>
        <w:tc>
          <w:tcPr>
            <w:tcW w:w="5580" w:type="dxa"/>
          </w:tcPr>
          <w:p w14:paraId="5CADFA86" w14:textId="77777777" w:rsidR="00C20662" w:rsidRPr="0049507F" w:rsidRDefault="00C20662" w:rsidP="002E2E53">
            <w:pPr>
              <w:pStyle w:val="ListParagraph"/>
              <w:numPr>
                <w:ilvl w:val="0"/>
                <w:numId w:val="59"/>
              </w:numPr>
              <w:suppressAutoHyphens/>
              <w:autoSpaceDE w:val="0"/>
              <w:autoSpaceDN w:val="0"/>
              <w:adjustRightInd w:val="0"/>
              <w:spacing w:before="120"/>
              <w:rPr>
                <w:rFonts w:cs="Arial"/>
                <w:sz w:val="20"/>
              </w:rPr>
            </w:pPr>
            <w:r w:rsidRPr="0049507F">
              <w:rPr>
                <w:rFonts w:cs="Arial"/>
                <w:sz w:val="20"/>
              </w:rPr>
              <w:t>Except for limited impact RAS as determined by the RC, the possible inadvertent operation of the RAS resulting from any single RAS component malfunction satisfies all the following:</w:t>
            </w:r>
          </w:p>
        </w:tc>
        <w:tc>
          <w:tcPr>
            <w:tcW w:w="1620" w:type="dxa"/>
            <w:vAlign w:val="center"/>
          </w:tcPr>
          <w:p w14:paraId="1970C937" w14:textId="77777777" w:rsidR="00C20662" w:rsidRPr="0049507F" w:rsidRDefault="00C20662" w:rsidP="00C20662">
            <w:pPr>
              <w:jc w:val="center"/>
              <w:rPr>
                <w:rFonts w:cs="Arial"/>
                <w:sz w:val="20"/>
                <w:szCs w:val="20"/>
              </w:rPr>
            </w:pPr>
          </w:p>
        </w:tc>
        <w:tc>
          <w:tcPr>
            <w:tcW w:w="2430" w:type="dxa"/>
            <w:vAlign w:val="center"/>
          </w:tcPr>
          <w:p w14:paraId="16E3F0FD" w14:textId="77777777" w:rsidR="00C20662" w:rsidRPr="0049507F" w:rsidRDefault="00C20662" w:rsidP="00C20662">
            <w:pPr>
              <w:ind w:left="34"/>
              <w:jc w:val="center"/>
              <w:rPr>
                <w:rFonts w:cs="Arial"/>
                <w:sz w:val="20"/>
                <w:szCs w:val="20"/>
              </w:rPr>
            </w:pPr>
          </w:p>
        </w:tc>
      </w:tr>
      <w:tr w:rsidR="00C20662" w:rsidRPr="00861834" w14:paraId="0AC1F728" w14:textId="77777777" w:rsidTr="0049507F">
        <w:trPr>
          <w:trHeight w:val="440"/>
        </w:trPr>
        <w:tc>
          <w:tcPr>
            <w:tcW w:w="5580" w:type="dxa"/>
          </w:tcPr>
          <w:p w14:paraId="53FC3DB8" w14:textId="77777777" w:rsidR="00C20662" w:rsidRPr="0049507F" w:rsidRDefault="00C20662" w:rsidP="0049507F">
            <w:pPr>
              <w:pStyle w:val="ListParagraph"/>
              <w:numPr>
                <w:ilvl w:val="0"/>
                <w:numId w:val="59"/>
              </w:numPr>
              <w:suppressAutoHyphens/>
              <w:autoSpaceDE w:val="0"/>
              <w:autoSpaceDN w:val="0"/>
              <w:adjustRightInd w:val="0"/>
              <w:spacing w:before="120"/>
              <w:rPr>
                <w:rFonts w:cs="Arial"/>
                <w:sz w:val="20"/>
              </w:rPr>
            </w:pPr>
            <w:r w:rsidRPr="0049507F">
              <w:rPr>
                <w:rFonts w:cs="Arial"/>
                <w:sz w:val="20"/>
              </w:rPr>
              <w:t>The BES shall remain stable.</w:t>
            </w:r>
          </w:p>
        </w:tc>
        <w:tc>
          <w:tcPr>
            <w:tcW w:w="1620" w:type="dxa"/>
            <w:vAlign w:val="center"/>
          </w:tcPr>
          <w:p w14:paraId="0ED89516" w14:textId="08F2392A" w:rsidR="00C20662" w:rsidRPr="0049507F" w:rsidRDefault="00C20662" w:rsidP="00C20662">
            <w:pPr>
              <w:jc w:val="center"/>
              <w:rPr>
                <w:rFonts w:cs="Arial"/>
                <w:color w:val="FF0000"/>
                <w:sz w:val="20"/>
                <w:szCs w:val="20"/>
              </w:rPr>
            </w:pPr>
          </w:p>
        </w:tc>
        <w:tc>
          <w:tcPr>
            <w:tcW w:w="2430" w:type="dxa"/>
          </w:tcPr>
          <w:p w14:paraId="25DC2D48" w14:textId="77777777" w:rsidR="00C20662" w:rsidRPr="0049507F" w:rsidRDefault="00C20662" w:rsidP="00C20662">
            <w:pPr>
              <w:ind w:left="34"/>
              <w:rPr>
                <w:rFonts w:cs="Arial"/>
                <w:color w:val="FF0000"/>
                <w:sz w:val="20"/>
                <w:szCs w:val="20"/>
              </w:rPr>
            </w:pPr>
          </w:p>
        </w:tc>
      </w:tr>
      <w:tr w:rsidR="00C20662" w:rsidRPr="00861834" w14:paraId="77DCD519" w14:textId="77777777" w:rsidTr="0049507F">
        <w:trPr>
          <w:trHeight w:val="449"/>
        </w:trPr>
        <w:tc>
          <w:tcPr>
            <w:tcW w:w="5580" w:type="dxa"/>
          </w:tcPr>
          <w:p w14:paraId="4E335E65" w14:textId="77777777" w:rsidR="00C20662" w:rsidRPr="0049507F" w:rsidRDefault="00C20662" w:rsidP="0049507F">
            <w:pPr>
              <w:pStyle w:val="ListParagraph"/>
              <w:numPr>
                <w:ilvl w:val="0"/>
                <w:numId w:val="59"/>
              </w:numPr>
              <w:suppressAutoHyphens/>
              <w:autoSpaceDE w:val="0"/>
              <w:autoSpaceDN w:val="0"/>
              <w:adjustRightInd w:val="0"/>
              <w:spacing w:before="120"/>
              <w:rPr>
                <w:rFonts w:cs="Arial"/>
                <w:sz w:val="20"/>
              </w:rPr>
            </w:pPr>
            <w:r w:rsidRPr="0049507F">
              <w:rPr>
                <w:rFonts w:cs="Arial"/>
                <w:sz w:val="20"/>
              </w:rPr>
              <w:t>Cascading shall not occur.</w:t>
            </w:r>
          </w:p>
        </w:tc>
        <w:tc>
          <w:tcPr>
            <w:tcW w:w="1620" w:type="dxa"/>
            <w:vAlign w:val="center"/>
          </w:tcPr>
          <w:p w14:paraId="23B9309E" w14:textId="4F87AF2A" w:rsidR="00C20662" w:rsidRPr="0049507F" w:rsidRDefault="00C20662" w:rsidP="00C20662">
            <w:pPr>
              <w:jc w:val="center"/>
              <w:rPr>
                <w:rFonts w:cs="Arial"/>
                <w:color w:val="FF0000"/>
                <w:sz w:val="20"/>
                <w:szCs w:val="20"/>
              </w:rPr>
            </w:pPr>
          </w:p>
        </w:tc>
        <w:tc>
          <w:tcPr>
            <w:tcW w:w="2430" w:type="dxa"/>
          </w:tcPr>
          <w:p w14:paraId="128AF4C5" w14:textId="77777777" w:rsidR="00C20662" w:rsidRPr="0049507F" w:rsidRDefault="00C20662" w:rsidP="00C20662">
            <w:pPr>
              <w:ind w:left="34"/>
              <w:rPr>
                <w:rFonts w:cs="Arial"/>
                <w:color w:val="FF0000"/>
                <w:sz w:val="20"/>
                <w:szCs w:val="20"/>
              </w:rPr>
            </w:pPr>
          </w:p>
        </w:tc>
      </w:tr>
      <w:tr w:rsidR="00C20662" w:rsidRPr="00861834" w14:paraId="48DDE483" w14:textId="77777777" w:rsidTr="0049507F">
        <w:trPr>
          <w:trHeight w:val="431"/>
        </w:trPr>
        <w:tc>
          <w:tcPr>
            <w:tcW w:w="5580" w:type="dxa"/>
          </w:tcPr>
          <w:p w14:paraId="6DE80E60" w14:textId="77777777" w:rsidR="00C20662" w:rsidRPr="0049507F" w:rsidRDefault="00C20662" w:rsidP="0049507F">
            <w:pPr>
              <w:pStyle w:val="ListParagraph"/>
              <w:numPr>
                <w:ilvl w:val="0"/>
                <w:numId w:val="59"/>
              </w:numPr>
              <w:suppressAutoHyphens/>
              <w:autoSpaceDE w:val="0"/>
              <w:autoSpaceDN w:val="0"/>
              <w:adjustRightInd w:val="0"/>
              <w:spacing w:before="120"/>
              <w:rPr>
                <w:rFonts w:cs="Arial"/>
                <w:sz w:val="20"/>
              </w:rPr>
            </w:pPr>
            <w:r w:rsidRPr="0049507F">
              <w:rPr>
                <w:rFonts w:cs="Arial"/>
                <w:sz w:val="20"/>
              </w:rPr>
              <w:t>Applicable Facility Ratings shall not be exceeded.</w:t>
            </w:r>
          </w:p>
        </w:tc>
        <w:tc>
          <w:tcPr>
            <w:tcW w:w="1620" w:type="dxa"/>
            <w:vAlign w:val="center"/>
          </w:tcPr>
          <w:p w14:paraId="7A7C6119" w14:textId="2357ACDC" w:rsidR="00C20662" w:rsidRPr="0049507F" w:rsidRDefault="00C20662" w:rsidP="00C20662">
            <w:pPr>
              <w:jc w:val="center"/>
              <w:rPr>
                <w:rFonts w:cs="Arial"/>
                <w:color w:val="FF0000"/>
                <w:sz w:val="20"/>
                <w:szCs w:val="20"/>
              </w:rPr>
            </w:pPr>
          </w:p>
        </w:tc>
        <w:tc>
          <w:tcPr>
            <w:tcW w:w="2430" w:type="dxa"/>
          </w:tcPr>
          <w:p w14:paraId="10A5EF66" w14:textId="77777777" w:rsidR="00C20662" w:rsidRPr="0049507F" w:rsidRDefault="00C20662" w:rsidP="00C20662">
            <w:pPr>
              <w:ind w:left="34"/>
              <w:rPr>
                <w:rFonts w:cs="Arial"/>
                <w:color w:val="FF0000"/>
                <w:sz w:val="20"/>
                <w:szCs w:val="20"/>
              </w:rPr>
            </w:pPr>
          </w:p>
        </w:tc>
      </w:tr>
      <w:tr w:rsidR="00C20662" w:rsidRPr="00861834" w14:paraId="10D6040D" w14:textId="77777777" w:rsidTr="0049507F">
        <w:trPr>
          <w:trHeight w:val="1097"/>
        </w:trPr>
        <w:tc>
          <w:tcPr>
            <w:tcW w:w="5580" w:type="dxa"/>
          </w:tcPr>
          <w:p w14:paraId="039441DF" w14:textId="77777777" w:rsidR="00C20662" w:rsidRPr="0049507F" w:rsidRDefault="00C20662" w:rsidP="0049507F">
            <w:pPr>
              <w:pStyle w:val="ListParagraph"/>
              <w:numPr>
                <w:ilvl w:val="0"/>
                <w:numId w:val="59"/>
              </w:numPr>
              <w:suppressAutoHyphens/>
              <w:autoSpaceDE w:val="0"/>
              <w:autoSpaceDN w:val="0"/>
              <w:adjustRightInd w:val="0"/>
              <w:spacing w:before="120"/>
              <w:rPr>
                <w:rFonts w:cs="Arial"/>
                <w:sz w:val="20"/>
              </w:rPr>
            </w:pPr>
            <w:r w:rsidRPr="0049507F">
              <w:rPr>
                <w:rFonts w:cs="Arial"/>
                <w:sz w:val="20"/>
              </w:rPr>
              <w:t>BES voltages shall be within post-Contingency voltage limits and post-Contingency voltage deviation limits as established by the Transmission Planner and the Planning Coordinator.</w:t>
            </w:r>
          </w:p>
        </w:tc>
        <w:tc>
          <w:tcPr>
            <w:tcW w:w="1620" w:type="dxa"/>
            <w:vAlign w:val="center"/>
          </w:tcPr>
          <w:p w14:paraId="69AFB80A" w14:textId="758F3C26" w:rsidR="00C20662" w:rsidRPr="0049507F" w:rsidRDefault="00C20662" w:rsidP="00C20662">
            <w:pPr>
              <w:jc w:val="center"/>
              <w:rPr>
                <w:rFonts w:cs="Arial"/>
                <w:color w:val="FF0000"/>
                <w:sz w:val="20"/>
                <w:szCs w:val="20"/>
              </w:rPr>
            </w:pPr>
          </w:p>
        </w:tc>
        <w:tc>
          <w:tcPr>
            <w:tcW w:w="2430" w:type="dxa"/>
          </w:tcPr>
          <w:p w14:paraId="15344209" w14:textId="77777777" w:rsidR="00C20662" w:rsidRPr="0049507F" w:rsidRDefault="00C20662" w:rsidP="00C20662">
            <w:pPr>
              <w:ind w:left="34"/>
              <w:rPr>
                <w:rFonts w:cs="Arial"/>
                <w:color w:val="FF0000"/>
                <w:sz w:val="20"/>
                <w:szCs w:val="20"/>
              </w:rPr>
            </w:pPr>
          </w:p>
        </w:tc>
      </w:tr>
      <w:tr w:rsidR="00C20662" w:rsidRPr="00861834" w14:paraId="2C8B4038" w14:textId="77777777" w:rsidTr="002E2E53">
        <w:tc>
          <w:tcPr>
            <w:tcW w:w="5580" w:type="dxa"/>
          </w:tcPr>
          <w:p w14:paraId="7D6623B6" w14:textId="77777777" w:rsidR="00C20662" w:rsidRPr="0049507F" w:rsidRDefault="00C20662" w:rsidP="0049507F">
            <w:pPr>
              <w:pStyle w:val="ListParagraph"/>
              <w:numPr>
                <w:ilvl w:val="0"/>
                <w:numId w:val="59"/>
              </w:numPr>
              <w:suppressAutoHyphens/>
              <w:autoSpaceDE w:val="0"/>
              <w:autoSpaceDN w:val="0"/>
              <w:adjustRightInd w:val="0"/>
              <w:spacing w:before="120" w:after="80"/>
              <w:contextualSpacing w:val="0"/>
              <w:rPr>
                <w:rFonts w:cs="Arial"/>
                <w:sz w:val="20"/>
              </w:rPr>
            </w:pPr>
            <w:r w:rsidRPr="0049507F">
              <w:rPr>
                <w:rFonts w:cs="Arial"/>
                <w:sz w:val="20"/>
              </w:rPr>
              <w:t>Transient voltage responses shall be within acceptable limits as established by the Transmission Planner and the Planning Coordinator.</w:t>
            </w:r>
          </w:p>
        </w:tc>
        <w:tc>
          <w:tcPr>
            <w:tcW w:w="1620" w:type="dxa"/>
            <w:vAlign w:val="center"/>
          </w:tcPr>
          <w:p w14:paraId="5274F7C6" w14:textId="130381E8" w:rsidR="00C20662" w:rsidRPr="0049507F" w:rsidRDefault="00C20662" w:rsidP="00C20662">
            <w:pPr>
              <w:jc w:val="center"/>
              <w:rPr>
                <w:rFonts w:cs="Arial"/>
                <w:color w:val="FF0000"/>
                <w:sz w:val="20"/>
                <w:szCs w:val="20"/>
              </w:rPr>
            </w:pPr>
          </w:p>
        </w:tc>
        <w:tc>
          <w:tcPr>
            <w:tcW w:w="2430" w:type="dxa"/>
          </w:tcPr>
          <w:p w14:paraId="6C524E1B" w14:textId="77777777" w:rsidR="00C20662" w:rsidRPr="0049507F" w:rsidRDefault="00C20662" w:rsidP="00C20662">
            <w:pPr>
              <w:ind w:left="34"/>
              <w:rPr>
                <w:rFonts w:cs="Arial"/>
                <w:color w:val="FF0000"/>
                <w:sz w:val="20"/>
                <w:szCs w:val="20"/>
              </w:rPr>
            </w:pPr>
          </w:p>
        </w:tc>
      </w:tr>
      <w:tr w:rsidR="00C20662" w:rsidRPr="00861834" w14:paraId="6F18DC78" w14:textId="77777777" w:rsidTr="0049507F">
        <w:trPr>
          <w:trHeight w:val="917"/>
        </w:trPr>
        <w:tc>
          <w:tcPr>
            <w:tcW w:w="5580" w:type="dxa"/>
          </w:tcPr>
          <w:p w14:paraId="752B7916" w14:textId="77777777" w:rsidR="00C20662" w:rsidRPr="0049507F" w:rsidRDefault="00C20662" w:rsidP="0049507F">
            <w:pPr>
              <w:pStyle w:val="ListParagraph"/>
              <w:numPr>
                <w:ilvl w:val="0"/>
                <w:numId w:val="59"/>
              </w:numPr>
              <w:suppressAutoHyphens/>
              <w:autoSpaceDE w:val="0"/>
              <w:autoSpaceDN w:val="0"/>
              <w:adjustRightInd w:val="0"/>
              <w:spacing w:before="120" w:after="80"/>
              <w:contextualSpacing w:val="0"/>
              <w:rPr>
                <w:rFonts w:cs="Arial"/>
                <w:sz w:val="20"/>
              </w:rPr>
            </w:pPr>
            <w:r w:rsidRPr="0049507F">
              <w:rPr>
                <w:rFonts w:cs="Arial"/>
                <w:sz w:val="20"/>
              </w:rPr>
              <w:lastRenderedPageBreak/>
              <w:t>The effects of future BES modifications on the design and operation of the RAS have been identified, where applicable.</w:t>
            </w:r>
          </w:p>
        </w:tc>
        <w:tc>
          <w:tcPr>
            <w:tcW w:w="1620" w:type="dxa"/>
            <w:vAlign w:val="center"/>
          </w:tcPr>
          <w:p w14:paraId="1FD12B8B" w14:textId="4B6858A1" w:rsidR="00C20662" w:rsidRPr="0049507F" w:rsidRDefault="00C20662" w:rsidP="00C20662">
            <w:pPr>
              <w:jc w:val="center"/>
              <w:rPr>
                <w:rFonts w:cs="Arial"/>
                <w:color w:val="FF0000"/>
                <w:sz w:val="20"/>
                <w:szCs w:val="20"/>
              </w:rPr>
            </w:pPr>
          </w:p>
        </w:tc>
        <w:tc>
          <w:tcPr>
            <w:tcW w:w="2430" w:type="dxa"/>
          </w:tcPr>
          <w:p w14:paraId="3680325D" w14:textId="089B5DC1" w:rsidR="00C20662" w:rsidRPr="0049507F" w:rsidRDefault="00C20662" w:rsidP="00C20662">
            <w:pPr>
              <w:ind w:left="34"/>
              <w:rPr>
                <w:rFonts w:cs="Arial"/>
                <w:color w:val="FF0000"/>
                <w:sz w:val="20"/>
                <w:szCs w:val="20"/>
              </w:rPr>
            </w:pPr>
          </w:p>
        </w:tc>
      </w:tr>
    </w:tbl>
    <w:p w14:paraId="1C07C092" w14:textId="3FF96CBB" w:rsidR="002560DB" w:rsidRDefault="002560DB" w:rsidP="0049507F">
      <w:pPr>
        <w:spacing w:before="0" w:after="120"/>
        <w:rPr>
          <w:sz w:val="12"/>
          <w:szCs w:val="12"/>
        </w:rPr>
      </w:pPr>
    </w:p>
    <w:p w14:paraId="5ECD2716" w14:textId="337592CB" w:rsidR="00D36177" w:rsidRDefault="00D36177" w:rsidP="002E2E53">
      <w:pPr>
        <w:spacing w:before="0" w:after="0"/>
        <w:rPr>
          <w:sz w:val="12"/>
          <w:szCs w:val="12"/>
        </w:rPr>
      </w:pPr>
    </w:p>
    <w:p w14:paraId="408D49F7" w14:textId="77777777" w:rsidR="00D36177" w:rsidRPr="00E90E75" w:rsidRDefault="00D36177" w:rsidP="002E2E53">
      <w:pPr>
        <w:spacing w:before="0" w:after="0"/>
        <w:rPr>
          <w:sz w:val="6"/>
          <w:szCs w:val="6"/>
        </w:rPr>
      </w:pPr>
    </w:p>
    <w:p w14:paraId="20BA6418" w14:textId="16424BEF" w:rsidR="00C20662" w:rsidRDefault="00C20662" w:rsidP="002E2E53">
      <w:pPr>
        <w:pStyle w:val="Heading3"/>
        <w:ind w:left="270"/>
      </w:pPr>
      <w:r>
        <w:t>Implementation</w:t>
      </w:r>
    </w:p>
    <w:p w14:paraId="299EA2F8" w14:textId="77777777" w:rsidR="00C20662" w:rsidRPr="00B26696" w:rsidRDefault="00C20662" w:rsidP="002E2E53">
      <w:pPr>
        <w:spacing w:after="0"/>
        <w:jc w:val="both"/>
        <w:rPr>
          <w:sz w:val="18"/>
          <w:szCs w:val="18"/>
        </w:rPr>
      </w:pPr>
    </w:p>
    <w:tbl>
      <w:tblPr>
        <w:tblStyle w:val="TableGrid"/>
        <w:tblW w:w="9630" w:type="dxa"/>
        <w:tblInd w:w="265" w:type="dxa"/>
        <w:tblLook w:val="04A0" w:firstRow="1" w:lastRow="0" w:firstColumn="1" w:lastColumn="0" w:noHBand="0" w:noVBand="1"/>
      </w:tblPr>
      <w:tblGrid>
        <w:gridCol w:w="5580"/>
        <w:gridCol w:w="1620"/>
        <w:gridCol w:w="2430"/>
      </w:tblGrid>
      <w:tr w:rsidR="00C20662" w:rsidRPr="00861834" w14:paraId="31C8562C" w14:textId="77777777" w:rsidTr="002E2E53">
        <w:tc>
          <w:tcPr>
            <w:tcW w:w="5580" w:type="dxa"/>
            <w:shd w:val="clear" w:color="auto" w:fill="DEEAF6" w:themeFill="accent1" w:themeFillTint="33"/>
            <w:vAlign w:val="center"/>
          </w:tcPr>
          <w:p w14:paraId="45DECB0D" w14:textId="77777777" w:rsidR="00C20662" w:rsidRPr="0049507F" w:rsidRDefault="00C20662" w:rsidP="00136BDC">
            <w:pPr>
              <w:spacing w:after="120"/>
              <w:ind w:left="180"/>
              <w:jc w:val="center"/>
              <w:rPr>
                <w:rFonts w:cs="Arial"/>
                <w:b/>
                <w:sz w:val="20"/>
              </w:rPr>
            </w:pPr>
            <w:r w:rsidRPr="0049507F">
              <w:rPr>
                <w:rFonts w:cs="Arial"/>
                <w:b/>
                <w:sz w:val="20"/>
              </w:rPr>
              <w:t>Criteria</w:t>
            </w:r>
          </w:p>
        </w:tc>
        <w:tc>
          <w:tcPr>
            <w:tcW w:w="1620" w:type="dxa"/>
            <w:shd w:val="clear" w:color="auto" w:fill="DEEAF6" w:themeFill="accent1" w:themeFillTint="33"/>
            <w:vAlign w:val="center"/>
          </w:tcPr>
          <w:p w14:paraId="6E910062" w14:textId="77777777" w:rsidR="00706E30" w:rsidRPr="0049507F" w:rsidRDefault="00706E30" w:rsidP="002E2E53">
            <w:pPr>
              <w:jc w:val="center"/>
              <w:rPr>
                <w:rFonts w:cs="Arial"/>
                <w:b/>
                <w:sz w:val="20"/>
              </w:rPr>
            </w:pPr>
            <w:r w:rsidRPr="0049507F">
              <w:rPr>
                <w:rFonts w:cs="Arial"/>
                <w:b/>
                <w:sz w:val="20"/>
              </w:rPr>
              <w:t>Applicable to this Criteria?</w:t>
            </w:r>
          </w:p>
          <w:p w14:paraId="0F208C17" w14:textId="0B9CBBA8" w:rsidR="00C3522D" w:rsidRPr="0049507F" w:rsidRDefault="00C3522D" w:rsidP="00136BDC">
            <w:pPr>
              <w:spacing w:after="120"/>
              <w:jc w:val="center"/>
              <w:rPr>
                <w:rFonts w:cs="Arial"/>
                <w:b/>
                <w:sz w:val="20"/>
              </w:rPr>
            </w:pPr>
            <w:r w:rsidRPr="0049507F">
              <w:rPr>
                <w:rFonts w:cs="Arial"/>
                <w:b/>
                <w:sz w:val="20"/>
              </w:rPr>
              <w:t>(Yes or No)</w:t>
            </w:r>
          </w:p>
        </w:tc>
        <w:tc>
          <w:tcPr>
            <w:tcW w:w="2430" w:type="dxa"/>
            <w:shd w:val="clear" w:color="auto" w:fill="DEEAF6" w:themeFill="accent1" w:themeFillTint="33"/>
            <w:vAlign w:val="center"/>
          </w:tcPr>
          <w:p w14:paraId="6EAB0414" w14:textId="77777777" w:rsidR="00C20662" w:rsidRPr="0049507F" w:rsidRDefault="00C20662" w:rsidP="00136BDC">
            <w:pPr>
              <w:spacing w:after="120"/>
              <w:ind w:left="34"/>
              <w:jc w:val="center"/>
              <w:rPr>
                <w:rFonts w:cs="Arial"/>
                <w:b/>
                <w:sz w:val="20"/>
              </w:rPr>
            </w:pPr>
            <w:r w:rsidRPr="0049507F">
              <w:rPr>
                <w:rFonts w:cs="Arial"/>
                <w:b/>
                <w:sz w:val="20"/>
              </w:rPr>
              <w:t>Notes</w:t>
            </w:r>
          </w:p>
        </w:tc>
      </w:tr>
      <w:tr w:rsidR="00C20662" w:rsidRPr="00861834" w14:paraId="7BBD5CDD" w14:textId="77777777" w:rsidTr="002E2E53">
        <w:tc>
          <w:tcPr>
            <w:tcW w:w="5580" w:type="dxa"/>
          </w:tcPr>
          <w:p w14:paraId="6D9EA6D4" w14:textId="77777777" w:rsidR="00C20662" w:rsidRPr="0049507F" w:rsidRDefault="00C20662" w:rsidP="002E2E53">
            <w:pPr>
              <w:pStyle w:val="ListParagraph"/>
              <w:numPr>
                <w:ilvl w:val="0"/>
                <w:numId w:val="58"/>
              </w:numPr>
              <w:suppressAutoHyphens/>
              <w:autoSpaceDE w:val="0"/>
              <w:autoSpaceDN w:val="0"/>
              <w:adjustRightInd w:val="0"/>
              <w:spacing w:before="120" w:after="120"/>
              <w:rPr>
                <w:rFonts w:cs="Arial"/>
                <w:sz w:val="20"/>
              </w:rPr>
            </w:pPr>
            <w:r w:rsidRPr="0049507F">
              <w:rPr>
                <w:rFonts w:cs="Arial"/>
                <w:sz w:val="20"/>
              </w:rPr>
              <w:t>The implementation of RAS logic appropriately correlates desired actions (outputs) with events and conditions (inputs).</w:t>
            </w:r>
          </w:p>
        </w:tc>
        <w:tc>
          <w:tcPr>
            <w:tcW w:w="1620" w:type="dxa"/>
            <w:vAlign w:val="center"/>
          </w:tcPr>
          <w:p w14:paraId="7A7312D7" w14:textId="69F7F217" w:rsidR="00C20662" w:rsidRPr="0049507F" w:rsidRDefault="00C20662" w:rsidP="00C20662">
            <w:pPr>
              <w:spacing w:after="120"/>
              <w:jc w:val="center"/>
              <w:rPr>
                <w:rFonts w:cs="Arial"/>
                <w:color w:val="FF0000"/>
                <w:sz w:val="20"/>
              </w:rPr>
            </w:pPr>
          </w:p>
        </w:tc>
        <w:tc>
          <w:tcPr>
            <w:tcW w:w="2430" w:type="dxa"/>
          </w:tcPr>
          <w:p w14:paraId="64AA7E55" w14:textId="77777777" w:rsidR="00C20662" w:rsidRPr="0049507F" w:rsidRDefault="00C20662" w:rsidP="00C20662">
            <w:pPr>
              <w:spacing w:after="120"/>
              <w:ind w:left="34"/>
              <w:rPr>
                <w:rFonts w:cs="Arial"/>
                <w:color w:val="FF0000"/>
                <w:sz w:val="20"/>
              </w:rPr>
            </w:pPr>
          </w:p>
        </w:tc>
      </w:tr>
      <w:tr w:rsidR="00C20662" w:rsidRPr="00861834" w14:paraId="167CB7CF" w14:textId="77777777" w:rsidTr="002E2E53">
        <w:tc>
          <w:tcPr>
            <w:tcW w:w="5580" w:type="dxa"/>
          </w:tcPr>
          <w:p w14:paraId="2AA09042" w14:textId="77777777" w:rsidR="00C20662" w:rsidRPr="0049507F" w:rsidRDefault="00C20662" w:rsidP="002E2E53">
            <w:pPr>
              <w:pStyle w:val="ListParagraph"/>
              <w:numPr>
                <w:ilvl w:val="0"/>
                <w:numId w:val="58"/>
              </w:numPr>
              <w:suppressAutoHyphens/>
              <w:autoSpaceDE w:val="0"/>
              <w:autoSpaceDN w:val="0"/>
              <w:adjustRightInd w:val="0"/>
              <w:spacing w:before="120" w:after="120"/>
              <w:rPr>
                <w:rFonts w:cs="Arial"/>
                <w:sz w:val="20"/>
              </w:rPr>
            </w:pPr>
            <w:r w:rsidRPr="0049507F">
              <w:rPr>
                <w:rFonts w:cs="Arial"/>
                <w:sz w:val="20"/>
              </w:rPr>
              <w:t>Except for limited impact RAS as determined by the RC, a single component failure in a RAS does not prevent the BES from meeting the same performance requirements as those required for the events and conditions for which the RAS is designed.</w:t>
            </w:r>
          </w:p>
        </w:tc>
        <w:tc>
          <w:tcPr>
            <w:tcW w:w="1620" w:type="dxa"/>
            <w:vAlign w:val="center"/>
          </w:tcPr>
          <w:p w14:paraId="6CCB051F" w14:textId="680F4A93" w:rsidR="00C20662" w:rsidRPr="0049507F" w:rsidRDefault="00C20662" w:rsidP="00C20662">
            <w:pPr>
              <w:spacing w:after="120"/>
              <w:jc w:val="center"/>
              <w:rPr>
                <w:rFonts w:cs="Arial"/>
                <w:color w:val="FF0000"/>
                <w:sz w:val="20"/>
              </w:rPr>
            </w:pPr>
          </w:p>
        </w:tc>
        <w:tc>
          <w:tcPr>
            <w:tcW w:w="2430" w:type="dxa"/>
          </w:tcPr>
          <w:p w14:paraId="43906B99" w14:textId="77777777" w:rsidR="00C20662" w:rsidRPr="0049507F" w:rsidRDefault="00C20662" w:rsidP="00C20662">
            <w:pPr>
              <w:spacing w:after="120"/>
              <w:ind w:left="34"/>
              <w:rPr>
                <w:rFonts w:cs="Arial"/>
                <w:color w:val="FF0000"/>
                <w:sz w:val="20"/>
              </w:rPr>
            </w:pPr>
          </w:p>
        </w:tc>
      </w:tr>
      <w:tr w:rsidR="00C20662" w:rsidRPr="00861834" w14:paraId="4850CE7A" w14:textId="77777777" w:rsidTr="002E2E53">
        <w:tc>
          <w:tcPr>
            <w:tcW w:w="5580" w:type="dxa"/>
          </w:tcPr>
          <w:p w14:paraId="49A430E7" w14:textId="77777777" w:rsidR="00C20662" w:rsidRPr="0049507F" w:rsidRDefault="00C20662" w:rsidP="002E2E53">
            <w:pPr>
              <w:pStyle w:val="ListParagraph"/>
              <w:numPr>
                <w:ilvl w:val="0"/>
                <w:numId w:val="58"/>
              </w:numPr>
              <w:suppressAutoHyphens/>
              <w:autoSpaceDE w:val="0"/>
              <w:autoSpaceDN w:val="0"/>
              <w:adjustRightInd w:val="0"/>
              <w:spacing w:before="120" w:after="120"/>
              <w:rPr>
                <w:rFonts w:cs="Arial"/>
                <w:sz w:val="20"/>
              </w:rPr>
            </w:pPr>
            <w:r w:rsidRPr="0049507F">
              <w:rPr>
                <w:rFonts w:cs="Arial"/>
                <w:sz w:val="20"/>
              </w:rPr>
              <w:t>The RAS design facilitates periodic testing and maintenance.</w:t>
            </w:r>
          </w:p>
        </w:tc>
        <w:tc>
          <w:tcPr>
            <w:tcW w:w="1620" w:type="dxa"/>
            <w:vAlign w:val="center"/>
          </w:tcPr>
          <w:p w14:paraId="3AF4EA4E" w14:textId="2AD07EB7" w:rsidR="00C20662" w:rsidRPr="0049507F" w:rsidRDefault="00C20662" w:rsidP="00C20662">
            <w:pPr>
              <w:spacing w:after="120"/>
              <w:jc w:val="center"/>
              <w:rPr>
                <w:rFonts w:cs="Arial"/>
                <w:color w:val="FF0000"/>
                <w:sz w:val="20"/>
              </w:rPr>
            </w:pPr>
          </w:p>
        </w:tc>
        <w:tc>
          <w:tcPr>
            <w:tcW w:w="2430" w:type="dxa"/>
          </w:tcPr>
          <w:p w14:paraId="60CD8AC0" w14:textId="77777777" w:rsidR="00C20662" w:rsidRPr="0049507F" w:rsidRDefault="00C20662" w:rsidP="00C20662">
            <w:pPr>
              <w:spacing w:after="120"/>
              <w:ind w:left="34"/>
              <w:rPr>
                <w:rFonts w:cs="Arial"/>
                <w:color w:val="FF0000"/>
                <w:sz w:val="20"/>
              </w:rPr>
            </w:pPr>
          </w:p>
        </w:tc>
      </w:tr>
      <w:tr w:rsidR="00C20662" w:rsidRPr="00861834" w14:paraId="4296CF71" w14:textId="77777777" w:rsidTr="0049507F">
        <w:trPr>
          <w:trHeight w:val="1187"/>
        </w:trPr>
        <w:tc>
          <w:tcPr>
            <w:tcW w:w="5580" w:type="dxa"/>
          </w:tcPr>
          <w:p w14:paraId="5F0DF948" w14:textId="77777777" w:rsidR="00C20662" w:rsidRPr="0049507F" w:rsidRDefault="00C20662" w:rsidP="002E2E53">
            <w:pPr>
              <w:pStyle w:val="ListParagraph"/>
              <w:numPr>
                <w:ilvl w:val="0"/>
                <w:numId w:val="58"/>
              </w:numPr>
              <w:suppressAutoHyphens/>
              <w:autoSpaceDE w:val="0"/>
              <w:autoSpaceDN w:val="0"/>
              <w:adjustRightInd w:val="0"/>
              <w:spacing w:before="120" w:after="120"/>
              <w:rPr>
                <w:rFonts w:cs="Arial"/>
                <w:sz w:val="20"/>
              </w:rPr>
            </w:pPr>
            <w:r w:rsidRPr="0049507F">
              <w:rPr>
                <w:rFonts w:cs="Arial"/>
                <w:sz w:val="20"/>
              </w:rPr>
              <w:t>The mechanism or procedure by which the RAS is armed is clearly described and is appropriate for reliable arming and operation of the RAS for the conditions and events for which it is designed to operate.</w:t>
            </w:r>
          </w:p>
        </w:tc>
        <w:tc>
          <w:tcPr>
            <w:tcW w:w="1620" w:type="dxa"/>
            <w:vAlign w:val="center"/>
          </w:tcPr>
          <w:p w14:paraId="36212CA1" w14:textId="1B9A08F3" w:rsidR="00C20662" w:rsidRPr="0049507F" w:rsidRDefault="00C20662" w:rsidP="00C20662">
            <w:pPr>
              <w:spacing w:after="120"/>
              <w:jc w:val="center"/>
              <w:rPr>
                <w:rFonts w:cs="Arial"/>
                <w:color w:val="FF0000"/>
                <w:sz w:val="20"/>
              </w:rPr>
            </w:pPr>
          </w:p>
        </w:tc>
        <w:tc>
          <w:tcPr>
            <w:tcW w:w="2430" w:type="dxa"/>
          </w:tcPr>
          <w:p w14:paraId="31B9DE6D" w14:textId="77777777" w:rsidR="00C20662" w:rsidRPr="0049507F" w:rsidRDefault="00C20662" w:rsidP="00C20662">
            <w:pPr>
              <w:spacing w:after="120"/>
              <w:ind w:left="34"/>
              <w:rPr>
                <w:rFonts w:cs="Arial"/>
                <w:color w:val="FF0000"/>
                <w:sz w:val="20"/>
              </w:rPr>
            </w:pPr>
          </w:p>
        </w:tc>
      </w:tr>
    </w:tbl>
    <w:p w14:paraId="13754652" w14:textId="48C4DCBB" w:rsidR="00136BDC" w:rsidRDefault="00136BDC" w:rsidP="0049507F">
      <w:pPr>
        <w:spacing w:before="0" w:after="240"/>
        <w:rPr>
          <w:rFonts w:eastAsiaTheme="majorEastAsia" w:cstheme="majorBidi"/>
          <w:b/>
          <w:sz w:val="24"/>
          <w:szCs w:val="24"/>
        </w:rPr>
      </w:pPr>
    </w:p>
    <w:p w14:paraId="7264BA8E" w14:textId="3E385DDA" w:rsidR="00C20662" w:rsidRDefault="00C20662" w:rsidP="002E2E53">
      <w:pPr>
        <w:pStyle w:val="Heading3"/>
        <w:ind w:left="270"/>
      </w:pPr>
      <w:r>
        <w:t>RAS Retirement</w:t>
      </w:r>
    </w:p>
    <w:p w14:paraId="1D55D692" w14:textId="77777777" w:rsidR="00C20662" w:rsidRPr="00B26696" w:rsidRDefault="00C20662" w:rsidP="002E2E53">
      <w:pPr>
        <w:spacing w:after="0"/>
        <w:jc w:val="both"/>
        <w:rPr>
          <w:rFonts w:ascii="Calibri" w:hAnsi="Calibri" w:cs="Calibri"/>
          <w:sz w:val="18"/>
          <w:szCs w:val="18"/>
        </w:rPr>
      </w:pPr>
    </w:p>
    <w:p w14:paraId="0115519F" w14:textId="77777777" w:rsidR="00C20662" w:rsidRPr="002E2E53" w:rsidRDefault="00C20662" w:rsidP="002E2E53">
      <w:pPr>
        <w:spacing w:before="0"/>
        <w:ind w:left="274"/>
        <w:jc w:val="both"/>
        <w:rPr>
          <w:rFonts w:cs="Arial"/>
          <w:szCs w:val="24"/>
        </w:rPr>
      </w:pPr>
      <w:r w:rsidRPr="002E2E53">
        <w:rPr>
          <w:rFonts w:cs="Arial"/>
          <w:szCs w:val="24"/>
        </w:rPr>
        <w:t>RAS retirement reviews should assure that there is adequate justification for why a RAS is no longer needed.</w:t>
      </w:r>
    </w:p>
    <w:p w14:paraId="7E7911CF" w14:textId="22FDF143" w:rsidR="00953511" w:rsidRPr="0049507F" w:rsidRDefault="00953511" w:rsidP="0049507F">
      <w:pPr>
        <w:spacing w:before="0" w:after="120"/>
        <w:rPr>
          <w:rFonts w:eastAsiaTheme="majorEastAsia" w:cstheme="majorBidi"/>
          <w:b/>
          <w:sz w:val="20"/>
          <w:szCs w:val="20"/>
        </w:rPr>
      </w:pPr>
    </w:p>
    <w:p w14:paraId="66ACD3D3" w14:textId="7E4A2BA3" w:rsidR="00C20662" w:rsidRDefault="00C20662" w:rsidP="00136BDC">
      <w:pPr>
        <w:pStyle w:val="Heading2"/>
        <w:ind w:left="270"/>
        <w:jc w:val="both"/>
      </w:pPr>
      <w:r>
        <w:t xml:space="preserve">RC Reviewer Notes and </w:t>
      </w:r>
      <w:r w:rsidRPr="00634175">
        <w:t>Comments</w:t>
      </w:r>
    </w:p>
    <w:p w14:paraId="0F474140" w14:textId="77777777" w:rsidR="00C20662" w:rsidRPr="00B26696" w:rsidRDefault="00C20662" w:rsidP="002E2E53">
      <w:pPr>
        <w:spacing w:after="0"/>
        <w:jc w:val="both"/>
        <w:rPr>
          <w:sz w:val="18"/>
          <w:szCs w:val="18"/>
        </w:rPr>
      </w:pPr>
    </w:p>
    <w:tbl>
      <w:tblPr>
        <w:tblStyle w:val="TableGrid"/>
        <w:tblW w:w="9540" w:type="dxa"/>
        <w:tblInd w:w="265" w:type="dxa"/>
        <w:tblLook w:val="04A0" w:firstRow="1" w:lastRow="0" w:firstColumn="1" w:lastColumn="0" w:noHBand="0" w:noVBand="1"/>
      </w:tblPr>
      <w:tblGrid>
        <w:gridCol w:w="1080"/>
        <w:gridCol w:w="8460"/>
      </w:tblGrid>
      <w:tr w:rsidR="00C20662" w:rsidRPr="00953511" w14:paraId="66AD3776" w14:textId="77777777" w:rsidTr="002E2E53">
        <w:tc>
          <w:tcPr>
            <w:tcW w:w="1080" w:type="dxa"/>
            <w:shd w:val="clear" w:color="auto" w:fill="DEEAF6" w:themeFill="accent1" w:themeFillTint="33"/>
          </w:tcPr>
          <w:p w14:paraId="3B9EEC26" w14:textId="77777777" w:rsidR="00C20662" w:rsidRPr="0049507F" w:rsidRDefault="00C20662" w:rsidP="002E2E53">
            <w:pPr>
              <w:jc w:val="center"/>
              <w:rPr>
                <w:rFonts w:cs="Arial"/>
                <w:b/>
                <w:sz w:val="20"/>
              </w:rPr>
            </w:pPr>
            <w:r w:rsidRPr="0049507F">
              <w:rPr>
                <w:rFonts w:cs="Arial"/>
                <w:b/>
                <w:sz w:val="20"/>
              </w:rPr>
              <w:t>Ref</w:t>
            </w:r>
          </w:p>
        </w:tc>
        <w:tc>
          <w:tcPr>
            <w:tcW w:w="8460" w:type="dxa"/>
            <w:shd w:val="clear" w:color="auto" w:fill="DEEAF6" w:themeFill="accent1" w:themeFillTint="33"/>
          </w:tcPr>
          <w:p w14:paraId="5AD6349C" w14:textId="77777777" w:rsidR="00C20662" w:rsidRPr="0049507F" w:rsidRDefault="00C20662" w:rsidP="0049507F">
            <w:pPr>
              <w:jc w:val="center"/>
              <w:rPr>
                <w:rFonts w:cs="Arial"/>
                <w:b/>
                <w:sz w:val="20"/>
              </w:rPr>
            </w:pPr>
            <w:r w:rsidRPr="0049507F">
              <w:rPr>
                <w:rFonts w:cs="Arial"/>
                <w:b/>
                <w:sz w:val="20"/>
              </w:rPr>
              <w:t>Notes/Comments</w:t>
            </w:r>
          </w:p>
        </w:tc>
      </w:tr>
      <w:tr w:rsidR="00C20662" w:rsidRPr="00953511" w14:paraId="2BA27FAE" w14:textId="77777777" w:rsidTr="002E2E53">
        <w:tc>
          <w:tcPr>
            <w:tcW w:w="1080" w:type="dxa"/>
          </w:tcPr>
          <w:p w14:paraId="1E358E33" w14:textId="77777777" w:rsidR="00C20662" w:rsidRPr="0049507F" w:rsidRDefault="00C20662" w:rsidP="002E2E53">
            <w:pPr>
              <w:jc w:val="center"/>
              <w:rPr>
                <w:rFonts w:cs="Arial"/>
                <w:sz w:val="20"/>
              </w:rPr>
            </w:pPr>
          </w:p>
        </w:tc>
        <w:tc>
          <w:tcPr>
            <w:tcW w:w="8460" w:type="dxa"/>
          </w:tcPr>
          <w:p w14:paraId="079CF653" w14:textId="77777777" w:rsidR="00C20662" w:rsidRPr="0049507F" w:rsidRDefault="00C20662" w:rsidP="00C20662">
            <w:pPr>
              <w:jc w:val="both"/>
              <w:rPr>
                <w:rFonts w:cs="Arial"/>
                <w:sz w:val="20"/>
              </w:rPr>
            </w:pPr>
          </w:p>
        </w:tc>
      </w:tr>
    </w:tbl>
    <w:p w14:paraId="14091287" w14:textId="77777777" w:rsidR="00C20662" w:rsidRDefault="00C20662" w:rsidP="00C20662">
      <w:pPr>
        <w:jc w:val="both"/>
      </w:pPr>
    </w:p>
    <w:p w14:paraId="5E2ED8B2" w14:textId="2F851065" w:rsidR="006502B6" w:rsidRPr="002E2E53" w:rsidRDefault="006502B6" w:rsidP="002E2E53">
      <w:pPr>
        <w:spacing w:before="0" w:after="0"/>
        <w:rPr>
          <w:sz w:val="12"/>
          <w:szCs w:val="12"/>
        </w:rPr>
      </w:pPr>
    </w:p>
    <w:p w14:paraId="6332B30F" w14:textId="77777777" w:rsidR="001A2030" w:rsidRPr="002261BB" w:rsidRDefault="001A2030" w:rsidP="00136BDC">
      <w:pPr>
        <w:pStyle w:val="Heading1"/>
        <w:tabs>
          <w:tab w:val="left" w:pos="1710"/>
        </w:tabs>
        <w:spacing w:before="120" w:line="240" w:lineRule="auto"/>
        <w:ind w:left="270"/>
      </w:pPr>
      <w:bookmarkStart w:id="6" w:name="_Toc256000012"/>
      <w:bookmarkStart w:id="7" w:name="_Toc316895747"/>
      <w:bookmarkStart w:id="8" w:name="_Toc466630422"/>
      <w:bookmarkStart w:id="9" w:name="_Toc510452195"/>
      <w:bookmarkStart w:id="10" w:name="_Toc513040808"/>
      <w:r w:rsidRPr="002261BB">
        <w:lastRenderedPageBreak/>
        <w:t>Supporting Information</w:t>
      </w:r>
      <w:bookmarkEnd w:id="6"/>
      <w:bookmarkEnd w:id="7"/>
      <w:bookmarkEnd w:id="8"/>
      <w:bookmarkEnd w:id="9"/>
      <w:bookmarkEnd w:id="10"/>
    </w:p>
    <w:p w14:paraId="2B0C2C47" w14:textId="77777777" w:rsidR="001A2030" w:rsidRPr="00E90E75" w:rsidRDefault="001A2030" w:rsidP="001A2030">
      <w:pPr>
        <w:spacing w:before="0" w:after="0" w:line="240" w:lineRule="auto"/>
        <w:rPr>
          <w:sz w:val="16"/>
          <w:szCs w:val="16"/>
        </w:rPr>
      </w:pPr>
    </w:p>
    <w:p w14:paraId="0D0B73DE" w14:textId="77777777" w:rsidR="001A2030" w:rsidRPr="002261BB" w:rsidRDefault="001A2030" w:rsidP="00136BDC">
      <w:pPr>
        <w:pStyle w:val="Heading3"/>
        <w:spacing w:before="120" w:line="240" w:lineRule="auto"/>
        <w:ind w:left="270"/>
        <w:rPr>
          <w:rFonts w:cs="Arial"/>
        </w:rPr>
      </w:pPr>
      <w:bookmarkStart w:id="11" w:name="_Toc520213125"/>
      <w:r w:rsidRPr="002261BB">
        <w:rPr>
          <w:rFonts w:cs="Arial"/>
        </w:rPr>
        <w:t>Operationally Affected Parties</w:t>
      </w:r>
      <w:bookmarkEnd w:id="11"/>
    </w:p>
    <w:p w14:paraId="0BF100AF" w14:textId="77777777" w:rsidR="00136BDC" w:rsidRPr="00E90E75" w:rsidRDefault="00136BDC" w:rsidP="002E2E53">
      <w:pPr>
        <w:tabs>
          <w:tab w:val="left" w:pos="360"/>
        </w:tabs>
        <w:spacing w:before="0" w:after="0" w:line="240" w:lineRule="auto"/>
        <w:ind w:left="360"/>
        <w:rPr>
          <w:rFonts w:cs="Arial"/>
          <w:sz w:val="12"/>
          <w:szCs w:val="12"/>
        </w:rPr>
      </w:pPr>
    </w:p>
    <w:p w14:paraId="0B68B77C" w14:textId="203ED69A" w:rsidR="001A2030" w:rsidRPr="002261BB" w:rsidRDefault="001A2030" w:rsidP="001A2030">
      <w:pPr>
        <w:tabs>
          <w:tab w:val="left" w:pos="360"/>
        </w:tabs>
        <w:spacing w:before="120" w:line="240" w:lineRule="auto"/>
        <w:ind w:left="360"/>
        <w:rPr>
          <w:rFonts w:cs="Arial"/>
        </w:rPr>
      </w:pPr>
      <w:r w:rsidRPr="002261BB">
        <w:rPr>
          <w:rFonts w:cs="Arial"/>
        </w:rPr>
        <w:t xml:space="preserve">Shared with </w:t>
      </w:r>
      <w:r w:rsidR="00EE5EC2">
        <w:rPr>
          <w:rFonts w:cs="Arial"/>
        </w:rPr>
        <w:t xml:space="preserve">the </w:t>
      </w:r>
      <w:r w:rsidRPr="002261BB">
        <w:rPr>
          <w:rFonts w:cs="Arial"/>
        </w:rPr>
        <w:t>Public.</w:t>
      </w:r>
    </w:p>
    <w:p w14:paraId="4B53CD7D" w14:textId="77777777" w:rsidR="001A2030" w:rsidRPr="002261BB" w:rsidRDefault="001A2030" w:rsidP="001A2030">
      <w:pPr>
        <w:spacing w:before="0" w:after="0" w:line="240" w:lineRule="auto"/>
        <w:rPr>
          <w:sz w:val="12"/>
          <w:szCs w:val="12"/>
        </w:rPr>
      </w:pPr>
    </w:p>
    <w:p w14:paraId="68FF0C26" w14:textId="77777777" w:rsidR="001A2030" w:rsidRPr="002261BB" w:rsidRDefault="001A2030" w:rsidP="00136BDC">
      <w:pPr>
        <w:pStyle w:val="Heading2"/>
        <w:spacing w:before="120" w:line="240" w:lineRule="auto"/>
        <w:ind w:left="270"/>
      </w:pPr>
      <w:bookmarkStart w:id="12" w:name="_Toc513040809"/>
      <w:r w:rsidRPr="002261BB">
        <w:t>References</w:t>
      </w:r>
      <w:bookmarkEnd w:id="12"/>
    </w:p>
    <w:p w14:paraId="1B82028C" w14:textId="77777777" w:rsidR="001A2030" w:rsidRPr="002261BB" w:rsidRDefault="001A2030" w:rsidP="001A2030">
      <w:pPr>
        <w:spacing w:before="0" w:after="0" w:line="240" w:lineRule="auto"/>
      </w:pPr>
    </w:p>
    <w:tbl>
      <w:tblPr>
        <w:tblStyle w:val="TableGrid"/>
        <w:tblW w:w="4737" w:type="pct"/>
        <w:tblInd w:w="265" w:type="dxa"/>
        <w:tblLook w:val="04A0" w:firstRow="1" w:lastRow="0" w:firstColumn="1" w:lastColumn="0" w:noHBand="0" w:noVBand="1"/>
      </w:tblPr>
      <w:tblGrid>
        <w:gridCol w:w="3665"/>
        <w:gridCol w:w="5875"/>
      </w:tblGrid>
      <w:tr w:rsidR="001A2030" w:rsidRPr="002261BB" w14:paraId="25B3229E" w14:textId="77777777" w:rsidTr="002E2E53">
        <w:tc>
          <w:tcPr>
            <w:tcW w:w="1921" w:type="pct"/>
          </w:tcPr>
          <w:p w14:paraId="65A8682F" w14:textId="77777777" w:rsidR="001A2030" w:rsidRPr="002261BB" w:rsidRDefault="001A2030" w:rsidP="0049507F">
            <w:pPr>
              <w:spacing w:after="20"/>
              <w:rPr>
                <w:rFonts w:cs="Arial"/>
                <w:color w:val="000000"/>
              </w:rPr>
            </w:pPr>
            <w:r w:rsidRPr="002261BB">
              <w:rPr>
                <w:rFonts w:cs="Arial"/>
                <w:color w:val="000000"/>
              </w:rPr>
              <w:t>NERC Requirements</w:t>
            </w:r>
          </w:p>
        </w:tc>
        <w:tc>
          <w:tcPr>
            <w:tcW w:w="3079" w:type="pct"/>
          </w:tcPr>
          <w:p w14:paraId="08B1BD2D" w14:textId="5B822F1A" w:rsidR="001A2030" w:rsidRPr="002261BB" w:rsidRDefault="000A7AA1" w:rsidP="0049507F">
            <w:pPr>
              <w:spacing w:after="20"/>
              <w:rPr>
                <w:rFonts w:cs="Arial"/>
                <w:color w:val="000000"/>
              </w:rPr>
            </w:pPr>
            <w:r>
              <w:rPr>
                <w:rFonts w:cs="Arial"/>
                <w:color w:val="000000"/>
              </w:rPr>
              <w:t>PRC-012</w:t>
            </w:r>
          </w:p>
        </w:tc>
      </w:tr>
      <w:tr w:rsidR="001A2030" w:rsidRPr="002261BB" w14:paraId="568B2ECF" w14:textId="77777777" w:rsidTr="002E2E53">
        <w:tc>
          <w:tcPr>
            <w:tcW w:w="1921" w:type="pct"/>
          </w:tcPr>
          <w:p w14:paraId="6443D4DF" w14:textId="77777777" w:rsidR="001A2030" w:rsidRPr="002261BB" w:rsidRDefault="001A2030" w:rsidP="0049507F">
            <w:pPr>
              <w:spacing w:after="20"/>
              <w:rPr>
                <w:rFonts w:cs="Arial"/>
                <w:color w:val="000000"/>
              </w:rPr>
            </w:pPr>
            <w:r w:rsidRPr="002261BB">
              <w:rPr>
                <w:rFonts w:cs="Arial"/>
                <w:color w:val="000000"/>
              </w:rPr>
              <w:t>BA/TOP Operating Procedure</w:t>
            </w:r>
          </w:p>
        </w:tc>
        <w:tc>
          <w:tcPr>
            <w:tcW w:w="3079" w:type="pct"/>
          </w:tcPr>
          <w:p w14:paraId="194A682C" w14:textId="77777777" w:rsidR="001A2030" w:rsidRPr="002261BB" w:rsidRDefault="001A2030" w:rsidP="0049507F">
            <w:pPr>
              <w:spacing w:after="20"/>
              <w:rPr>
                <w:rFonts w:cs="Arial"/>
                <w:color w:val="000000"/>
              </w:rPr>
            </w:pPr>
          </w:p>
        </w:tc>
      </w:tr>
      <w:tr w:rsidR="001A2030" w:rsidRPr="002261BB" w14:paraId="742926E9" w14:textId="77777777" w:rsidTr="002E2E53">
        <w:tc>
          <w:tcPr>
            <w:tcW w:w="1921" w:type="pct"/>
          </w:tcPr>
          <w:p w14:paraId="348F9856" w14:textId="77777777" w:rsidR="001A2030" w:rsidRPr="002261BB" w:rsidRDefault="001A2030" w:rsidP="0049507F">
            <w:pPr>
              <w:spacing w:after="20"/>
              <w:rPr>
                <w:rFonts w:cs="Arial"/>
                <w:color w:val="000000"/>
              </w:rPr>
            </w:pPr>
            <w:r w:rsidRPr="002261BB">
              <w:rPr>
                <w:rFonts w:cs="Arial"/>
                <w:color w:val="000000"/>
              </w:rPr>
              <w:t>Other References</w:t>
            </w:r>
          </w:p>
        </w:tc>
        <w:tc>
          <w:tcPr>
            <w:tcW w:w="3079" w:type="pct"/>
          </w:tcPr>
          <w:p w14:paraId="03D3EC9E" w14:textId="77777777" w:rsidR="001A2030" w:rsidRPr="002261BB" w:rsidRDefault="001A2030" w:rsidP="0049507F">
            <w:pPr>
              <w:spacing w:after="20"/>
              <w:rPr>
                <w:rFonts w:cs="Arial"/>
                <w:color w:val="000000"/>
              </w:rPr>
            </w:pPr>
          </w:p>
        </w:tc>
      </w:tr>
    </w:tbl>
    <w:p w14:paraId="0869061A" w14:textId="33E0D30A" w:rsidR="001A2030" w:rsidRPr="002261BB" w:rsidRDefault="001A2030" w:rsidP="001A2030">
      <w:pPr>
        <w:spacing w:before="0"/>
        <w:rPr>
          <w:rFonts w:eastAsiaTheme="majorEastAsia" w:cstheme="majorBidi"/>
          <w:b/>
          <w:sz w:val="26"/>
          <w:szCs w:val="26"/>
        </w:rPr>
      </w:pPr>
      <w:bookmarkStart w:id="13" w:name="_Toc513040811"/>
    </w:p>
    <w:p w14:paraId="401BC725" w14:textId="77777777" w:rsidR="001A2030" w:rsidRPr="002261BB" w:rsidRDefault="001A2030" w:rsidP="00136BDC">
      <w:pPr>
        <w:pStyle w:val="Heading2"/>
        <w:spacing w:before="120" w:line="240" w:lineRule="auto"/>
        <w:ind w:left="270"/>
      </w:pPr>
      <w:r w:rsidRPr="002261BB">
        <w:t>Version History</w:t>
      </w:r>
      <w:bookmarkEnd w:id="13"/>
    </w:p>
    <w:p w14:paraId="04B3BD06" w14:textId="77777777" w:rsidR="001A2030" w:rsidRPr="002261BB" w:rsidRDefault="001A2030" w:rsidP="0049507F">
      <w:pPr>
        <w:spacing w:before="0" w:after="0" w:line="240" w:lineRule="auto"/>
      </w:pPr>
    </w:p>
    <w:tbl>
      <w:tblPr>
        <w:tblW w:w="4742"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5"/>
        <w:gridCol w:w="7109"/>
        <w:gridCol w:w="1366"/>
      </w:tblGrid>
      <w:tr w:rsidR="001A2030" w:rsidRPr="002261BB" w14:paraId="16C61615" w14:textId="77777777" w:rsidTr="0049507F">
        <w:trPr>
          <w:tblCellSpacing w:w="0" w:type="dxa"/>
          <w:jc w:val="center"/>
        </w:trPr>
        <w:tc>
          <w:tcPr>
            <w:tcW w:w="563" w:type="pct"/>
            <w:shd w:val="clear" w:color="auto" w:fill="CCFFCC"/>
            <w:tcMar>
              <w:top w:w="10" w:type="dxa"/>
              <w:left w:w="10" w:type="dxa"/>
              <w:bottom w:w="10" w:type="dxa"/>
              <w:right w:w="0" w:type="dxa"/>
            </w:tcMar>
            <w:vAlign w:val="center"/>
          </w:tcPr>
          <w:p w14:paraId="7E6735D7" w14:textId="77777777" w:rsidR="001A2030" w:rsidRPr="002261BB" w:rsidRDefault="001A2030" w:rsidP="0049507F">
            <w:pPr>
              <w:shd w:val="clear" w:color="auto" w:fill="CCFFCC"/>
              <w:spacing w:after="20" w:line="240" w:lineRule="auto"/>
              <w:jc w:val="center"/>
              <w:rPr>
                <w:rFonts w:cs="Arial"/>
                <w:b/>
                <w:bCs/>
                <w:color w:val="000000"/>
              </w:rPr>
            </w:pPr>
            <w:r w:rsidRPr="002261BB">
              <w:rPr>
                <w:rFonts w:cs="Arial"/>
                <w:b/>
                <w:bCs/>
                <w:color w:val="000000"/>
              </w:rPr>
              <w:t>Version</w:t>
            </w:r>
          </w:p>
        </w:tc>
        <w:tc>
          <w:tcPr>
            <w:tcW w:w="3722" w:type="pct"/>
            <w:shd w:val="clear" w:color="auto" w:fill="CCFFCC"/>
            <w:tcMar>
              <w:top w:w="10" w:type="dxa"/>
              <w:left w:w="10" w:type="dxa"/>
              <w:bottom w:w="10" w:type="dxa"/>
              <w:right w:w="0" w:type="dxa"/>
            </w:tcMar>
            <w:vAlign w:val="center"/>
          </w:tcPr>
          <w:p w14:paraId="58896ED1" w14:textId="77777777" w:rsidR="001A2030" w:rsidRPr="002261BB" w:rsidRDefault="001A2030" w:rsidP="0049507F">
            <w:pPr>
              <w:shd w:val="clear" w:color="auto" w:fill="CCFFCC"/>
              <w:spacing w:after="20" w:line="240" w:lineRule="auto"/>
              <w:jc w:val="center"/>
              <w:rPr>
                <w:rFonts w:cs="Arial"/>
                <w:b/>
                <w:bCs/>
                <w:color w:val="000000"/>
              </w:rPr>
            </w:pPr>
            <w:r w:rsidRPr="002261BB">
              <w:rPr>
                <w:rFonts w:cs="Arial"/>
                <w:b/>
                <w:bCs/>
                <w:color w:val="000000"/>
              </w:rPr>
              <w:t xml:space="preserve">Change </w:t>
            </w:r>
          </w:p>
        </w:tc>
        <w:tc>
          <w:tcPr>
            <w:tcW w:w="715" w:type="pct"/>
            <w:shd w:val="clear" w:color="auto" w:fill="CCFFCC"/>
            <w:tcMar>
              <w:top w:w="10" w:type="dxa"/>
              <w:left w:w="10" w:type="dxa"/>
              <w:bottom w:w="10" w:type="dxa"/>
              <w:right w:w="10" w:type="dxa"/>
            </w:tcMar>
            <w:vAlign w:val="center"/>
          </w:tcPr>
          <w:p w14:paraId="2B6D2F8E" w14:textId="77777777" w:rsidR="001A2030" w:rsidRPr="002261BB" w:rsidRDefault="001A2030" w:rsidP="0049507F">
            <w:pPr>
              <w:shd w:val="clear" w:color="auto" w:fill="CCFFCC"/>
              <w:spacing w:after="20" w:line="240" w:lineRule="auto"/>
              <w:jc w:val="center"/>
              <w:rPr>
                <w:rFonts w:cs="Arial"/>
                <w:b/>
                <w:bCs/>
                <w:color w:val="000000"/>
              </w:rPr>
            </w:pPr>
            <w:r w:rsidRPr="002261BB">
              <w:rPr>
                <w:rFonts w:cs="Arial"/>
                <w:b/>
                <w:bCs/>
                <w:color w:val="000000"/>
              </w:rPr>
              <w:t xml:space="preserve">Date </w:t>
            </w:r>
          </w:p>
        </w:tc>
      </w:tr>
      <w:tr w:rsidR="001A2030" w:rsidRPr="002261BB" w14:paraId="76E83E3D" w14:textId="77777777" w:rsidTr="0049507F">
        <w:trPr>
          <w:tblCellSpacing w:w="0" w:type="dxa"/>
          <w:jc w:val="center"/>
        </w:trPr>
        <w:tc>
          <w:tcPr>
            <w:tcW w:w="563" w:type="pct"/>
            <w:tcMar>
              <w:top w:w="0" w:type="dxa"/>
              <w:left w:w="110" w:type="dxa"/>
              <w:bottom w:w="10" w:type="dxa"/>
              <w:right w:w="0" w:type="dxa"/>
            </w:tcMar>
          </w:tcPr>
          <w:p w14:paraId="4849DFA5" w14:textId="77777777" w:rsidR="001A2030" w:rsidRPr="002261BB" w:rsidRDefault="001A2030" w:rsidP="0049507F">
            <w:pPr>
              <w:spacing w:after="20" w:line="240" w:lineRule="auto"/>
              <w:jc w:val="center"/>
              <w:rPr>
                <w:rFonts w:cs="Arial"/>
                <w:color w:val="000000"/>
              </w:rPr>
            </w:pPr>
            <w:r w:rsidRPr="002261BB">
              <w:rPr>
                <w:rFonts w:cs="Arial"/>
                <w:color w:val="000000"/>
              </w:rPr>
              <w:t>1.0</w:t>
            </w:r>
          </w:p>
        </w:tc>
        <w:tc>
          <w:tcPr>
            <w:tcW w:w="3722" w:type="pct"/>
            <w:tcMar>
              <w:top w:w="0" w:type="dxa"/>
              <w:left w:w="110" w:type="dxa"/>
              <w:bottom w:w="10" w:type="dxa"/>
              <w:right w:w="0" w:type="dxa"/>
            </w:tcMar>
          </w:tcPr>
          <w:p w14:paraId="5515A9BC" w14:textId="27B56C8E" w:rsidR="001A2030" w:rsidRPr="002261BB" w:rsidRDefault="001A2030" w:rsidP="0049507F">
            <w:pPr>
              <w:spacing w:after="20" w:line="240" w:lineRule="auto"/>
              <w:rPr>
                <w:rFonts w:cs="Arial"/>
                <w:color w:val="000000"/>
              </w:rPr>
            </w:pPr>
            <w:r w:rsidRPr="002261BB">
              <w:rPr>
                <w:rFonts w:eastAsia="Arial" w:cs="Arial"/>
                <w:color w:val="000000"/>
              </w:rPr>
              <w:t xml:space="preserve">New checklist </w:t>
            </w:r>
            <w:r w:rsidR="00136BDC">
              <w:rPr>
                <w:rFonts w:eastAsia="Arial" w:cs="Arial"/>
                <w:color w:val="000000"/>
              </w:rPr>
              <w:t>– Approved by Oversight Committee</w:t>
            </w:r>
            <w:r w:rsidR="00561C2B">
              <w:rPr>
                <w:rFonts w:eastAsia="Arial" w:cs="Arial"/>
                <w:color w:val="000000"/>
              </w:rPr>
              <w:t xml:space="preserve"> 9/17/20</w:t>
            </w:r>
            <w:r w:rsidR="00136BDC">
              <w:rPr>
                <w:rFonts w:eastAsia="Arial" w:cs="Arial"/>
                <w:color w:val="000000"/>
              </w:rPr>
              <w:t>.</w:t>
            </w:r>
          </w:p>
        </w:tc>
        <w:tc>
          <w:tcPr>
            <w:tcW w:w="715" w:type="pct"/>
            <w:tcMar>
              <w:top w:w="0" w:type="dxa"/>
              <w:left w:w="110" w:type="dxa"/>
              <w:bottom w:w="10" w:type="dxa"/>
              <w:right w:w="10" w:type="dxa"/>
            </w:tcMar>
          </w:tcPr>
          <w:p w14:paraId="3B1D879C" w14:textId="304BF665" w:rsidR="001A2030" w:rsidRPr="002261BB" w:rsidRDefault="00EE5EC2" w:rsidP="00687474">
            <w:pPr>
              <w:spacing w:after="20" w:line="240" w:lineRule="auto"/>
              <w:jc w:val="center"/>
              <w:rPr>
                <w:rFonts w:cs="Arial"/>
                <w:color w:val="000000"/>
              </w:rPr>
            </w:pPr>
            <w:r>
              <w:rPr>
                <w:rFonts w:cs="Arial"/>
                <w:color w:val="000000"/>
              </w:rPr>
              <w:t>1/01/21</w:t>
            </w:r>
          </w:p>
        </w:tc>
      </w:tr>
      <w:tr w:rsidR="00A05B9F" w:rsidRPr="002261BB" w14:paraId="68BC0B8F" w14:textId="77777777" w:rsidTr="0049507F">
        <w:trPr>
          <w:tblCellSpacing w:w="0" w:type="dxa"/>
          <w:jc w:val="center"/>
        </w:trPr>
        <w:tc>
          <w:tcPr>
            <w:tcW w:w="563" w:type="pct"/>
            <w:tcMar>
              <w:top w:w="0" w:type="dxa"/>
              <w:left w:w="110" w:type="dxa"/>
              <w:bottom w:w="10" w:type="dxa"/>
              <w:right w:w="0" w:type="dxa"/>
            </w:tcMar>
          </w:tcPr>
          <w:p w14:paraId="372E0175" w14:textId="4721EEBD" w:rsidR="00A05B9F" w:rsidRPr="002261BB" w:rsidRDefault="00A05B9F" w:rsidP="00A05B9F">
            <w:pPr>
              <w:spacing w:after="20" w:line="240" w:lineRule="auto"/>
              <w:jc w:val="center"/>
              <w:rPr>
                <w:rFonts w:cs="Arial"/>
                <w:color w:val="000000"/>
              </w:rPr>
            </w:pPr>
            <w:r>
              <w:rPr>
                <w:rFonts w:cs="Arial"/>
                <w:color w:val="000000"/>
              </w:rPr>
              <w:t>1.1</w:t>
            </w:r>
          </w:p>
        </w:tc>
        <w:tc>
          <w:tcPr>
            <w:tcW w:w="3722" w:type="pct"/>
            <w:tcMar>
              <w:top w:w="0" w:type="dxa"/>
              <w:left w:w="110" w:type="dxa"/>
              <w:bottom w:w="10" w:type="dxa"/>
              <w:right w:w="0" w:type="dxa"/>
            </w:tcMar>
          </w:tcPr>
          <w:p w14:paraId="7AFAC8A1" w14:textId="03D2885D" w:rsidR="00A05B9F" w:rsidRPr="002261BB" w:rsidRDefault="00A05B9F" w:rsidP="00A05B9F">
            <w:pPr>
              <w:spacing w:after="20" w:line="240" w:lineRule="auto"/>
              <w:rPr>
                <w:rFonts w:eastAsia="Arial" w:cs="Arial"/>
                <w:color w:val="000000"/>
              </w:rPr>
            </w:pPr>
            <w:r>
              <w:rPr>
                <w:rFonts w:eastAsia="Arial" w:cs="Arial"/>
                <w:color w:val="000000"/>
              </w:rPr>
              <w:t>Periodic Review: No content</w:t>
            </w:r>
            <w:r w:rsidR="00D6180E">
              <w:rPr>
                <w:rFonts w:eastAsia="Arial" w:cs="Arial"/>
                <w:color w:val="000000"/>
              </w:rPr>
              <w:t xml:space="preserve"> changes, only minor formatting.</w:t>
            </w:r>
          </w:p>
        </w:tc>
        <w:tc>
          <w:tcPr>
            <w:tcW w:w="715" w:type="pct"/>
            <w:tcMar>
              <w:top w:w="0" w:type="dxa"/>
              <w:left w:w="110" w:type="dxa"/>
              <w:bottom w:w="10" w:type="dxa"/>
              <w:right w:w="10" w:type="dxa"/>
            </w:tcMar>
          </w:tcPr>
          <w:p w14:paraId="01EFD49C" w14:textId="1B99F9D0" w:rsidR="00A05B9F" w:rsidRDefault="0049507F" w:rsidP="00A05B9F">
            <w:pPr>
              <w:spacing w:after="20" w:line="240" w:lineRule="auto"/>
              <w:jc w:val="center"/>
              <w:rPr>
                <w:rFonts w:cs="Arial"/>
                <w:color w:val="000000"/>
              </w:rPr>
            </w:pPr>
            <w:r>
              <w:rPr>
                <w:rFonts w:cs="Arial"/>
                <w:color w:val="000000"/>
              </w:rPr>
              <w:t>1/18/24</w:t>
            </w:r>
          </w:p>
        </w:tc>
      </w:tr>
    </w:tbl>
    <w:p w14:paraId="71C86B75" w14:textId="4699024B" w:rsidR="00136BDC" w:rsidRDefault="00136BDC" w:rsidP="0049507F">
      <w:pPr>
        <w:spacing w:before="0" w:after="240"/>
        <w:rPr>
          <w:rFonts w:eastAsiaTheme="majorEastAsia" w:cstheme="majorBidi"/>
          <w:b/>
          <w:sz w:val="32"/>
          <w:szCs w:val="32"/>
        </w:rPr>
      </w:pPr>
      <w:bookmarkStart w:id="14" w:name="_Toc316895753"/>
      <w:bookmarkStart w:id="15" w:name="_Toc256000018"/>
      <w:bookmarkStart w:id="16" w:name="_Toc466630427"/>
      <w:bookmarkStart w:id="17" w:name="_Toc510452200"/>
      <w:bookmarkStart w:id="18" w:name="_Toc513040812"/>
    </w:p>
    <w:p w14:paraId="449352EB" w14:textId="1DEEEB5F" w:rsidR="001A2030" w:rsidRPr="002261BB" w:rsidRDefault="001A2030" w:rsidP="001A2030">
      <w:pPr>
        <w:pStyle w:val="Heading1"/>
        <w:tabs>
          <w:tab w:val="left" w:pos="1710"/>
        </w:tabs>
        <w:spacing w:before="120" w:line="240" w:lineRule="auto"/>
      </w:pPr>
      <w:r w:rsidRPr="002261BB">
        <w:t>Periodic Review Procedure</w:t>
      </w:r>
      <w:bookmarkEnd w:id="14"/>
      <w:bookmarkEnd w:id="15"/>
      <w:bookmarkEnd w:id="16"/>
      <w:bookmarkEnd w:id="17"/>
      <w:bookmarkEnd w:id="18"/>
    </w:p>
    <w:p w14:paraId="62E0E4B9" w14:textId="77777777" w:rsidR="001A2030" w:rsidRPr="002261BB" w:rsidRDefault="001A2030" w:rsidP="001A2030">
      <w:pPr>
        <w:spacing w:before="120" w:after="0" w:line="240" w:lineRule="auto"/>
        <w:rPr>
          <w:rFonts w:cs="Arial"/>
        </w:rPr>
      </w:pPr>
    </w:p>
    <w:p w14:paraId="68B387DD" w14:textId="77777777" w:rsidR="001A2030" w:rsidRPr="002261BB" w:rsidRDefault="001A2030" w:rsidP="001A2030">
      <w:pPr>
        <w:pStyle w:val="Heading3"/>
        <w:spacing w:before="0"/>
        <w:ind w:left="86"/>
        <w:rPr>
          <w:rFonts w:cs="Arial"/>
          <w:b w:val="0"/>
        </w:rPr>
      </w:pPr>
      <w:r w:rsidRPr="002261BB">
        <w:rPr>
          <w:rFonts w:cs="Arial"/>
        </w:rPr>
        <w:t>Review Criteria &amp; Incorporation of Changes</w:t>
      </w:r>
    </w:p>
    <w:p w14:paraId="4A701063" w14:textId="77777777" w:rsidR="001A2030" w:rsidRPr="002261BB" w:rsidRDefault="001A2030" w:rsidP="001A2030">
      <w:pPr>
        <w:spacing w:before="120" w:after="0" w:line="240" w:lineRule="auto"/>
        <w:ind w:left="360"/>
        <w:rPr>
          <w:rFonts w:cs="Arial"/>
        </w:rPr>
      </w:pPr>
      <w:r w:rsidRPr="002261BB">
        <w:rPr>
          <w:rFonts w:cs="Arial"/>
        </w:rPr>
        <w:t>There are no specific review criteria identified for this document.</w:t>
      </w:r>
    </w:p>
    <w:p w14:paraId="48317D68" w14:textId="77777777" w:rsidR="001A2030" w:rsidRPr="002261BB" w:rsidRDefault="001A2030" w:rsidP="001A2030">
      <w:pPr>
        <w:spacing w:before="120" w:after="0" w:line="240" w:lineRule="auto"/>
        <w:ind w:left="360"/>
        <w:rPr>
          <w:rFonts w:cs="Arial"/>
        </w:rPr>
      </w:pPr>
    </w:p>
    <w:p w14:paraId="2DA4D7A6" w14:textId="77777777" w:rsidR="001A2030" w:rsidRPr="002261BB" w:rsidRDefault="001A2030" w:rsidP="001A2030">
      <w:pPr>
        <w:pStyle w:val="Heading3"/>
        <w:spacing w:before="0"/>
        <w:ind w:left="86"/>
        <w:rPr>
          <w:rFonts w:cs="Arial"/>
          <w:b w:val="0"/>
        </w:rPr>
      </w:pPr>
      <w:bookmarkStart w:id="19" w:name="_Toc535140605"/>
      <w:bookmarkStart w:id="20" w:name="_Toc536531666"/>
      <w:r w:rsidRPr="002261BB">
        <w:rPr>
          <w:rFonts w:cs="Arial"/>
        </w:rPr>
        <w:t>Frequency</w:t>
      </w:r>
      <w:bookmarkEnd w:id="19"/>
      <w:bookmarkEnd w:id="20"/>
    </w:p>
    <w:p w14:paraId="3FE3D4DB" w14:textId="4CC0BA8D" w:rsidR="00040DE9" w:rsidRDefault="00040DE9" w:rsidP="001A2030">
      <w:pPr>
        <w:spacing w:before="120" w:after="0" w:line="240" w:lineRule="auto"/>
        <w:ind w:left="360"/>
      </w:pPr>
      <w:r w:rsidRPr="00040DE9">
        <w:t>Review at least once every three</w:t>
      </w:r>
      <w:r w:rsidR="007C07D4">
        <w:t xml:space="preserve"> (3)</w:t>
      </w:r>
      <w:r w:rsidRPr="00040DE9">
        <w:t xml:space="preserve"> years.</w:t>
      </w:r>
    </w:p>
    <w:p w14:paraId="4ED1A058" w14:textId="77777777" w:rsidR="001A2030" w:rsidRDefault="001A2030" w:rsidP="00856982"/>
    <w:sectPr w:rsidR="001A2030" w:rsidSect="008421D4">
      <w:headerReference w:type="default" r:id="rId14"/>
      <w:footerReference w:type="default" r:id="rId15"/>
      <w:pgSz w:w="12240" w:h="15840" w:code="1"/>
      <w:pgMar w:top="1152" w:right="1008" w:bottom="720" w:left="1152" w:header="432" w:footer="432"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8447DA" w16cid:durableId="1EFC7D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0D78A" w14:textId="77777777" w:rsidR="001817AF" w:rsidRDefault="001817AF" w:rsidP="00A16E1A">
      <w:pPr>
        <w:spacing w:after="0" w:line="240" w:lineRule="auto"/>
      </w:pPr>
      <w:r>
        <w:separator/>
      </w:r>
    </w:p>
  </w:endnote>
  <w:endnote w:type="continuationSeparator" w:id="0">
    <w:p w14:paraId="43A7E11E" w14:textId="77777777" w:rsidR="001817AF" w:rsidRDefault="001817AF" w:rsidP="00A16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szCs w:val="22"/>
      </w:rPr>
      <w:id w:val="677468939"/>
      <w:docPartObj>
        <w:docPartGallery w:val="Page Numbers (Bottom of Page)"/>
        <w:docPartUnique/>
      </w:docPartObj>
    </w:sdtPr>
    <w:sdtEndPr>
      <w:rPr>
        <w:noProof/>
      </w:rPr>
    </w:sdtEndPr>
    <w:sdtContent>
      <w:p w14:paraId="12FEDFE3" w14:textId="77777777" w:rsidR="001817AF" w:rsidRPr="002A1ED6" w:rsidRDefault="001817AF" w:rsidP="00A4771E">
        <w:pPr>
          <w:pStyle w:val="PlainText"/>
          <w:spacing w:after="120"/>
          <w:jc w:val="center"/>
          <w:rPr>
            <w:i/>
            <w:color w:val="7F7F7F" w:themeColor="text1" w:themeTint="80"/>
            <w:sz w:val="20"/>
            <w:szCs w:val="20"/>
          </w:rPr>
        </w:pPr>
        <w:r w:rsidRPr="002A1ED6">
          <w:rPr>
            <w:i/>
            <w:color w:val="7F7F7F" w:themeColor="text1" w:themeTint="80"/>
            <w:sz w:val="20"/>
            <w:szCs w:val="20"/>
          </w:rPr>
          <w:t xml:space="preserve">This document is controlled when viewed electronically.  </w:t>
        </w:r>
        <w:r w:rsidRPr="002A1ED6">
          <w:rPr>
            <w:i/>
            <w:color w:val="7F7F7F" w:themeColor="text1" w:themeTint="80"/>
            <w:sz w:val="20"/>
            <w:szCs w:val="20"/>
          </w:rPr>
          <w:br/>
          <w:t>When downloaded or printed, this document becomes UNCONTROLLED.</w:t>
        </w:r>
      </w:p>
      <w:p w14:paraId="5D56E146" w14:textId="4C565354" w:rsidR="001817AF" w:rsidRDefault="001817AF" w:rsidP="00BA66C4">
        <w:pPr>
          <w:pStyle w:val="Footer"/>
          <w:jc w:val="center"/>
        </w:pPr>
        <w:r>
          <w:fldChar w:fldCharType="begin"/>
        </w:r>
        <w:r>
          <w:instrText xml:space="preserve"> PAGE   \* MERGEFORMAT </w:instrText>
        </w:r>
        <w:r>
          <w:fldChar w:fldCharType="separate"/>
        </w:r>
        <w:r w:rsidR="002758A8">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410A3" w14:textId="77777777" w:rsidR="001817AF" w:rsidRDefault="001817AF" w:rsidP="00A16E1A">
      <w:pPr>
        <w:spacing w:after="0" w:line="240" w:lineRule="auto"/>
      </w:pPr>
      <w:r>
        <w:separator/>
      </w:r>
    </w:p>
  </w:footnote>
  <w:footnote w:type="continuationSeparator" w:id="0">
    <w:p w14:paraId="05269EDA" w14:textId="77777777" w:rsidR="001817AF" w:rsidRDefault="001817AF" w:rsidP="00A16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68" w:type="dxa"/>
      <w:jc w:val="center"/>
      <w:tblLayout w:type="fixed"/>
      <w:tblLook w:val="04A0" w:firstRow="1" w:lastRow="0" w:firstColumn="1" w:lastColumn="0" w:noHBand="0" w:noVBand="1"/>
    </w:tblPr>
    <w:tblGrid>
      <w:gridCol w:w="3978"/>
      <w:gridCol w:w="1980"/>
      <w:gridCol w:w="1836"/>
      <w:gridCol w:w="1674"/>
    </w:tblGrid>
    <w:tr w:rsidR="001817AF" w14:paraId="716B7C95" w14:textId="77777777" w:rsidTr="009404CD">
      <w:trPr>
        <w:trHeight w:val="260"/>
        <w:jc w:val="center"/>
      </w:trPr>
      <w:tc>
        <w:tcPr>
          <w:tcW w:w="3978" w:type="dxa"/>
          <w:vMerge w:val="restart"/>
        </w:tcPr>
        <w:p w14:paraId="70C95878" w14:textId="38F65DBF" w:rsidR="001817AF" w:rsidRDefault="001817AF" w:rsidP="00A16E1A">
          <w:pPr>
            <w:spacing w:before="80"/>
          </w:pPr>
          <w:r>
            <w:rPr>
              <w:noProof/>
            </w:rPr>
            <w:drawing>
              <wp:inline distT="0" distB="0" distL="0" distR="0" wp14:anchorId="79527B4B" wp14:editId="1B3B7B08">
                <wp:extent cx="2286000" cy="426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ISO-RCWest-675x1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0739" cy="431338"/>
                        </a:xfrm>
                        <a:prstGeom prst="rect">
                          <a:avLst/>
                        </a:prstGeom>
                      </pic:spPr>
                    </pic:pic>
                  </a:graphicData>
                </a:graphic>
              </wp:inline>
            </w:drawing>
          </w:r>
        </w:p>
      </w:tc>
      <w:tc>
        <w:tcPr>
          <w:tcW w:w="1980" w:type="dxa"/>
          <w:vMerge w:val="restart"/>
          <w:vAlign w:val="center"/>
        </w:tcPr>
        <w:p w14:paraId="7753EF72" w14:textId="4E216F4C" w:rsidR="001817AF" w:rsidRPr="009C1502" w:rsidRDefault="001817AF" w:rsidP="00A16E1A">
          <w:pPr>
            <w:jc w:val="center"/>
            <w:rPr>
              <w:b/>
            </w:rPr>
          </w:pPr>
          <w:r>
            <w:rPr>
              <w:b/>
            </w:rPr>
            <w:t>Reliability Coordinator Procedure</w:t>
          </w:r>
        </w:p>
      </w:tc>
      <w:tc>
        <w:tcPr>
          <w:tcW w:w="1836" w:type="dxa"/>
          <w:vAlign w:val="center"/>
        </w:tcPr>
        <w:p w14:paraId="6A15F25B" w14:textId="77777777" w:rsidR="001817AF" w:rsidRPr="000A640E" w:rsidRDefault="001817AF" w:rsidP="00A16E1A">
          <w:pPr>
            <w:rPr>
              <w:b/>
              <w:szCs w:val="22"/>
            </w:rPr>
          </w:pPr>
          <w:r w:rsidRPr="000A640E">
            <w:rPr>
              <w:b/>
              <w:szCs w:val="22"/>
            </w:rPr>
            <w:t>Procedure No.</w:t>
          </w:r>
        </w:p>
      </w:tc>
      <w:tc>
        <w:tcPr>
          <w:tcW w:w="1674" w:type="dxa"/>
          <w:vAlign w:val="center"/>
        </w:tcPr>
        <w:p w14:paraId="66FF7655" w14:textId="68FC4D6E" w:rsidR="001817AF" w:rsidRPr="00C84184" w:rsidRDefault="001817AF">
          <w:pPr>
            <w:rPr>
              <w:szCs w:val="22"/>
            </w:rPr>
          </w:pPr>
          <w:r>
            <w:rPr>
              <w:szCs w:val="22"/>
            </w:rPr>
            <w:t>RC0690A</w:t>
          </w:r>
        </w:p>
      </w:tc>
    </w:tr>
    <w:tr w:rsidR="001817AF" w14:paraId="09DBE4BB" w14:textId="77777777" w:rsidTr="009404CD">
      <w:trPr>
        <w:trHeight w:val="260"/>
        <w:jc w:val="center"/>
      </w:trPr>
      <w:tc>
        <w:tcPr>
          <w:tcW w:w="3978" w:type="dxa"/>
          <w:vMerge/>
        </w:tcPr>
        <w:p w14:paraId="43975AF0" w14:textId="77777777" w:rsidR="001817AF" w:rsidRPr="0029536D" w:rsidRDefault="001817AF" w:rsidP="00A16E1A">
          <w:pPr>
            <w:rPr>
              <w:noProof/>
            </w:rPr>
          </w:pPr>
        </w:p>
      </w:tc>
      <w:tc>
        <w:tcPr>
          <w:tcW w:w="1980" w:type="dxa"/>
          <w:vMerge/>
          <w:vAlign w:val="center"/>
        </w:tcPr>
        <w:p w14:paraId="208877F0" w14:textId="77777777" w:rsidR="001817AF" w:rsidRPr="0029536D" w:rsidRDefault="001817AF" w:rsidP="00A16E1A">
          <w:pPr>
            <w:jc w:val="center"/>
            <w:rPr>
              <w:b/>
            </w:rPr>
          </w:pPr>
        </w:p>
      </w:tc>
      <w:tc>
        <w:tcPr>
          <w:tcW w:w="1836" w:type="dxa"/>
          <w:vAlign w:val="center"/>
        </w:tcPr>
        <w:p w14:paraId="2E6E085B" w14:textId="77777777" w:rsidR="001817AF" w:rsidRPr="000A640E" w:rsidRDefault="001817AF" w:rsidP="00A16E1A">
          <w:pPr>
            <w:rPr>
              <w:b/>
              <w:szCs w:val="22"/>
            </w:rPr>
          </w:pPr>
          <w:r w:rsidRPr="000A640E">
            <w:rPr>
              <w:b/>
              <w:szCs w:val="22"/>
            </w:rPr>
            <w:t>Version No.</w:t>
          </w:r>
        </w:p>
      </w:tc>
      <w:tc>
        <w:tcPr>
          <w:tcW w:w="1674" w:type="dxa"/>
          <w:vAlign w:val="center"/>
        </w:tcPr>
        <w:p w14:paraId="4E43608D" w14:textId="76F9D7FA" w:rsidR="001817AF" w:rsidRPr="00C84184" w:rsidRDefault="001817AF" w:rsidP="00A05B9F">
          <w:pPr>
            <w:rPr>
              <w:szCs w:val="22"/>
            </w:rPr>
          </w:pPr>
          <w:r>
            <w:rPr>
              <w:szCs w:val="22"/>
            </w:rPr>
            <w:t>1.1</w:t>
          </w:r>
        </w:p>
      </w:tc>
    </w:tr>
    <w:tr w:rsidR="001817AF" w14:paraId="632D39BF" w14:textId="77777777" w:rsidTr="009404CD">
      <w:trPr>
        <w:trHeight w:val="353"/>
        <w:jc w:val="center"/>
      </w:trPr>
      <w:tc>
        <w:tcPr>
          <w:tcW w:w="3978" w:type="dxa"/>
          <w:vMerge/>
        </w:tcPr>
        <w:p w14:paraId="53E295CD" w14:textId="77777777" w:rsidR="001817AF" w:rsidRDefault="001817AF" w:rsidP="00A16E1A"/>
      </w:tc>
      <w:tc>
        <w:tcPr>
          <w:tcW w:w="1980" w:type="dxa"/>
          <w:vMerge/>
        </w:tcPr>
        <w:p w14:paraId="3699B855" w14:textId="77777777" w:rsidR="001817AF" w:rsidRPr="0029536D" w:rsidRDefault="001817AF" w:rsidP="00A16E1A">
          <w:pPr>
            <w:rPr>
              <w:b/>
            </w:rPr>
          </w:pPr>
        </w:p>
      </w:tc>
      <w:tc>
        <w:tcPr>
          <w:tcW w:w="1836" w:type="dxa"/>
          <w:vAlign w:val="center"/>
        </w:tcPr>
        <w:p w14:paraId="42416D12" w14:textId="77777777" w:rsidR="001817AF" w:rsidRPr="000A640E" w:rsidRDefault="001817AF" w:rsidP="00A16E1A">
          <w:pPr>
            <w:rPr>
              <w:b/>
              <w:szCs w:val="22"/>
            </w:rPr>
          </w:pPr>
          <w:r w:rsidRPr="000A640E">
            <w:rPr>
              <w:b/>
              <w:szCs w:val="22"/>
            </w:rPr>
            <w:t>Effective Date</w:t>
          </w:r>
        </w:p>
      </w:tc>
      <w:tc>
        <w:tcPr>
          <w:tcW w:w="1674" w:type="dxa"/>
          <w:vAlign w:val="center"/>
        </w:tcPr>
        <w:p w14:paraId="63021D5C" w14:textId="69DF7EC4" w:rsidR="001817AF" w:rsidRPr="00C84184" w:rsidRDefault="001817AF" w:rsidP="0049507F">
          <w:pPr>
            <w:rPr>
              <w:szCs w:val="22"/>
            </w:rPr>
          </w:pPr>
          <w:r>
            <w:rPr>
              <w:szCs w:val="22"/>
            </w:rPr>
            <w:t>1/18/24</w:t>
          </w:r>
        </w:p>
      </w:tc>
    </w:tr>
    <w:tr w:rsidR="001817AF" w14:paraId="0184D569" w14:textId="77777777" w:rsidTr="009404CD">
      <w:trPr>
        <w:trHeight w:val="647"/>
        <w:jc w:val="center"/>
      </w:trPr>
      <w:tc>
        <w:tcPr>
          <w:tcW w:w="5958" w:type="dxa"/>
          <w:gridSpan w:val="2"/>
          <w:vAlign w:val="center"/>
        </w:tcPr>
        <w:p w14:paraId="590D40BB" w14:textId="3DF433FD" w:rsidR="001817AF" w:rsidRDefault="001817AF" w:rsidP="00BA66C4">
          <w:pPr>
            <w:spacing w:before="0"/>
            <w:jc w:val="center"/>
            <w:rPr>
              <w:rFonts w:cs="Arial"/>
              <w:sz w:val="18"/>
              <w:szCs w:val="18"/>
            </w:rPr>
          </w:pPr>
          <w:r>
            <w:rPr>
              <w:rFonts w:cs="Arial"/>
              <w:b/>
              <w:sz w:val="28"/>
              <w:szCs w:val="28"/>
            </w:rPr>
            <w:t>PRC-012 Remedial Action Schemes – RAS Review Checklist</w:t>
          </w:r>
        </w:p>
      </w:tc>
      <w:tc>
        <w:tcPr>
          <w:tcW w:w="3510" w:type="dxa"/>
          <w:gridSpan w:val="2"/>
          <w:vAlign w:val="center"/>
        </w:tcPr>
        <w:p w14:paraId="6C7938CC" w14:textId="4FFF8315" w:rsidR="001817AF" w:rsidRPr="0029536D" w:rsidRDefault="001817AF" w:rsidP="001A7F44">
          <w:pPr>
            <w:jc w:val="center"/>
            <w:rPr>
              <w:b/>
              <w:color w:val="FF0000"/>
              <w:sz w:val="20"/>
            </w:rPr>
          </w:pPr>
          <w:r>
            <w:rPr>
              <w:b/>
              <w:color w:val="FF0000"/>
              <w:sz w:val="20"/>
            </w:rPr>
            <w:t>Distribution Restriction:</w:t>
          </w:r>
          <w:r>
            <w:rPr>
              <w:b/>
              <w:color w:val="FF0000"/>
              <w:sz w:val="20"/>
            </w:rPr>
            <w:br/>
          </w:r>
          <w:r w:rsidRPr="00856982">
            <w:rPr>
              <w:b/>
              <w:color w:val="FF0000"/>
              <w:sz w:val="20"/>
            </w:rPr>
            <w:t>None</w:t>
          </w:r>
        </w:p>
      </w:tc>
    </w:tr>
  </w:tbl>
  <w:p w14:paraId="5FFBD4D1" w14:textId="5D439BE8" w:rsidR="001817AF" w:rsidRDefault="00181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60" w:hanging="360"/>
      </w:pPr>
      <w:rPr>
        <w:rFonts w:ascii="Calibri" w:hAnsi="Calibri"/>
        <w:b w:val="0"/>
        <w:sz w:val="22"/>
      </w:rPr>
    </w:lvl>
    <w:lvl w:ilvl="1">
      <w:numFmt w:val="bullet"/>
      <w:lvlText w:val="•"/>
      <w:lvlJc w:val="left"/>
      <w:pPr>
        <w:ind w:left="1738" w:hanging="360"/>
      </w:pPr>
    </w:lvl>
    <w:lvl w:ilvl="2">
      <w:numFmt w:val="bullet"/>
      <w:lvlText w:val="•"/>
      <w:lvlJc w:val="left"/>
      <w:pPr>
        <w:ind w:left="2616" w:hanging="360"/>
      </w:pPr>
    </w:lvl>
    <w:lvl w:ilvl="3">
      <w:numFmt w:val="bullet"/>
      <w:lvlText w:val="•"/>
      <w:lvlJc w:val="left"/>
      <w:pPr>
        <w:ind w:left="3494" w:hanging="360"/>
      </w:pPr>
    </w:lvl>
    <w:lvl w:ilvl="4">
      <w:numFmt w:val="bullet"/>
      <w:lvlText w:val="•"/>
      <w:lvlJc w:val="left"/>
      <w:pPr>
        <w:ind w:left="4372" w:hanging="360"/>
      </w:pPr>
    </w:lvl>
    <w:lvl w:ilvl="5">
      <w:numFmt w:val="bullet"/>
      <w:lvlText w:val="•"/>
      <w:lvlJc w:val="left"/>
      <w:pPr>
        <w:ind w:left="5250" w:hanging="360"/>
      </w:pPr>
    </w:lvl>
    <w:lvl w:ilvl="6">
      <w:numFmt w:val="bullet"/>
      <w:lvlText w:val="•"/>
      <w:lvlJc w:val="left"/>
      <w:pPr>
        <w:ind w:left="6128" w:hanging="360"/>
      </w:pPr>
    </w:lvl>
    <w:lvl w:ilvl="7">
      <w:numFmt w:val="bullet"/>
      <w:lvlText w:val="•"/>
      <w:lvlJc w:val="left"/>
      <w:pPr>
        <w:ind w:left="7006" w:hanging="360"/>
      </w:pPr>
    </w:lvl>
    <w:lvl w:ilvl="8">
      <w:numFmt w:val="bullet"/>
      <w:lvlText w:val="•"/>
      <w:lvlJc w:val="left"/>
      <w:pPr>
        <w:ind w:left="7884" w:hanging="360"/>
      </w:pPr>
    </w:lvl>
  </w:abstractNum>
  <w:abstractNum w:abstractNumId="1" w15:restartNumberingAfterBreak="0">
    <w:nsid w:val="00000403"/>
    <w:multiLevelType w:val="multilevel"/>
    <w:tmpl w:val="00000886"/>
    <w:lvl w:ilvl="0">
      <w:numFmt w:val="bullet"/>
      <w:lvlText w:val=""/>
      <w:lvlJc w:val="left"/>
      <w:pPr>
        <w:ind w:left="860" w:hanging="361"/>
      </w:pPr>
      <w:rPr>
        <w:rFonts w:ascii="Symbol" w:hAnsi="Symbol"/>
        <w:b w:val="0"/>
        <w:sz w:val="22"/>
      </w:rPr>
    </w:lvl>
    <w:lvl w:ilvl="1">
      <w:numFmt w:val="bullet"/>
      <w:lvlText w:val=""/>
      <w:lvlJc w:val="left"/>
      <w:pPr>
        <w:ind w:left="1180" w:hanging="361"/>
      </w:pPr>
      <w:rPr>
        <w:rFonts w:ascii="Symbol" w:hAnsi="Symbol"/>
        <w:b w:val="0"/>
        <w:sz w:val="22"/>
      </w:rPr>
    </w:lvl>
    <w:lvl w:ilvl="2">
      <w:numFmt w:val="bullet"/>
      <w:lvlText w:val="•"/>
      <w:lvlJc w:val="left"/>
      <w:pPr>
        <w:ind w:left="2120" w:hanging="361"/>
      </w:pPr>
    </w:lvl>
    <w:lvl w:ilvl="3">
      <w:numFmt w:val="bullet"/>
      <w:lvlText w:val="•"/>
      <w:lvlJc w:val="left"/>
      <w:pPr>
        <w:ind w:left="3060" w:hanging="361"/>
      </w:pPr>
    </w:lvl>
    <w:lvl w:ilvl="4">
      <w:numFmt w:val="bullet"/>
      <w:lvlText w:val="•"/>
      <w:lvlJc w:val="left"/>
      <w:pPr>
        <w:ind w:left="4000" w:hanging="361"/>
      </w:pPr>
    </w:lvl>
    <w:lvl w:ilvl="5">
      <w:numFmt w:val="bullet"/>
      <w:lvlText w:val="•"/>
      <w:lvlJc w:val="left"/>
      <w:pPr>
        <w:ind w:left="4940" w:hanging="361"/>
      </w:pPr>
    </w:lvl>
    <w:lvl w:ilvl="6">
      <w:numFmt w:val="bullet"/>
      <w:lvlText w:val="•"/>
      <w:lvlJc w:val="left"/>
      <w:pPr>
        <w:ind w:left="5880" w:hanging="361"/>
      </w:pPr>
    </w:lvl>
    <w:lvl w:ilvl="7">
      <w:numFmt w:val="bullet"/>
      <w:lvlText w:val="•"/>
      <w:lvlJc w:val="left"/>
      <w:pPr>
        <w:ind w:left="6820" w:hanging="361"/>
      </w:pPr>
    </w:lvl>
    <w:lvl w:ilvl="8">
      <w:numFmt w:val="bullet"/>
      <w:lvlText w:val="•"/>
      <w:lvlJc w:val="left"/>
      <w:pPr>
        <w:ind w:left="7760" w:hanging="361"/>
      </w:pPr>
    </w:lvl>
  </w:abstractNum>
  <w:abstractNum w:abstractNumId="2" w15:restartNumberingAfterBreak="0">
    <w:nsid w:val="01635A1E"/>
    <w:multiLevelType w:val="hybridMultilevel"/>
    <w:tmpl w:val="E8F47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35759D"/>
    <w:multiLevelType w:val="hybridMultilevel"/>
    <w:tmpl w:val="1212AE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9B3448"/>
    <w:multiLevelType w:val="hybridMultilevel"/>
    <w:tmpl w:val="E72AF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183022"/>
    <w:multiLevelType w:val="multilevel"/>
    <w:tmpl w:val="867A76D0"/>
    <w:lvl w:ilvl="0">
      <w:start w:val="2"/>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6" w15:restartNumberingAfterBreak="0">
    <w:nsid w:val="0FF678B4"/>
    <w:multiLevelType w:val="hybridMultilevel"/>
    <w:tmpl w:val="7AEE92BC"/>
    <w:lvl w:ilvl="0" w:tplc="2A86CB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495541E"/>
    <w:multiLevelType w:val="multilevel"/>
    <w:tmpl w:val="AE86C906"/>
    <w:lvl w:ilvl="0">
      <w:start w:val="1"/>
      <w:numFmt w:val="bullet"/>
      <w:lvlText w:val=""/>
      <w:lvlJc w:val="left"/>
      <w:pPr>
        <w:ind w:left="720" w:hanging="360"/>
      </w:pPr>
      <w:rPr>
        <w:rFonts w:ascii="Symbol" w:hAnsi="Symbol" w:hint="default"/>
      </w:rPr>
    </w:lvl>
    <w:lvl w:ilvl="1">
      <w:start w:val="1"/>
      <w:numFmt w:val="decimal"/>
      <w:lvlText w:val="%1.%2."/>
      <w:lvlJc w:val="left"/>
      <w:pPr>
        <w:ind w:left="124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7943985"/>
    <w:multiLevelType w:val="multilevel"/>
    <w:tmpl w:val="C408E06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57102A"/>
    <w:multiLevelType w:val="multilevel"/>
    <w:tmpl w:val="F3D26F22"/>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0" w15:restartNumberingAfterBreak="0">
    <w:nsid w:val="207D1F37"/>
    <w:multiLevelType w:val="multilevel"/>
    <w:tmpl w:val="616E1546"/>
    <w:lvl w:ilvl="0">
      <w:start w:val="4"/>
      <w:numFmt w:val="decimal"/>
      <w:lvlText w:val="%1.0"/>
      <w:lvlJc w:val="left"/>
      <w:pPr>
        <w:ind w:left="439" w:hanging="439"/>
      </w:pPr>
      <w:rPr>
        <w:rFonts w:hint="default"/>
      </w:rPr>
    </w:lvl>
    <w:lvl w:ilvl="1">
      <w:start w:val="1"/>
      <w:numFmt w:val="decimal"/>
      <w:lvlText w:val="%1.%2"/>
      <w:lvlJc w:val="left"/>
      <w:pPr>
        <w:ind w:left="799" w:hanging="439"/>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4F285F"/>
    <w:multiLevelType w:val="hybridMultilevel"/>
    <w:tmpl w:val="0D7EEBFC"/>
    <w:lvl w:ilvl="0" w:tplc="B252817C">
      <w:start w:val="1"/>
      <w:numFmt w:val="decimal"/>
      <w:lvlText w:val="%1."/>
      <w:lvlJc w:val="left"/>
      <w:pPr>
        <w:tabs>
          <w:tab w:val="num" w:pos="720"/>
        </w:tabs>
        <w:ind w:left="720" w:hanging="360"/>
      </w:pPr>
    </w:lvl>
    <w:lvl w:ilvl="1" w:tplc="F82A08DA">
      <w:start w:val="88"/>
      <w:numFmt w:val="bullet"/>
      <w:lvlText w:val="•"/>
      <w:lvlJc w:val="left"/>
      <w:pPr>
        <w:tabs>
          <w:tab w:val="num" w:pos="1440"/>
        </w:tabs>
        <w:ind w:left="1440" w:hanging="360"/>
      </w:pPr>
      <w:rPr>
        <w:rFonts w:ascii="Arial" w:hAnsi="Arial" w:hint="default"/>
      </w:rPr>
    </w:lvl>
    <w:lvl w:ilvl="2" w:tplc="F63A9F2C" w:tentative="1">
      <w:start w:val="1"/>
      <w:numFmt w:val="decimal"/>
      <w:lvlText w:val="%3."/>
      <w:lvlJc w:val="left"/>
      <w:pPr>
        <w:tabs>
          <w:tab w:val="num" w:pos="2160"/>
        </w:tabs>
        <w:ind w:left="2160" w:hanging="360"/>
      </w:pPr>
    </w:lvl>
    <w:lvl w:ilvl="3" w:tplc="E878F110" w:tentative="1">
      <w:start w:val="1"/>
      <w:numFmt w:val="decimal"/>
      <w:lvlText w:val="%4."/>
      <w:lvlJc w:val="left"/>
      <w:pPr>
        <w:tabs>
          <w:tab w:val="num" w:pos="2880"/>
        </w:tabs>
        <w:ind w:left="2880" w:hanging="360"/>
      </w:pPr>
    </w:lvl>
    <w:lvl w:ilvl="4" w:tplc="82AA48C0" w:tentative="1">
      <w:start w:val="1"/>
      <w:numFmt w:val="decimal"/>
      <w:lvlText w:val="%5."/>
      <w:lvlJc w:val="left"/>
      <w:pPr>
        <w:tabs>
          <w:tab w:val="num" w:pos="3600"/>
        </w:tabs>
        <w:ind w:left="3600" w:hanging="360"/>
      </w:pPr>
    </w:lvl>
    <w:lvl w:ilvl="5" w:tplc="834ECC2C" w:tentative="1">
      <w:start w:val="1"/>
      <w:numFmt w:val="decimal"/>
      <w:lvlText w:val="%6."/>
      <w:lvlJc w:val="left"/>
      <w:pPr>
        <w:tabs>
          <w:tab w:val="num" w:pos="4320"/>
        </w:tabs>
        <w:ind w:left="4320" w:hanging="360"/>
      </w:pPr>
    </w:lvl>
    <w:lvl w:ilvl="6" w:tplc="70C83ECE" w:tentative="1">
      <w:start w:val="1"/>
      <w:numFmt w:val="decimal"/>
      <w:lvlText w:val="%7."/>
      <w:lvlJc w:val="left"/>
      <w:pPr>
        <w:tabs>
          <w:tab w:val="num" w:pos="5040"/>
        </w:tabs>
        <w:ind w:left="5040" w:hanging="360"/>
      </w:pPr>
    </w:lvl>
    <w:lvl w:ilvl="7" w:tplc="BCD60424" w:tentative="1">
      <w:start w:val="1"/>
      <w:numFmt w:val="decimal"/>
      <w:lvlText w:val="%8."/>
      <w:lvlJc w:val="left"/>
      <w:pPr>
        <w:tabs>
          <w:tab w:val="num" w:pos="5760"/>
        </w:tabs>
        <w:ind w:left="5760" w:hanging="360"/>
      </w:pPr>
    </w:lvl>
    <w:lvl w:ilvl="8" w:tplc="3E967702" w:tentative="1">
      <w:start w:val="1"/>
      <w:numFmt w:val="decimal"/>
      <w:lvlText w:val="%9."/>
      <w:lvlJc w:val="left"/>
      <w:pPr>
        <w:tabs>
          <w:tab w:val="num" w:pos="6480"/>
        </w:tabs>
        <w:ind w:left="6480" w:hanging="360"/>
      </w:pPr>
    </w:lvl>
  </w:abstractNum>
  <w:abstractNum w:abstractNumId="12" w15:restartNumberingAfterBreak="0">
    <w:nsid w:val="2D014910"/>
    <w:multiLevelType w:val="hybridMultilevel"/>
    <w:tmpl w:val="FD10EF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D91AA9"/>
    <w:multiLevelType w:val="hybridMultilevel"/>
    <w:tmpl w:val="6C88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B51514"/>
    <w:multiLevelType w:val="hybridMultilevel"/>
    <w:tmpl w:val="96441942"/>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15:restartNumberingAfterBreak="0">
    <w:nsid w:val="2F3F3F39"/>
    <w:multiLevelType w:val="multilevel"/>
    <w:tmpl w:val="6082D344"/>
    <w:lvl w:ilvl="0">
      <w:start w:val="3"/>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15:restartNumberingAfterBreak="0">
    <w:nsid w:val="3145719E"/>
    <w:multiLevelType w:val="hybridMultilevel"/>
    <w:tmpl w:val="F7BA2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566510"/>
    <w:multiLevelType w:val="hybridMultilevel"/>
    <w:tmpl w:val="B8E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69F22CF"/>
    <w:multiLevelType w:val="hybridMultilevel"/>
    <w:tmpl w:val="2EC0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922DB"/>
    <w:multiLevelType w:val="hybridMultilevel"/>
    <w:tmpl w:val="9BF44FAE"/>
    <w:lvl w:ilvl="0" w:tplc="28EC4702">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38F6749E"/>
    <w:multiLevelType w:val="hybridMultilevel"/>
    <w:tmpl w:val="162C0D52"/>
    <w:lvl w:ilvl="0" w:tplc="74A8C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C75649"/>
    <w:multiLevelType w:val="hybridMultilevel"/>
    <w:tmpl w:val="1036369E"/>
    <w:lvl w:ilvl="0" w:tplc="9C9CBE10">
      <w:numFmt w:val="bullet"/>
      <w:lvlText w:val="-"/>
      <w:lvlJc w:val="left"/>
      <w:pPr>
        <w:ind w:left="360" w:hanging="360"/>
      </w:pPr>
      <w:rPr>
        <w:rFonts w:ascii="Palatino Linotype" w:eastAsia="Times New Roman" w:hAnsi="Palatino Linotype"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B270A76"/>
    <w:multiLevelType w:val="hybridMultilevel"/>
    <w:tmpl w:val="0456D300"/>
    <w:lvl w:ilvl="0" w:tplc="67C8C7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11E48"/>
    <w:multiLevelType w:val="hybridMultilevel"/>
    <w:tmpl w:val="EF18F5B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42D10500"/>
    <w:multiLevelType w:val="hybridMultilevel"/>
    <w:tmpl w:val="DDE4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F1995"/>
    <w:multiLevelType w:val="hybridMultilevel"/>
    <w:tmpl w:val="24ECB70C"/>
    <w:lvl w:ilvl="0" w:tplc="DFC8B904">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1000EC">
      <w:start w:val="1"/>
      <w:numFmt w:val="bullet"/>
      <w:lvlText w:val="o"/>
      <w:lvlJc w:val="left"/>
      <w:pPr>
        <w:ind w:left="1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589D0A">
      <w:start w:val="1"/>
      <w:numFmt w:val="bullet"/>
      <w:lvlText w:val="▪"/>
      <w:lvlJc w:val="left"/>
      <w:pPr>
        <w:ind w:left="1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F04996">
      <w:start w:val="1"/>
      <w:numFmt w:val="bullet"/>
      <w:lvlText w:val="•"/>
      <w:lvlJc w:val="left"/>
      <w:pPr>
        <w:ind w:left="2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6E9A62">
      <w:start w:val="1"/>
      <w:numFmt w:val="bullet"/>
      <w:lvlText w:val="o"/>
      <w:lvlJc w:val="left"/>
      <w:pPr>
        <w:ind w:left="3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E3CA196">
      <w:start w:val="1"/>
      <w:numFmt w:val="bullet"/>
      <w:lvlText w:val="▪"/>
      <w:lvlJc w:val="left"/>
      <w:pPr>
        <w:ind w:left="4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1ECEAC">
      <w:start w:val="1"/>
      <w:numFmt w:val="bullet"/>
      <w:lvlText w:val="•"/>
      <w:lvlJc w:val="left"/>
      <w:pPr>
        <w:ind w:left="4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78604C">
      <w:start w:val="1"/>
      <w:numFmt w:val="bullet"/>
      <w:lvlText w:val="o"/>
      <w:lvlJc w:val="left"/>
      <w:pPr>
        <w:ind w:left="5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C2EC570">
      <w:start w:val="1"/>
      <w:numFmt w:val="bullet"/>
      <w:lvlText w:val="▪"/>
      <w:lvlJc w:val="left"/>
      <w:pPr>
        <w:ind w:left="62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70A0D4F"/>
    <w:multiLevelType w:val="hybridMultilevel"/>
    <w:tmpl w:val="7AEE92BC"/>
    <w:lvl w:ilvl="0" w:tplc="2A86CB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4D771FF0"/>
    <w:multiLevelType w:val="hybridMultilevel"/>
    <w:tmpl w:val="E9505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6D76D3"/>
    <w:multiLevelType w:val="multilevel"/>
    <w:tmpl w:val="0330CA94"/>
    <w:lvl w:ilvl="0">
      <w:start w:val="5"/>
      <w:numFmt w:val="decimal"/>
      <w:lvlText w:val="%1.0."/>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15:restartNumberingAfterBreak="0">
    <w:nsid w:val="4E740AE3"/>
    <w:multiLevelType w:val="hybridMultilevel"/>
    <w:tmpl w:val="B7F4892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1056932"/>
    <w:multiLevelType w:val="hybridMultilevel"/>
    <w:tmpl w:val="D56E6320"/>
    <w:lvl w:ilvl="0" w:tplc="4736767C">
      <w:start w:val="4"/>
      <w:numFmt w:val="upperRoman"/>
      <w:lvlText w:val="%1."/>
      <w:lvlJc w:val="left"/>
      <w:pPr>
        <w:ind w:left="569" w:hanging="452"/>
      </w:pPr>
      <w:rPr>
        <w:rFonts w:ascii="Arial" w:eastAsia="Arial" w:hAnsi="Arial" w:hint="default"/>
        <w:color w:val="3675A7"/>
        <w:spacing w:val="-66"/>
        <w:w w:val="180"/>
        <w:sz w:val="22"/>
        <w:szCs w:val="22"/>
      </w:rPr>
    </w:lvl>
    <w:lvl w:ilvl="1" w:tplc="DB5CEB88">
      <w:start w:val="1"/>
      <w:numFmt w:val="bullet"/>
      <w:lvlText w:val="•"/>
      <w:lvlJc w:val="left"/>
      <w:pPr>
        <w:ind w:left="1338" w:hanging="364"/>
      </w:pPr>
      <w:rPr>
        <w:rFonts w:ascii="Arial" w:eastAsia="Arial" w:hAnsi="Arial" w:hint="default"/>
        <w:color w:val="3A3D3B"/>
        <w:w w:val="163"/>
        <w:sz w:val="21"/>
        <w:szCs w:val="21"/>
      </w:rPr>
    </w:lvl>
    <w:lvl w:ilvl="2" w:tplc="807CB74A">
      <w:start w:val="1"/>
      <w:numFmt w:val="bullet"/>
      <w:lvlText w:val="•"/>
      <w:lvlJc w:val="left"/>
      <w:pPr>
        <w:ind w:left="2291" w:hanging="364"/>
      </w:pPr>
      <w:rPr>
        <w:rFonts w:hint="default"/>
      </w:rPr>
    </w:lvl>
    <w:lvl w:ilvl="3" w:tplc="31A27100">
      <w:start w:val="1"/>
      <w:numFmt w:val="bullet"/>
      <w:lvlText w:val="•"/>
      <w:lvlJc w:val="left"/>
      <w:pPr>
        <w:ind w:left="3245" w:hanging="364"/>
      </w:pPr>
      <w:rPr>
        <w:rFonts w:hint="default"/>
      </w:rPr>
    </w:lvl>
    <w:lvl w:ilvl="4" w:tplc="A10E2A24">
      <w:start w:val="1"/>
      <w:numFmt w:val="bullet"/>
      <w:lvlText w:val="•"/>
      <w:lvlJc w:val="left"/>
      <w:pPr>
        <w:ind w:left="4198" w:hanging="364"/>
      </w:pPr>
      <w:rPr>
        <w:rFonts w:hint="default"/>
      </w:rPr>
    </w:lvl>
    <w:lvl w:ilvl="5" w:tplc="07BAE0CE">
      <w:start w:val="1"/>
      <w:numFmt w:val="bullet"/>
      <w:lvlText w:val="•"/>
      <w:lvlJc w:val="left"/>
      <w:pPr>
        <w:ind w:left="5152" w:hanging="364"/>
      </w:pPr>
      <w:rPr>
        <w:rFonts w:hint="default"/>
      </w:rPr>
    </w:lvl>
    <w:lvl w:ilvl="6" w:tplc="C38A0036">
      <w:start w:val="1"/>
      <w:numFmt w:val="bullet"/>
      <w:lvlText w:val="•"/>
      <w:lvlJc w:val="left"/>
      <w:pPr>
        <w:ind w:left="6105" w:hanging="364"/>
      </w:pPr>
      <w:rPr>
        <w:rFonts w:hint="default"/>
      </w:rPr>
    </w:lvl>
    <w:lvl w:ilvl="7" w:tplc="5CDA96EC">
      <w:start w:val="1"/>
      <w:numFmt w:val="bullet"/>
      <w:lvlText w:val="•"/>
      <w:lvlJc w:val="left"/>
      <w:pPr>
        <w:ind w:left="7059" w:hanging="364"/>
      </w:pPr>
      <w:rPr>
        <w:rFonts w:hint="default"/>
      </w:rPr>
    </w:lvl>
    <w:lvl w:ilvl="8" w:tplc="51686F48">
      <w:start w:val="1"/>
      <w:numFmt w:val="bullet"/>
      <w:lvlText w:val="•"/>
      <w:lvlJc w:val="left"/>
      <w:pPr>
        <w:ind w:left="8012" w:hanging="364"/>
      </w:pPr>
      <w:rPr>
        <w:rFonts w:hint="default"/>
      </w:rPr>
    </w:lvl>
  </w:abstractNum>
  <w:abstractNum w:abstractNumId="32" w15:restartNumberingAfterBreak="0">
    <w:nsid w:val="51C11243"/>
    <w:multiLevelType w:val="hybridMultilevel"/>
    <w:tmpl w:val="51C11243"/>
    <w:lvl w:ilvl="0" w:tplc="6EFE5FE4">
      <w:start w:val="1"/>
      <w:numFmt w:val="bullet"/>
      <w:lvlText w:val=""/>
      <w:lvlJc w:val="left"/>
      <w:pPr>
        <w:ind w:left="720" w:hanging="360"/>
      </w:pPr>
      <w:rPr>
        <w:rFonts w:ascii="Symbol" w:hAnsi="Symbol"/>
      </w:rPr>
    </w:lvl>
    <w:lvl w:ilvl="1" w:tplc="42923648">
      <w:start w:val="1"/>
      <w:numFmt w:val="bullet"/>
      <w:lvlText w:val="o"/>
      <w:lvlJc w:val="left"/>
      <w:pPr>
        <w:ind w:left="1440" w:hanging="360"/>
      </w:pPr>
      <w:rPr>
        <w:rFonts w:ascii="Courier New" w:hAnsi="Courier New"/>
      </w:rPr>
    </w:lvl>
    <w:lvl w:ilvl="2" w:tplc="C9FC67EE">
      <w:start w:val="1"/>
      <w:numFmt w:val="bullet"/>
      <w:lvlText w:val=""/>
      <w:lvlJc w:val="left"/>
      <w:pPr>
        <w:ind w:left="2160" w:hanging="360"/>
      </w:pPr>
      <w:rPr>
        <w:rFonts w:ascii="Wingdings" w:hAnsi="Wingdings"/>
      </w:rPr>
    </w:lvl>
    <w:lvl w:ilvl="3" w:tplc="9FD8AA58">
      <w:start w:val="1"/>
      <w:numFmt w:val="bullet"/>
      <w:lvlText w:val=""/>
      <w:lvlJc w:val="left"/>
      <w:pPr>
        <w:tabs>
          <w:tab w:val="num" w:pos="2880"/>
        </w:tabs>
        <w:ind w:left="2880" w:hanging="360"/>
      </w:pPr>
      <w:rPr>
        <w:rFonts w:ascii="Symbol" w:hAnsi="Symbol"/>
      </w:rPr>
    </w:lvl>
    <w:lvl w:ilvl="4" w:tplc="5ECAF4D4">
      <w:start w:val="1"/>
      <w:numFmt w:val="bullet"/>
      <w:lvlText w:val="o"/>
      <w:lvlJc w:val="left"/>
      <w:pPr>
        <w:tabs>
          <w:tab w:val="num" w:pos="3600"/>
        </w:tabs>
        <w:ind w:left="3600" w:hanging="360"/>
      </w:pPr>
      <w:rPr>
        <w:rFonts w:ascii="Courier New" w:hAnsi="Courier New"/>
      </w:rPr>
    </w:lvl>
    <w:lvl w:ilvl="5" w:tplc="1B26CC5A">
      <w:start w:val="1"/>
      <w:numFmt w:val="bullet"/>
      <w:lvlText w:val=""/>
      <w:lvlJc w:val="left"/>
      <w:pPr>
        <w:tabs>
          <w:tab w:val="num" w:pos="4320"/>
        </w:tabs>
        <w:ind w:left="4320" w:hanging="360"/>
      </w:pPr>
      <w:rPr>
        <w:rFonts w:ascii="Wingdings" w:hAnsi="Wingdings"/>
      </w:rPr>
    </w:lvl>
    <w:lvl w:ilvl="6" w:tplc="53706100">
      <w:start w:val="1"/>
      <w:numFmt w:val="bullet"/>
      <w:lvlText w:val=""/>
      <w:lvlJc w:val="left"/>
      <w:pPr>
        <w:tabs>
          <w:tab w:val="num" w:pos="5040"/>
        </w:tabs>
        <w:ind w:left="5040" w:hanging="360"/>
      </w:pPr>
      <w:rPr>
        <w:rFonts w:ascii="Symbol" w:hAnsi="Symbol"/>
      </w:rPr>
    </w:lvl>
    <w:lvl w:ilvl="7" w:tplc="BC8A9B0A">
      <w:start w:val="1"/>
      <w:numFmt w:val="bullet"/>
      <w:lvlText w:val="o"/>
      <w:lvlJc w:val="left"/>
      <w:pPr>
        <w:tabs>
          <w:tab w:val="num" w:pos="5760"/>
        </w:tabs>
        <w:ind w:left="5760" w:hanging="360"/>
      </w:pPr>
      <w:rPr>
        <w:rFonts w:ascii="Courier New" w:hAnsi="Courier New"/>
      </w:rPr>
    </w:lvl>
    <w:lvl w:ilvl="8" w:tplc="6308A5C8">
      <w:start w:val="1"/>
      <w:numFmt w:val="bullet"/>
      <w:lvlText w:val=""/>
      <w:lvlJc w:val="left"/>
      <w:pPr>
        <w:tabs>
          <w:tab w:val="num" w:pos="6480"/>
        </w:tabs>
        <w:ind w:left="6480" w:hanging="360"/>
      </w:pPr>
      <w:rPr>
        <w:rFonts w:ascii="Wingdings" w:hAnsi="Wingdings"/>
      </w:rPr>
    </w:lvl>
  </w:abstractNum>
  <w:abstractNum w:abstractNumId="33" w15:restartNumberingAfterBreak="0">
    <w:nsid w:val="550F698D"/>
    <w:multiLevelType w:val="hybridMultilevel"/>
    <w:tmpl w:val="0D76DADC"/>
    <w:lvl w:ilvl="0" w:tplc="9C9CBE10">
      <w:numFmt w:val="bullet"/>
      <w:lvlText w:val="-"/>
      <w:lvlJc w:val="left"/>
      <w:pPr>
        <w:ind w:left="428" w:hanging="360"/>
      </w:pPr>
      <w:rPr>
        <w:rFonts w:ascii="Palatino Linotype" w:eastAsia="Times New Roman" w:hAnsi="Palatino Linotype" w:cs="Calibri"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34" w15:restartNumberingAfterBreak="0">
    <w:nsid w:val="59251CA3"/>
    <w:multiLevelType w:val="hybridMultilevel"/>
    <w:tmpl w:val="7AEE92BC"/>
    <w:lvl w:ilvl="0" w:tplc="2A86CBDE">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96008EC"/>
    <w:multiLevelType w:val="multilevel"/>
    <w:tmpl w:val="AE86C906"/>
    <w:lvl w:ilvl="0">
      <w:start w:val="1"/>
      <w:numFmt w:val="bullet"/>
      <w:lvlText w:val=""/>
      <w:lvlJc w:val="left"/>
      <w:pPr>
        <w:ind w:left="720" w:hanging="360"/>
      </w:pPr>
      <w:rPr>
        <w:rFonts w:ascii="Symbol" w:hAnsi="Symbol" w:hint="default"/>
      </w:rPr>
    </w:lvl>
    <w:lvl w:ilvl="1">
      <w:start w:val="1"/>
      <w:numFmt w:val="decimal"/>
      <w:lvlText w:val="%1.%2."/>
      <w:lvlJc w:val="left"/>
      <w:pPr>
        <w:ind w:left="124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99617F5"/>
    <w:multiLevelType w:val="hybridMultilevel"/>
    <w:tmpl w:val="78442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E6A5D55"/>
    <w:multiLevelType w:val="hybridMultilevel"/>
    <w:tmpl w:val="B0EA7BAE"/>
    <w:lvl w:ilvl="0" w:tplc="5BDEE1CC">
      <w:start w:val="1"/>
      <w:numFmt w:val="lowerLetter"/>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10649"/>
    <w:multiLevelType w:val="hybridMultilevel"/>
    <w:tmpl w:val="C2000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0085C61"/>
    <w:multiLevelType w:val="multilevel"/>
    <w:tmpl w:val="9E606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9600E6"/>
    <w:multiLevelType w:val="hybridMultilevel"/>
    <w:tmpl w:val="B8DC79EE"/>
    <w:lvl w:ilvl="0" w:tplc="9C9CBE10">
      <w:numFmt w:val="bullet"/>
      <w:lvlText w:val="-"/>
      <w:lvlJc w:val="left"/>
      <w:pPr>
        <w:ind w:left="394" w:hanging="360"/>
      </w:pPr>
      <w:rPr>
        <w:rFonts w:ascii="Palatino Linotype" w:eastAsia="Times New Roman" w:hAnsi="Palatino Linotype" w:cs="Calibri"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41" w15:restartNumberingAfterBreak="0">
    <w:nsid w:val="61D57FA1"/>
    <w:multiLevelType w:val="hybridMultilevel"/>
    <w:tmpl w:val="1A1030FE"/>
    <w:lvl w:ilvl="0" w:tplc="FB9ADF94">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AE6B268">
      <w:start w:val="1"/>
      <w:numFmt w:val="bullet"/>
      <w:lvlText w:val="o"/>
      <w:lvlJc w:val="left"/>
      <w:pPr>
        <w:ind w:left="1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0D84554">
      <w:start w:val="1"/>
      <w:numFmt w:val="bullet"/>
      <w:lvlText w:val="▪"/>
      <w:lvlJc w:val="left"/>
      <w:pPr>
        <w:ind w:left="1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94AB9A6">
      <w:start w:val="1"/>
      <w:numFmt w:val="bullet"/>
      <w:lvlText w:val="•"/>
      <w:lvlJc w:val="left"/>
      <w:pPr>
        <w:ind w:left="2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524264">
      <w:start w:val="1"/>
      <w:numFmt w:val="bullet"/>
      <w:lvlText w:val="o"/>
      <w:lvlJc w:val="left"/>
      <w:pPr>
        <w:ind w:left="3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020BAE">
      <w:start w:val="1"/>
      <w:numFmt w:val="bullet"/>
      <w:lvlText w:val="▪"/>
      <w:lvlJc w:val="left"/>
      <w:pPr>
        <w:ind w:left="4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502834">
      <w:start w:val="1"/>
      <w:numFmt w:val="bullet"/>
      <w:lvlText w:val="•"/>
      <w:lvlJc w:val="left"/>
      <w:pPr>
        <w:ind w:left="4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408AC2">
      <w:start w:val="1"/>
      <w:numFmt w:val="bullet"/>
      <w:lvlText w:val="o"/>
      <w:lvlJc w:val="left"/>
      <w:pPr>
        <w:ind w:left="5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848194">
      <w:start w:val="1"/>
      <w:numFmt w:val="bullet"/>
      <w:lvlText w:val="▪"/>
      <w:lvlJc w:val="left"/>
      <w:pPr>
        <w:ind w:left="62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678463C"/>
    <w:multiLevelType w:val="hybridMultilevel"/>
    <w:tmpl w:val="735C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C2413D"/>
    <w:multiLevelType w:val="hybridMultilevel"/>
    <w:tmpl w:val="2612EC30"/>
    <w:lvl w:ilvl="0" w:tplc="75282354">
      <w:start w:val="6"/>
      <w:numFmt w:val="decimal"/>
      <w:lvlText w:val="%1."/>
      <w:lvlJc w:val="left"/>
      <w:pPr>
        <w:ind w:left="889" w:hanging="231"/>
      </w:pPr>
      <w:rPr>
        <w:rFonts w:ascii="Arial" w:eastAsia="Arial" w:hAnsi="Arial" w:hint="default"/>
        <w:color w:val="2F2F2F"/>
        <w:spacing w:val="8"/>
        <w:w w:val="105"/>
        <w:sz w:val="20"/>
        <w:szCs w:val="20"/>
      </w:rPr>
    </w:lvl>
    <w:lvl w:ilvl="1" w:tplc="A404D18A">
      <w:start w:val="1"/>
      <w:numFmt w:val="decimal"/>
      <w:lvlText w:val="%2."/>
      <w:lvlJc w:val="left"/>
      <w:pPr>
        <w:ind w:left="1345" w:hanging="317"/>
        <w:jc w:val="right"/>
      </w:pPr>
      <w:rPr>
        <w:rFonts w:ascii="Arial" w:eastAsia="Arial" w:hAnsi="Arial" w:hint="default"/>
        <w:color w:val="1C1C1C"/>
        <w:spacing w:val="-9"/>
        <w:w w:val="107"/>
        <w:sz w:val="20"/>
        <w:szCs w:val="20"/>
      </w:rPr>
    </w:lvl>
    <w:lvl w:ilvl="2" w:tplc="35D0DF20">
      <w:start w:val="1"/>
      <w:numFmt w:val="lowerLetter"/>
      <w:lvlText w:val="%3."/>
      <w:lvlJc w:val="left"/>
      <w:pPr>
        <w:ind w:left="1786" w:hanging="344"/>
      </w:pPr>
      <w:rPr>
        <w:rFonts w:ascii="Arial" w:eastAsia="Arial" w:hAnsi="Arial" w:hint="default"/>
        <w:color w:val="2A2B2B"/>
        <w:w w:val="101"/>
        <w:sz w:val="20"/>
        <w:szCs w:val="20"/>
      </w:rPr>
    </w:lvl>
    <w:lvl w:ilvl="3" w:tplc="7134301E">
      <w:start w:val="1"/>
      <w:numFmt w:val="lowerRoman"/>
      <w:lvlText w:val="%4."/>
      <w:lvlJc w:val="left"/>
      <w:pPr>
        <w:ind w:left="2474" w:hanging="292"/>
        <w:jc w:val="right"/>
      </w:pPr>
      <w:rPr>
        <w:rFonts w:ascii="Arial" w:eastAsia="Arial" w:hAnsi="Arial" w:hint="default"/>
        <w:w w:val="115"/>
        <w:sz w:val="21"/>
        <w:szCs w:val="21"/>
      </w:rPr>
    </w:lvl>
    <w:lvl w:ilvl="4" w:tplc="607841D6">
      <w:start w:val="1"/>
      <w:numFmt w:val="bullet"/>
      <w:lvlText w:val="•"/>
      <w:lvlJc w:val="left"/>
      <w:pPr>
        <w:ind w:left="3481" w:hanging="292"/>
      </w:pPr>
      <w:rPr>
        <w:rFonts w:hint="default"/>
      </w:rPr>
    </w:lvl>
    <w:lvl w:ilvl="5" w:tplc="01E2A142">
      <w:start w:val="1"/>
      <w:numFmt w:val="bullet"/>
      <w:lvlText w:val="•"/>
      <w:lvlJc w:val="left"/>
      <w:pPr>
        <w:ind w:left="4487" w:hanging="292"/>
      </w:pPr>
      <w:rPr>
        <w:rFonts w:hint="default"/>
      </w:rPr>
    </w:lvl>
    <w:lvl w:ilvl="6" w:tplc="DAC0A068">
      <w:start w:val="1"/>
      <w:numFmt w:val="bullet"/>
      <w:lvlText w:val="•"/>
      <w:lvlJc w:val="left"/>
      <w:pPr>
        <w:ind w:left="5494" w:hanging="292"/>
      </w:pPr>
      <w:rPr>
        <w:rFonts w:hint="default"/>
      </w:rPr>
    </w:lvl>
    <w:lvl w:ilvl="7" w:tplc="42E4A88C">
      <w:start w:val="1"/>
      <w:numFmt w:val="bullet"/>
      <w:lvlText w:val="•"/>
      <w:lvlJc w:val="left"/>
      <w:pPr>
        <w:ind w:left="6500" w:hanging="292"/>
      </w:pPr>
      <w:rPr>
        <w:rFonts w:hint="default"/>
      </w:rPr>
    </w:lvl>
    <w:lvl w:ilvl="8" w:tplc="825EEBBE">
      <w:start w:val="1"/>
      <w:numFmt w:val="bullet"/>
      <w:lvlText w:val="•"/>
      <w:lvlJc w:val="left"/>
      <w:pPr>
        <w:ind w:left="7507" w:hanging="292"/>
      </w:pPr>
      <w:rPr>
        <w:rFonts w:hint="default"/>
      </w:rPr>
    </w:lvl>
  </w:abstractNum>
  <w:abstractNum w:abstractNumId="44" w15:restartNumberingAfterBreak="0">
    <w:nsid w:val="68276791"/>
    <w:multiLevelType w:val="hybridMultilevel"/>
    <w:tmpl w:val="DF4AB1F4"/>
    <w:lvl w:ilvl="0" w:tplc="687484C6">
      <w:start w:val="1"/>
      <w:numFmt w:val="bullet"/>
      <w:lvlText w:val=""/>
      <w:lvlJc w:val="left"/>
      <w:pPr>
        <w:ind w:left="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8689770">
      <w:start w:val="1"/>
      <w:numFmt w:val="bullet"/>
      <w:lvlText w:val="o"/>
      <w:lvlJc w:val="left"/>
      <w:pPr>
        <w:ind w:left="1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BCC8D4">
      <w:start w:val="1"/>
      <w:numFmt w:val="bullet"/>
      <w:lvlText w:val="▪"/>
      <w:lvlJc w:val="left"/>
      <w:pPr>
        <w:ind w:left="19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76DEC6">
      <w:start w:val="1"/>
      <w:numFmt w:val="bullet"/>
      <w:lvlText w:val="•"/>
      <w:lvlJc w:val="left"/>
      <w:pPr>
        <w:ind w:left="26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0CEB892">
      <w:start w:val="1"/>
      <w:numFmt w:val="bullet"/>
      <w:lvlText w:val="o"/>
      <w:lvlJc w:val="left"/>
      <w:pPr>
        <w:ind w:left="34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E06E5EE">
      <w:start w:val="1"/>
      <w:numFmt w:val="bullet"/>
      <w:lvlText w:val="▪"/>
      <w:lvlJc w:val="left"/>
      <w:pPr>
        <w:ind w:left="41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3A4BE0">
      <w:start w:val="1"/>
      <w:numFmt w:val="bullet"/>
      <w:lvlText w:val="•"/>
      <w:lvlJc w:val="left"/>
      <w:pPr>
        <w:ind w:left="48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7A873B2">
      <w:start w:val="1"/>
      <w:numFmt w:val="bullet"/>
      <w:lvlText w:val="o"/>
      <w:lvlJc w:val="left"/>
      <w:pPr>
        <w:ind w:left="55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E8C314">
      <w:start w:val="1"/>
      <w:numFmt w:val="bullet"/>
      <w:lvlText w:val="▪"/>
      <w:lvlJc w:val="left"/>
      <w:pPr>
        <w:ind w:left="62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86F37EA"/>
    <w:multiLevelType w:val="hybridMultilevel"/>
    <w:tmpl w:val="3B2A4D8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EF5A21"/>
    <w:multiLevelType w:val="hybridMultilevel"/>
    <w:tmpl w:val="E8802A26"/>
    <w:lvl w:ilvl="0" w:tplc="A5CC0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795A1A"/>
    <w:multiLevelType w:val="hybridMultilevel"/>
    <w:tmpl w:val="39F0F3B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0B40C3A"/>
    <w:multiLevelType w:val="hybridMultilevel"/>
    <w:tmpl w:val="53CC0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1273F3D"/>
    <w:multiLevelType w:val="hybridMultilevel"/>
    <w:tmpl w:val="A4C81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5C2130"/>
    <w:multiLevelType w:val="hybridMultilevel"/>
    <w:tmpl w:val="BB64A20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9A147D"/>
    <w:multiLevelType w:val="hybridMultilevel"/>
    <w:tmpl w:val="8432D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093956"/>
    <w:multiLevelType w:val="hybridMultilevel"/>
    <w:tmpl w:val="A49C7EFE"/>
    <w:lvl w:ilvl="0" w:tplc="491871EC">
      <w:start w:val="1"/>
      <w:numFmt w:val="upperRoman"/>
      <w:lvlText w:val="%1."/>
      <w:lvlJc w:val="left"/>
      <w:pPr>
        <w:ind w:left="608" w:hanging="298"/>
        <w:jc w:val="right"/>
      </w:pPr>
      <w:rPr>
        <w:rFonts w:ascii="Arial" w:eastAsia="Arial" w:hAnsi="Arial" w:hint="default"/>
        <w:color w:val="2689C3"/>
        <w:spacing w:val="-63"/>
        <w:w w:val="195"/>
        <w:sz w:val="23"/>
        <w:szCs w:val="23"/>
      </w:rPr>
    </w:lvl>
    <w:lvl w:ilvl="1" w:tplc="ED8CD060">
      <w:start w:val="1"/>
      <w:numFmt w:val="bullet"/>
      <w:lvlText w:val="•"/>
      <w:lvlJc w:val="left"/>
      <w:pPr>
        <w:ind w:left="1241" w:hanging="365"/>
      </w:pPr>
      <w:rPr>
        <w:rFonts w:ascii="Arial" w:eastAsia="Arial" w:hAnsi="Arial" w:hint="default"/>
        <w:color w:val="5B5B5D"/>
        <w:w w:val="164"/>
        <w:sz w:val="21"/>
        <w:szCs w:val="21"/>
      </w:rPr>
    </w:lvl>
    <w:lvl w:ilvl="2" w:tplc="8C041F6E">
      <w:start w:val="1"/>
      <w:numFmt w:val="bullet"/>
      <w:lvlText w:val="•"/>
      <w:lvlJc w:val="left"/>
      <w:pPr>
        <w:ind w:left="2339" w:hanging="365"/>
      </w:pPr>
      <w:rPr>
        <w:rFonts w:hint="default"/>
      </w:rPr>
    </w:lvl>
    <w:lvl w:ilvl="3" w:tplc="204C50EE">
      <w:start w:val="1"/>
      <w:numFmt w:val="bullet"/>
      <w:lvlText w:val="•"/>
      <w:lvlJc w:val="left"/>
      <w:pPr>
        <w:ind w:left="3436" w:hanging="365"/>
      </w:pPr>
      <w:rPr>
        <w:rFonts w:hint="default"/>
      </w:rPr>
    </w:lvl>
    <w:lvl w:ilvl="4" w:tplc="4B4408B8">
      <w:start w:val="1"/>
      <w:numFmt w:val="bullet"/>
      <w:lvlText w:val="•"/>
      <w:lvlJc w:val="left"/>
      <w:pPr>
        <w:ind w:left="4534" w:hanging="365"/>
      </w:pPr>
      <w:rPr>
        <w:rFonts w:hint="default"/>
      </w:rPr>
    </w:lvl>
    <w:lvl w:ilvl="5" w:tplc="B73E36A8">
      <w:start w:val="1"/>
      <w:numFmt w:val="bullet"/>
      <w:lvlText w:val="•"/>
      <w:lvlJc w:val="left"/>
      <w:pPr>
        <w:ind w:left="5632" w:hanging="365"/>
      </w:pPr>
      <w:rPr>
        <w:rFonts w:hint="default"/>
      </w:rPr>
    </w:lvl>
    <w:lvl w:ilvl="6" w:tplc="1E7E0DBC">
      <w:start w:val="1"/>
      <w:numFmt w:val="bullet"/>
      <w:lvlText w:val="•"/>
      <w:lvlJc w:val="left"/>
      <w:pPr>
        <w:ind w:left="6729" w:hanging="365"/>
      </w:pPr>
      <w:rPr>
        <w:rFonts w:hint="default"/>
      </w:rPr>
    </w:lvl>
    <w:lvl w:ilvl="7" w:tplc="657A6CDC">
      <w:start w:val="1"/>
      <w:numFmt w:val="bullet"/>
      <w:lvlText w:val="•"/>
      <w:lvlJc w:val="left"/>
      <w:pPr>
        <w:ind w:left="7827" w:hanging="365"/>
      </w:pPr>
      <w:rPr>
        <w:rFonts w:hint="default"/>
      </w:rPr>
    </w:lvl>
    <w:lvl w:ilvl="8" w:tplc="BDE20044">
      <w:start w:val="1"/>
      <w:numFmt w:val="bullet"/>
      <w:lvlText w:val="•"/>
      <w:lvlJc w:val="left"/>
      <w:pPr>
        <w:ind w:left="8924" w:hanging="365"/>
      </w:pPr>
      <w:rPr>
        <w:rFonts w:hint="default"/>
      </w:rPr>
    </w:lvl>
  </w:abstractNum>
  <w:abstractNum w:abstractNumId="53" w15:restartNumberingAfterBreak="0">
    <w:nsid w:val="78397131"/>
    <w:multiLevelType w:val="hybridMultilevel"/>
    <w:tmpl w:val="7902ADD4"/>
    <w:lvl w:ilvl="0" w:tplc="3D241DFC">
      <w:start w:val="1"/>
      <w:numFmt w:val="bullet"/>
      <w:lvlText w:val="•"/>
      <w:lvlJc w:val="left"/>
      <w:pPr>
        <w:ind w:left="1268" w:hanging="360"/>
      </w:pPr>
      <w:rPr>
        <w:rFonts w:ascii="Arial" w:eastAsia="Arial" w:hAnsi="Arial" w:hint="default"/>
        <w:color w:val="383838"/>
        <w:w w:val="155"/>
        <w:sz w:val="21"/>
        <w:szCs w:val="21"/>
      </w:rPr>
    </w:lvl>
    <w:lvl w:ilvl="1" w:tplc="B57A84B6">
      <w:start w:val="1"/>
      <w:numFmt w:val="bullet"/>
      <w:lvlText w:val="•"/>
      <w:lvlJc w:val="left"/>
      <w:pPr>
        <w:ind w:left="2153" w:hanging="360"/>
      </w:pPr>
      <w:rPr>
        <w:rFonts w:hint="default"/>
      </w:rPr>
    </w:lvl>
    <w:lvl w:ilvl="2" w:tplc="C4E06380">
      <w:start w:val="1"/>
      <w:numFmt w:val="bullet"/>
      <w:lvlText w:val="•"/>
      <w:lvlJc w:val="left"/>
      <w:pPr>
        <w:ind w:left="3039" w:hanging="360"/>
      </w:pPr>
      <w:rPr>
        <w:rFonts w:hint="default"/>
      </w:rPr>
    </w:lvl>
    <w:lvl w:ilvl="3" w:tplc="82EAE8BC">
      <w:start w:val="1"/>
      <w:numFmt w:val="bullet"/>
      <w:lvlText w:val="•"/>
      <w:lvlJc w:val="left"/>
      <w:pPr>
        <w:ind w:left="3924" w:hanging="360"/>
      </w:pPr>
      <w:rPr>
        <w:rFonts w:hint="default"/>
      </w:rPr>
    </w:lvl>
    <w:lvl w:ilvl="4" w:tplc="F3244BA0">
      <w:start w:val="1"/>
      <w:numFmt w:val="bullet"/>
      <w:lvlText w:val="•"/>
      <w:lvlJc w:val="left"/>
      <w:pPr>
        <w:ind w:left="4809" w:hanging="360"/>
      </w:pPr>
      <w:rPr>
        <w:rFonts w:hint="default"/>
      </w:rPr>
    </w:lvl>
    <w:lvl w:ilvl="5" w:tplc="C572490C">
      <w:start w:val="1"/>
      <w:numFmt w:val="bullet"/>
      <w:lvlText w:val="•"/>
      <w:lvlJc w:val="left"/>
      <w:pPr>
        <w:ind w:left="5694" w:hanging="360"/>
      </w:pPr>
      <w:rPr>
        <w:rFonts w:hint="default"/>
      </w:rPr>
    </w:lvl>
    <w:lvl w:ilvl="6" w:tplc="DAD8535A">
      <w:start w:val="1"/>
      <w:numFmt w:val="bullet"/>
      <w:lvlText w:val="•"/>
      <w:lvlJc w:val="left"/>
      <w:pPr>
        <w:ind w:left="6579" w:hanging="360"/>
      </w:pPr>
      <w:rPr>
        <w:rFonts w:hint="default"/>
      </w:rPr>
    </w:lvl>
    <w:lvl w:ilvl="7" w:tplc="0B8084E8">
      <w:start w:val="1"/>
      <w:numFmt w:val="bullet"/>
      <w:lvlText w:val="•"/>
      <w:lvlJc w:val="left"/>
      <w:pPr>
        <w:ind w:left="7464" w:hanging="360"/>
      </w:pPr>
      <w:rPr>
        <w:rFonts w:hint="default"/>
      </w:rPr>
    </w:lvl>
    <w:lvl w:ilvl="8" w:tplc="1AFCAA48">
      <w:start w:val="1"/>
      <w:numFmt w:val="bullet"/>
      <w:lvlText w:val="•"/>
      <w:lvlJc w:val="left"/>
      <w:pPr>
        <w:ind w:left="8349" w:hanging="360"/>
      </w:pPr>
      <w:rPr>
        <w:rFonts w:hint="default"/>
      </w:rPr>
    </w:lvl>
  </w:abstractNum>
  <w:abstractNum w:abstractNumId="54" w15:restartNumberingAfterBreak="0">
    <w:nsid w:val="79BC7955"/>
    <w:multiLevelType w:val="multilevel"/>
    <w:tmpl w:val="D738F90A"/>
    <w:lvl w:ilvl="0">
      <w:start w:val="1"/>
      <w:numFmt w:val="decimal"/>
      <w:lvlText w:val="%1.0."/>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A892C70"/>
    <w:multiLevelType w:val="hybridMultilevel"/>
    <w:tmpl w:val="132AB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983304"/>
    <w:multiLevelType w:val="multilevel"/>
    <w:tmpl w:val="1AC69408"/>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D1323B6"/>
    <w:multiLevelType w:val="hybridMultilevel"/>
    <w:tmpl w:val="50E4B9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FF6A67"/>
    <w:multiLevelType w:val="hybridMultilevel"/>
    <w:tmpl w:val="2C203238"/>
    <w:lvl w:ilvl="0" w:tplc="67C8C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0A1691"/>
    <w:multiLevelType w:val="hybridMultilevel"/>
    <w:tmpl w:val="D9EEF8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9"/>
    <w:lvlOverride w:ilvl="0">
      <w:startOverride w:val="1"/>
    </w:lvlOverride>
  </w:num>
  <w:num w:numId="3">
    <w:abstractNumId w:val="32"/>
  </w:num>
  <w:num w:numId="4">
    <w:abstractNumId w:val="56"/>
  </w:num>
  <w:num w:numId="5">
    <w:abstractNumId w:val="7"/>
  </w:num>
  <w:num w:numId="6">
    <w:abstractNumId w:val="35"/>
  </w:num>
  <w:num w:numId="7">
    <w:abstractNumId w:val="50"/>
  </w:num>
  <w:num w:numId="8">
    <w:abstractNumId w:val="24"/>
  </w:num>
  <w:num w:numId="9">
    <w:abstractNumId w:val="36"/>
  </w:num>
  <w:num w:numId="10">
    <w:abstractNumId w:val="25"/>
  </w:num>
  <w:num w:numId="11">
    <w:abstractNumId w:val="59"/>
  </w:num>
  <w:num w:numId="12">
    <w:abstractNumId w:val="9"/>
  </w:num>
  <w:num w:numId="13">
    <w:abstractNumId w:val="38"/>
  </w:num>
  <w:num w:numId="14">
    <w:abstractNumId w:val="41"/>
  </w:num>
  <w:num w:numId="15">
    <w:abstractNumId w:val="26"/>
  </w:num>
  <w:num w:numId="16">
    <w:abstractNumId w:val="44"/>
  </w:num>
  <w:num w:numId="17">
    <w:abstractNumId w:val="49"/>
  </w:num>
  <w:num w:numId="18">
    <w:abstractNumId w:val="52"/>
  </w:num>
  <w:num w:numId="19">
    <w:abstractNumId w:val="31"/>
  </w:num>
  <w:num w:numId="20">
    <w:abstractNumId w:val="53"/>
  </w:num>
  <w:num w:numId="21">
    <w:abstractNumId w:val="43"/>
  </w:num>
  <w:num w:numId="22">
    <w:abstractNumId w:val="10"/>
  </w:num>
  <w:num w:numId="23">
    <w:abstractNumId w:val="0"/>
  </w:num>
  <w:num w:numId="24">
    <w:abstractNumId w:val="15"/>
  </w:num>
  <w:num w:numId="25">
    <w:abstractNumId w:val="1"/>
  </w:num>
  <w:num w:numId="26">
    <w:abstractNumId w:val="5"/>
  </w:num>
  <w:num w:numId="27">
    <w:abstractNumId w:val="55"/>
  </w:num>
  <w:num w:numId="28">
    <w:abstractNumId w:val="21"/>
  </w:num>
  <w:num w:numId="29">
    <w:abstractNumId w:val="12"/>
  </w:num>
  <w:num w:numId="30">
    <w:abstractNumId w:val="57"/>
  </w:num>
  <w:num w:numId="31">
    <w:abstractNumId w:val="2"/>
  </w:num>
  <w:num w:numId="32">
    <w:abstractNumId w:val="4"/>
  </w:num>
  <w:num w:numId="33">
    <w:abstractNumId w:val="29"/>
  </w:num>
  <w:num w:numId="34">
    <w:abstractNumId w:val="28"/>
  </w:num>
  <w:num w:numId="35">
    <w:abstractNumId w:val="17"/>
  </w:num>
  <w:num w:numId="36">
    <w:abstractNumId w:val="19"/>
  </w:num>
  <w:num w:numId="37">
    <w:abstractNumId w:val="42"/>
  </w:num>
  <w:num w:numId="38">
    <w:abstractNumId w:val="47"/>
  </w:num>
  <w:num w:numId="39">
    <w:abstractNumId w:val="51"/>
  </w:num>
  <w:num w:numId="40">
    <w:abstractNumId w:val="13"/>
  </w:num>
  <w:num w:numId="41">
    <w:abstractNumId w:val="14"/>
  </w:num>
  <w:num w:numId="42">
    <w:abstractNumId w:val="20"/>
  </w:num>
  <w:num w:numId="43">
    <w:abstractNumId w:val="18"/>
  </w:num>
  <w:num w:numId="44">
    <w:abstractNumId w:val="30"/>
  </w:num>
  <w:num w:numId="45">
    <w:abstractNumId w:val="3"/>
  </w:num>
  <w:num w:numId="46">
    <w:abstractNumId w:val="22"/>
  </w:num>
  <w:num w:numId="47">
    <w:abstractNumId w:val="40"/>
  </w:num>
  <w:num w:numId="48">
    <w:abstractNumId w:val="33"/>
  </w:num>
  <w:num w:numId="49">
    <w:abstractNumId w:val="16"/>
  </w:num>
  <w:num w:numId="50">
    <w:abstractNumId w:val="34"/>
  </w:num>
  <w:num w:numId="51">
    <w:abstractNumId w:val="8"/>
  </w:num>
  <w:num w:numId="52">
    <w:abstractNumId w:val="45"/>
  </w:num>
  <w:num w:numId="53">
    <w:abstractNumId w:val="48"/>
  </w:num>
  <w:num w:numId="54">
    <w:abstractNumId w:val="58"/>
  </w:num>
  <w:num w:numId="55">
    <w:abstractNumId w:val="27"/>
  </w:num>
  <w:num w:numId="56">
    <w:abstractNumId w:val="6"/>
  </w:num>
  <w:num w:numId="57">
    <w:abstractNumId w:val="11"/>
  </w:num>
  <w:num w:numId="58">
    <w:abstractNumId w:val="23"/>
  </w:num>
  <w:num w:numId="59">
    <w:abstractNumId w:val="46"/>
  </w:num>
  <w:num w:numId="60">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36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E1A"/>
    <w:rsid w:val="00000050"/>
    <w:rsid w:val="000015FA"/>
    <w:rsid w:val="000060AC"/>
    <w:rsid w:val="000067FA"/>
    <w:rsid w:val="00020998"/>
    <w:rsid w:val="000210F2"/>
    <w:rsid w:val="00022D62"/>
    <w:rsid w:val="00026984"/>
    <w:rsid w:val="000340C8"/>
    <w:rsid w:val="000409C5"/>
    <w:rsid w:val="00040DE9"/>
    <w:rsid w:val="000425F9"/>
    <w:rsid w:val="00045268"/>
    <w:rsid w:val="0005196A"/>
    <w:rsid w:val="000614C4"/>
    <w:rsid w:val="000664EA"/>
    <w:rsid w:val="00073B1B"/>
    <w:rsid w:val="00081AA1"/>
    <w:rsid w:val="00087D8D"/>
    <w:rsid w:val="00087EBE"/>
    <w:rsid w:val="00091AFA"/>
    <w:rsid w:val="000A2186"/>
    <w:rsid w:val="000A71E7"/>
    <w:rsid w:val="000A7AA1"/>
    <w:rsid w:val="000B00B2"/>
    <w:rsid w:val="000C7DEB"/>
    <w:rsid w:val="000D5653"/>
    <w:rsid w:val="000E1BCF"/>
    <w:rsid w:val="000F2771"/>
    <w:rsid w:val="000F3F84"/>
    <w:rsid w:val="000F6E5B"/>
    <w:rsid w:val="00100A1B"/>
    <w:rsid w:val="00100EF3"/>
    <w:rsid w:val="00116105"/>
    <w:rsid w:val="00121960"/>
    <w:rsid w:val="00122375"/>
    <w:rsid w:val="00124F03"/>
    <w:rsid w:val="00132190"/>
    <w:rsid w:val="00133F13"/>
    <w:rsid w:val="00136BDC"/>
    <w:rsid w:val="001374C5"/>
    <w:rsid w:val="00137D92"/>
    <w:rsid w:val="001474C9"/>
    <w:rsid w:val="001553D5"/>
    <w:rsid w:val="00155611"/>
    <w:rsid w:val="001601F0"/>
    <w:rsid w:val="001763FD"/>
    <w:rsid w:val="001817AF"/>
    <w:rsid w:val="00183C6F"/>
    <w:rsid w:val="00184967"/>
    <w:rsid w:val="00197A94"/>
    <w:rsid w:val="001A10A7"/>
    <w:rsid w:val="001A2030"/>
    <w:rsid w:val="001A7F44"/>
    <w:rsid w:val="001B2C58"/>
    <w:rsid w:val="001B6106"/>
    <w:rsid w:val="001C22AD"/>
    <w:rsid w:val="001C58BA"/>
    <w:rsid w:val="001C5E61"/>
    <w:rsid w:val="001C7994"/>
    <w:rsid w:val="001D340A"/>
    <w:rsid w:val="001D431C"/>
    <w:rsid w:val="001E2190"/>
    <w:rsid w:val="001E2237"/>
    <w:rsid w:val="001E37D5"/>
    <w:rsid w:val="001E3D97"/>
    <w:rsid w:val="00201A4B"/>
    <w:rsid w:val="002051CC"/>
    <w:rsid w:val="00205828"/>
    <w:rsid w:val="002133E1"/>
    <w:rsid w:val="00216CD3"/>
    <w:rsid w:val="00217A71"/>
    <w:rsid w:val="00226D49"/>
    <w:rsid w:val="00230538"/>
    <w:rsid w:val="002400EF"/>
    <w:rsid w:val="00241FB1"/>
    <w:rsid w:val="00245CC3"/>
    <w:rsid w:val="00251771"/>
    <w:rsid w:val="002537AB"/>
    <w:rsid w:val="002560DB"/>
    <w:rsid w:val="00261B9F"/>
    <w:rsid w:val="00267B68"/>
    <w:rsid w:val="002758A8"/>
    <w:rsid w:val="002932A1"/>
    <w:rsid w:val="002A0624"/>
    <w:rsid w:val="002A3098"/>
    <w:rsid w:val="002A35D1"/>
    <w:rsid w:val="002B568E"/>
    <w:rsid w:val="002C09F5"/>
    <w:rsid w:val="002C0B89"/>
    <w:rsid w:val="002C16A2"/>
    <w:rsid w:val="002C700F"/>
    <w:rsid w:val="002D08C1"/>
    <w:rsid w:val="002D35D1"/>
    <w:rsid w:val="002D5D95"/>
    <w:rsid w:val="002E13B1"/>
    <w:rsid w:val="002E2E53"/>
    <w:rsid w:val="002E4939"/>
    <w:rsid w:val="002F34CE"/>
    <w:rsid w:val="002F5BEE"/>
    <w:rsid w:val="00304727"/>
    <w:rsid w:val="00307483"/>
    <w:rsid w:val="00321CA4"/>
    <w:rsid w:val="00322513"/>
    <w:rsid w:val="003346F4"/>
    <w:rsid w:val="003365DF"/>
    <w:rsid w:val="00341D49"/>
    <w:rsid w:val="003449FD"/>
    <w:rsid w:val="00345A29"/>
    <w:rsid w:val="00347E57"/>
    <w:rsid w:val="003514C9"/>
    <w:rsid w:val="00361BE6"/>
    <w:rsid w:val="00362B2B"/>
    <w:rsid w:val="00364977"/>
    <w:rsid w:val="00371D2E"/>
    <w:rsid w:val="003826E0"/>
    <w:rsid w:val="003A2195"/>
    <w:rsid w:val="003B3221"/>
    <w:rsid w:val="003B7003"/>
    <w:rsid w:val="003C1FB5"/>
    <w:rsid w:val="003C28B4"/>
    <w:rsid w:val="003D76E2"/>
    <w:rsid w:val="003F151A"/>
    <w:rsid w:val="003F4481"/>
    <w:rsid w:val="00402183"/>
    <w:rsid w:val="00404297"/>
    <w:rsid w:val="0040725B"/>
    <w:rsid w:val="00407E81"/>
    <w:rsid w:val="00414ED7"/>
    <w:rsid w:val="004204E7"/>
    <w:rsid w:val="00427C43"/>
    <w:rsid w:val="00435E6A"/>
    <w:rsid w:val="00437C12"/>
    <w:rsid w:val="00442EF4"/>
    <w:rsid w:val="004456A6"/>
    <w:rsid w:val="00446B3E"/>
    <w:rsid w:val="00454C45"/>
    <w:rsid w:val="00460443"/>
    <w:rsid w:val="00462A90"/>
    <w:rsid w:val="00466FF1"/>
    <w:rsid w:val="0047261D"/>
    <w:rsid w:val="0047319D"/>
    <w:rsid w:val="00476EE9"/>
    <w:rsid w:val="004828D8"/>
    <w:rsid w:val="00485B18"/>
    <w:rsid w:val="0049507F"/>
    <w:rsid w:val="00497028"/>
    <w:rsid w:val="004A4C9E"/>
    <w:rsid w:val="004B355B"/>
    <w:rsid w:val="004C7E8C"/>
    <w:rsid w:val="004D5C2D"/>
    <w:rsid w:val="004E1127"/>
    <w:rsid w:val="004E519F"/>
    <w:rsid w:val="004F6833"/>
    <w:rsid w:val="00503949"/>
    <w:rsid w:val="005111FA"/>
    <w:rsid w:val="00514630"/>
    <w:rsid w:val="00525492"/>
    <w:rsid w:val="00525FE3"/>
    <w:rsid w:val="005334A4"/>
    <w:rsid w:val="0054259A"/>
    <w:rsid w:val="0054722F"/>
    <w:rsid w:val="005523CE"/>
    <w:rsid w:val="00561C2B"/>
    <w:rsid w:val="00562CCB"/>
    <w:rsid w:val="00562E9B"/>
    <w:rsid w:val="00563EF9"/>
    <w:rsid w:val="00564689"/>
    <w:rsid w:val="0056646A"/>
    <w:rsid w:val="00583255"/>
    <w:rsid w:val="00595C61"/>
    <w:rsid w:val="005A1A02"/>
    <w:rsid w:val="005A515E"/>
    <w:rsid w:val="005A5248"/>
    <w:rsid w:val="005A7FD9"/>
    <w:rsid w:val="005B0226"/>
    <w:rsid w:val="005B5E45"/>
    <w:rsid w:val="005C62B7"/>
    <w:rsid w:val="005C72E9"/>
    <w:rsid w:val="005D0C8D"/>
    <w:rsid w:val="005D3DBE"/>
    <w:rsid w:val="005D5D61"/>
    <w:rsid w:val="005E538B"/>
    <w:rsid w:val="005E549F"/>
    <w:rsid w:val="005E639A"/>
    <w:rsid w:val="005F258F"/>
    <w:rsid w:val="005F35C1"/>
    <w:rsid w:val="006013D8"/>
    <w:rsid w:val="006046D8"/>
    <w:rsid w:val="00605DAA"/>
    <w:rsid w:val="00606880"/>
    <w:rsid w:val="00622632"/>
    <w:rsid w:val="00640CCC"/>
    <w:rsid w:val="00641434"/>
    <w:rsid w:val="006454BA"/>
    <w:rsid w:val="006502B6"/>
    <w:rsid w:val="0065245A"/>
    <w:rsid w:val="00656DCE"/>
    <w:rsid w:val="006750E1"/>
    <w:rsid w:val="0067526A"/>
    <w:rsid w:val="006778D5"/>
    <w:rsid w:val="0068001F"/>
    <w:rsid w:val="00681B86"/>
    <w:rsid w:val="00685450"/>
    <w:rsid w:val="006872E0"/>
    <w:rsid w:val="00687474"/>
    <w:rsid w:val="00690636"/>
    <w:rsid w:val="00691559"/>
    <w:rsid w:val="00694710"/>
    <w:rsid w:val="006A0893"/>
    <w:rsid w:val="006A2CDC"/>
    <w:rsid w:val="006B2097"/>
    <w:rsid w:val="006C3C14"/>
    <w:rsid w:val="006E1350"/>
    <w:rsid w:val="006E14EB"/>
    <w:rsid w:val="006E76B9"/>
    <w:rsid w:val="006F1315"/>
    <w:rsid w:val="006F760C"/>
    <w:rsid w:val="007024AC"/>
    <w:rsid w:val="00703948"/>
    <w:rsid w:val="00706E08"/>
    <w:rsid w:val="00706E30"/>
    <w:rsid w:val="00721470"/>
    <w:rsid w:val="00725F15"/>
    <w:rsid w:val="007305C8"/>
    <w:rsid w:val="00732202"/>
    <w:rsid w:val="00733DB8"/>
    <w:rsid w:val="0073417D"/>
    <w:rsid w:val="00736D7E"/>
    <w:rsid w:val="00743516"/>
    <w:rsid w:val="00751CBD"/>
    <w:rsid w:val="00757F73"/>
    <w:rsid w:val="0076280A"/>
    <w:rsid w:val="007644A6"/>
    <w:rsid w:val="00764D4F"/>
    <w:rsid w:val="00771116"/>
    <w:rsid w:val="00777C1B"/>
    <w:rsid w:val="00787C2B"/>
    <w:rsid w:val="0079211B"/>
    <w:rsid w:val="007933C2"/>
    <w:rsid w:val="00795483"/>
    <w:rsid w:val="007A2119"/>
    <w:rsid w:val="007A2156"/>
    <w:rsid w:val="007C07D4"/>
    <w:rsid w:val="007C14B3"/>
    <w:rsid w:val="007C2572"/>
    <w:rsid w:val="007C673C"/>
    <w:rsid w:val="007E025B"/>
    <w:rsid w:val="007E4C7A"/>
    <w:rsid w:val="007E7161"/>
    <w:rsid w:val="007F47BB"/>
    <w:rsid w:val="008014F5"/>
    <w:rsid w:val="008021CE"/>
    <w:rsid w:val="00805CFA"/>
    <w:rsid w:val="0081063F"/>
    <w:rsid w:val="00810DA4"/>
    <w:rsid w:val="00812C89"/>
    <w:rsid w:val="00820362"/>
    <w:rsid w:val="008371F6"/>
    <w:rsid w:val="008421D4"/>
    <w:rsid w:val="00846C0F"/>
    <w:rsid w:val="00854E0A"/>
    <w:rsid w:val="00856982"/>
    <w:rsid w:val="00861834"/>
    <w:rsid w:val="00862227"/>
    <w:rsid w:val="00867E19"/>
    <w:rsid w:val="00870729"/>
    <w:rsid w:val="00874ED3"/>
    <w:rsid w:val="00884E56"/>
    <w:rsid w:val="00892A61"/>
    <w:rsid w:val="008A2D55"/>
    <w:rsid w:val="008B10AB"/>
    <w:rsid w:val="008B1779"/>
    <w:rsid w:val="008B5C6F"/>
    <w:rsid w:val="008C4D49"/>
    <w:rsid w:val="008C79AC"/>
    <w:rsid w:val="008D17C3"/>
    <w:rsid w:val="008D2108"/>
    <w:rsid w:val="008D3E72"/>
    <w:rsid w:val="008E4473"/>
    <w:rsid w:val="008E78E3"/>
    <w:rsid w:val="008F5B8D"/>
    <w:rsid w:val="008F7D70"/>
    <w:rsid w:val="00902044"/>
    <w:rsid w:val="00906A67"/>
    <w:rsid w:val="009103FF"/>
    <w:rsid w:val="0092202C"/>
    <w:rsid w:val="0092666D"/>
    <w:rsid w:val="009348BF"/>
    <w:rsid w:val="009348D9"/>
    <w:rsid w:val="0093676F"/>
    <w:rsid w:val="009404CD"/>
    <w:rsid w:val="0094256C"/>
    <w:rsid w:val="00943710"/>
    <w:rsid w:val="00952EF2"/>
    <w:rsid w:val="00953511"/>
    <w:rsid w:val="0095773E"/>
    <w:rsid w:val="009622EA"/>
    <w:rsid w:val="00970D3B"/>
    <w:rsid w:val="009826B5"/>
    <w:rsid w:val="009857DB"/>
    <w:rsid w:val="00986E01"/>
    <w:rsid w:val="00995DEB"/>
    <w:rsid w:val="00997C28"/>
    <w:rsid w:val="009B2725"/>
    <w:rsid w:val="009B3AB0"/>
    <w:rsid w:val="009E249F"/>
    <w:rsid w:val="009E2C7A"/>
    <w:rsid w:val="009E369B"/>
    <w:rsid w:val="009F14C5"/>
    <w:rsid w:val="009F2D29"/>
    <w:rsid w:val="009F63AD"/>
    <w:rsid w:val="00A05B9F"/>
    <w:rsid w:val="00A062F9"/>
    <w:rsid w:val="00A11CE4"/>
    <w:rsid w:val="00A13CCD"/>
    <w:rsid w:val="00A16E1A"/>
    <w:rsid w:val="00A35A9A"/>
    <w:rsid w:val="00A3689C"/>
    <w:rsid w:val="00A4771E"/>
    <w:rsid w:val="00A57CFB"/>
    <w:rsid w:val="00A65858"/>
    <w:rsid w:val="00A659C4"/>
    <w:rsid w:val="00A65A45"/>
    <w:rsid w:val="00A65EB2"/>
    <w:rsid w:val="00A7144B"/>
    <w:rsid w:val="00A75A4B"/>
    <w:rsid w:val="00A82A73"/>
    <w:rsid w:val="00A95B44"/>
    <w:rsid w:val="00AA0729"/>
    <w:rsid w:val="00AA2098"/>
    <w:rsid w:val="00AA280F"/>
    <w:rsid w:val="00AB1721"/>
    <w:rsid w:val="00AB1BD8"/>
    <w:rsid w:val="00AB5594"/>
    <w:rsid w:val="00AB5A0A"/>
    <w:rsid w:val="00AC1DBB"/>
    <w:rsid w:val="00AC60F8"/>
    <w:rsid w:val="00AC6938"/>
    <w:rsid w:val="00AD0100"/>
    <w:rsid w:val="00AD7C9B"/>
    <w:rsid w:val="00AE3107"/>
    <w:rsid w:val="00AF055A"/>
    <w:rsid w:val="00AF0DEB"/>
    <w:rsid w:val="00AF44CD"/>
    <w:rsid w:val="00AF4C45"/>
    <w:rsid w:val="00AF6D13"/>
    <w:rsid w:val="00AF718B"/>
    <w:rsid w:val="00B01877"/>
    <w:rsid w:val="00B036B2"/>
    <w:rsid w:val="00B1393A"/>
    <w:rsid w:val="00B13EFC"/>
    <w:rsid w:val="00B2250A"/>
    <w:rsid w:val="00B26696"/>
    <w:rsid w:val="00B3748D"/>
    <w:rsid w:val="00B37994"/>
    <w:rsid w:val="00B40168"/>
    <w:rsid w:val="00B411B4"/>
    <w:rsid w:val="00B451BA"/>
    <w:rsid w:val="00B46708"/>
    <w:rsid w:val="00B53BC4"/>
    <w:rsid w:val="00B57B1E"/>
    <w:rsid w:val="00B842E5"/>
    <w:rsid w:val="00B864F0"/>
    <w:rsid w:val="00B92557"/>
    <w:rsid w:val="00B94BFD"/>
    <w:rsid w:val="00B97238"/>
    <w:rsid w:val="00B97874"/>
    <w:rsid w:val="00BA0612"/>
    <w:rsid w:val="00BA66C4"/>
    <w:rsid w:val="00BC1E84"/>
    <w:rsid w:val="00BC6C9C"/>
    <w:rsid w:val="00BD22CE"/>
    <w:rsid w:val="00BD268A"/>
    <w:rsid w:val="00BD5B62"/>
    <w:rsid w:val="00BD5C77"/>
    <w:rsid w:val="00BF0672"/>
    <w:rsid w:val="00BF269A"/>
    <w:rsid w:val="00BF3179"/>
    <w:rsid w:val="00BF3906"/>
    <w:rsid w:val="00BF663A"/>
    <w:rsid w:val="00BF7A3B"/>
    <w:rsid w:val="00C01407"/>
    <w:rsid w:val="00C04ECE"/>
    <w:rsid w:val="00C06C57"/>
    <w:rsid w:val="00C105C1"/>
    <w:rsid w:val="00C20662"/>
    <w:rsid w:val="00C23345"/>
    <w:rsid w:val="00C25D05"/>
    <w:rsid w:val="00C3522D"/>
    <w:rsid w:val="00C423E1"/>
    <w:rsid w:val="00C42A49"/>
    <w:rsid w:val="00C5548B"/>
    <w:rsid w:val="00C70DFB"/>
    <w:rsid w:val="00C857E7"/>
    <w:rsid w:val="00C8618D"/>
    <w:rsid w:val="00C862A5"/>
    <w:rsid w:val="00CA0E7D"/>
    <w:rsid w:val="00CA2641"/>
    <w:rsid w:val="00CA2B75"/>
    <w:rsid w:val="00CA574C"/>
    <w:rsid w:val="00CB019B"/>
    <w:rsid w:val="00CB471B"/>
    <w:rsid w:val="00CB5C3D"/>
    <w:rsid w:val="00CB629D"/>
    <w:rsid w:val="00CC2761"/>
    <w:rsid w:val="00CD312B"/>
    <w:rsid w:val="00CD4676"/>
    <w:rsid w:val="00CE12F0"/>
    <w:rsid w:val="00CE1D4E"/>
    <w:rsid w:val="00CF0889"/>
    <w:rsid w:val="00CF13FC"/>
    <w:rsid w:val="00CF2D0F"/>
    <w:rsid w:val="00CF32B7"/>
    <w:rsid w:val="00D04877"/>
    <w:rsid w:val="00D050D3"/>
    <w:rsid w:val="00D1074F"/>
    <w:rsid w:val="00D1129A"/>
    <w:rsid w:val="00D222C7"/>
    <w:rsid w:val="00D36177"/>
    <w:rsid w:val="00D37B39"/>
    <w:rsid w:val="00D439F2"/>
    <w:rsid w:val="00D4510E"/>
    <w:rsid w:val="00D522FF"/>
    <w:rsid w:val="00D6180E"/>
    <w:rsid w:val="00D677DD"/>
    <w:rsid w:val="00D71353"/>
    <w:rsid w:val="00D73266"/>
    <w:rsid w:val="00D76539"/>
    <w:rsid w:val="00D869D6"/>
    <w:rsid w:val="00DA12C5"/>
    <w:rsid w:val="00DB2486"/>
    <w:rsid w:val="00DB392E"/>
    <w:rsid w:val="00DB6B82"/>
    <w:rsid w:val="00DC3899"/>
    <w:rsid w:val="00DC5F1B"/>
    <w:rsid w:val="00DD30D7"/>
    <w:rsid w:val="00DD5045"/>
    <w:rsid w:val="00DD6F06"/>
    <w:rsid w:val="00DE3704"/>
    <w:rsid w:val="00DE607B"/>
    <w:rsid w:val="00DE6D10"/>
    <w:rsid w:val="00DE7134"/>
    <w:rsid w:val="00DF2746"/>
    <w:rsid w:val="00E033E5"/>
    <w:rsid w:val="00E147D6"/>
    <w:rsid w:val="00E214DE"/>
    <w:rsid w:val="00E268E2"/>
    <w:rsid w:val="00E33294"/>
    <w:rsid w:val="00E341ED"/>
    <w:rsid w:val="00E4050B"/>
    <w:rsid w:val="00E420A4"/>
    <w:rsid w:val="00E6225C"/>
    <w:rsid w:val="00E739F5"/>
    <w:rsid w:val="00E73DEA"/>
    <w:rsid w:val="00E74E61"/>
    <w:rsid w:val="00E86934"/>
    <w:rsid w:val="00E90E75"/>
    <w:rsid w:val="00E91D8E"/>
    <w:rsid w:val="00EA50D2"/>
    <w:rsid w:val="00EA6218"/>
    <w:rsid w:val="00EA6384"/>
    <w:rsid w:val="00EB733A"/>
    <w:rsid w:val="00EC0066"/>
    <w:rsid w:val="00EC00F9"/>
    <w:rsid w:val="00EC0DF3"/>
    <w:rsid w:val="00EC3486"/>
    <w:rsid w:val="00EC3934"/>
    <w:rsid w:val="00ED3991"/>
    <w:rsid w:val="00EE1B0A"/>
    <w:rsid w:val="00EE2D21"/>
    <w:rsid w:val="00EE5EC2"/>
    <w:rsid w:val="00EE71A6"/>
    <w:rsid w:val="00EF454E"/>
    <w:rsid w:val="00EF7EA8"/>
    <w:rsid w:val="00F031C4"/>
    <w:rsid w:val="00F04CFC"/>
    <w:rsid w:val="00F20FE5"/>
    <w:rsid w:val="00F210A3"/>
    <w:rsid w:val="00F245C3"/>
    <w:rsid w:val="00F273A5"/>
    <w:rsid w:val="00F37812"/>
    <w:rsid w:val="00F43BE6"/>
    <w:rsid w:val="00F4759D"/>
    <w:rsid w:val="00F6208E"/>
    <w:rsid w:val="00F651A0"/>
    <w:rsid w:val="00F7048F"/>
    <w:rsid w:val="00F757F0"/>
    <w:rsid w:val="00F76B12"/>
    <w:rsid w:val="00F76F72"/>
    <w:rsid w:val="00F80BD7"/>
    <w:rsid w:val="00F82683"/>
    <w:rsid w:val="00F83897"/>
    <w:rsid w:val="00F83AB8"/>
    <w:rsid w:val="00F87C77"/>
    <w:rsid w:val="00F960D9"/>
    <w:rsid w:val="00FA531E"/>
    <w:rsid w:val="00FB0B81"/>
    <w:rsid w:val="00FC0F9D"/>
    <w:rsid w:val="00FC1441"/>
    <w:rsid w:val="00FF7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47DFF84"/>
  <w15:chartTrackingRefBased/>
  <w15:docId w15:val="{2CB80F44-D480-4204-BDE2-E814809C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7C3"/>
    <w:pPr>
      <w:spacing w:before="40"/>
    </w:pPr>
    <w:rPr>
      <w:rFonts w:ascii="Arial" w:hAnsi="Arial"/>
    </w:rPr>
  </w:style>
  <w:style w:type="paragraph" w:styleId="Heading1">
    <w:name w:val="heading 1"/>
    <w:basedOn w:val="Normal"/>
    <w:next w:val="Normal"/>
    <w:link w:val="Heading1Char"/>
    <w:uiPriority w:val="9"/>
    <w:qFormat/>
    <w:rsid w:val="003F15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3F151A"/>
    <w:pPr>
      <w:keepNext/>
      <w:keepLines/>
      <w:spacing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9E369B"/>
    <w:pPr>
      <w:keepNext/>
      <w:keepLines/>
      <w:spacing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1A"/>
  </w:style>
  <w:style w:type="paragraph" w:styleId="Footer">
    <w:name w:val="footer"/>
    <w:basedOn w:val="Normal"/>
    <w:link w:val="FooterChar"/>
    <w:uiPriority w:val="99"/>
    <w:unhideWhenUsed/>
    <w:rsid w:val="00A16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1A"/>
  </w:style>
  <w:style w:type="table" w:styleId="TableGrid">
    <w:name w:val="Table Grid"/>
    <w:basedOn w:val="TableNormal"/>
    <w:uiPriority w:val="39"/>
    <w:rsid w:val="00A16E1A"/>
    <w:pPr>
      <w:spacing w:after="0" w:line="240" w:lineRule="auto"/>
    </w:pPr>
    <w:rPr>
      <w:rFonts w:ascii="Arial" w:eastAsia="Times New Roman" w:hAnsi="Arial" w:cs="Times New Roman"/>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151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3F151A"/>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230538"/>
    <w:pPr>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856982"/>
    <w:pPr>
      <w:tabs>
        <w:tab w:val="left" w:pos="440"/>
        <w:tab w:val="right" w:leader="dot" w:pos="10070"/>
      </w:tabs>
      <w:spacing w:before="120" w:after="0" w:line="240" w:lineRule="auto"/>
      <w:ind w:left="360" w:hanging="360"/>
    </w:pPr>
  </w:style>
  <w:style w:type="paragraph" w:styleId="TOC2">
    <w:name w:val="toc 2"/>
    <w:basedOn w:val="Normal"/>
    <w:next w:val="Normal"/>
    <w:autoRedefine/>
    <w:uiPriority w:val="39"/>
    <w:unhideWhenUsed/>
    <w:rsid w:val="005A1A02"/>
    <w:pPr>
      <w:tabs>
        <w:tab w:val="left" w:pos="880"/>
        <w:tab w:val="right" w:leader="dot" w:pos="10070"/>
      </w:tabs>
      <w:spacing w:after="100"/>
      <w:ind w:left="720" w:hanging="270"/>
    </w:pPr>
  </w:style>
  <w:style w:type="character" w:styleId="Hyperlink">
    <w:name w:val="Hyperlink"/>
    <w:basedOn w:val="DefaultParagraphFont"/>
    <w:uiPriority w:val="99"/>
    <w:unhideWhenUsed/>
    <w:rsid w:val="00230538"/>
    <w:rPr>
      <w:color w:val="0563C1" w:themeColor="hyperlink"/>
      <w:u w:val="single"/>
    </w:rPr>
  </w:style>
  <w:style w:type="paragraph" w:styleId="ListParagraph">
    <w:name w:val="List Paragraph"/>
    <w:basedOn w:val="Normal"/>
    <w:uiPriority w:val="34"/>
    <w:qFormat/>
    <w:rsid w:val="008D17C3"/>
    <w:pPr>
      <w:spacing w:before="0" w:after="0" w:line="240" w:lineRule="auto"/>
      <w:ind w:left="720"/>
      <w:contextualSpacing/>
    </w:pPr>
    <w:rPr>
      <w:rFonts w:eastAsia="Times New Roman" w:cs="Times New Roman"/>
      <w:szCs w:val="20"/>
    </w:rPr>
  </w:style>
  <w:style w:type="paragraph" w:customStyle="1" w:styleId="Default">
    <w:name w:val="Default"/>
    <w:rsid w:val="00EA6218"/>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Heading3Char">
    <w:name w:val="Heading 3 Char"/>
    <w:basedOn w:val="DefaultParagraphFont"/>
    <w:link w:val="Heading3"/>
    <w:uiPriority w:val="9"/>
    <w:rsid w:val="009E369B"/>
    <w:rPr>
      <w:rFonts w:ascii="Arial" w:eastAsiaTheme="majorEastAsia" w:hAnsi="Arial" w:cstheme="majorBidi"/>
      <w:b/>
      <w:sz w:val="24"/>
      <w:szCs w:val="24"/>
    </w:rPr>
  </w:style>
  <w:style w:type="paragraph" w:styleId="FootnoteText">
    <w:name w:val="footnote text"/>
    <w:basedOn w:val="Normal"/>
    <w:link w:val="FootnoteTextChar"/>
    <w:uiPriority w:val="99"/>
    <w:semiHidden/>
    <w:unhideWhenUsed/>
    <w:rsid w:val="005523C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5523CE"/>
    <w:rPr>
      <w:rFonts w:ascii="Arial" w:hAnsi="Arial"/>
      <w:sz w:val="20"/>
      <w:szCs w:val="20"/>
    </w:rPr>
  </w:style>
  <w:style w:type="character" w:styleId="FootnoteReference">
    <w:name w:val="footnote reference"/>
    <w:basedOn w:val="DefaultParagraphFont"/>
    <w:uiPriority w:val="99"/>
    <w:semiHidden/>
    <w:unhideWhenUsed/>
    <w:rsid w:val="005523CE"/>
    <w:rPr>
      <w:vertAlign w:val="superscript"/>
    </w:rPr>
  </w:style>
  <w:style w:type="paragraph" w:styleId="TOC3">
    <w:name w:val="toc 3"/>
    <w:basedOn w:val="Normal"/>
    <w:next w:val="Normal"/>
    <w:autoRedefine/>
    <w:uiPriority w:val="39"/>
    <w:unhideWhenUsed/>
    <w:rsid w:val="002D35D1"/>
    <w:pPr>
      <w:spacing w:after="100"/>
      <w:ind w:left="440"/>
    </w:pPr>
  </w:style>
  <w:style w:type="paragraph" w:styleId="NormalWeb">
    <w:name w:val="Normal (Web)"/>
    <w:basedOn w:val="Normal"/>
    <w:uiPriority w:val="99"/>
    <w:semiHidden/>
    <w:unhideWhenUsed/>
    <w:rsid w:val="00562E9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3EF9"/>
    <w:rPr>
      <w:sz w:val="16"/>
      <w:szCs w:val="16"/>
    </w:rPr>
  </w:style>
  <w:style w:type="paragraph" w:styleId="CommentText">
    <w:name w:val="annotation text"/>
    <w:basedOn w:val="Normal"/>
    <w:link w:val="CommentTextChar"/>
    <w:uiPriority w:val="99"/>
    <w:semiHidden/>
    <w:unhideWhenUsed/>
    <w:rsid w:val="00563EF9"/>
    <w:pPr>
      <w:spacing w:line="240" w:lineRule="auto"/>
    </w:pPr>
    <w:rPr>
      <w:sz w:val="20"/>
      <w:szCs w:val="20"/>
    </w:rPr>
  </w:style>
  <w:style w:type="character" w:customStyle="1" w:styleId="CommentTextChar">
    <w:name w:val="Comment Text Char"/>
    <w:basedOn w:val="DefaultParagraphFont"/>
    <w:link w:val="CommentText"/>
    <w:uiPriority w:val="99"/>
    <w:semiHidden/>
    <w:rsid w:val="00563EF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3EF9"/>
    <w:rPr>
      <w:b/>
      <w:bCs/>
    </w:rPr>
  </w:style>
  <w:style w:type="character" w:customStyle="1" w:styleId="CommentSubjectChar">
    <w:name w:val="Comment Subject Char"/>
    <w:basedOn w:val="CommentTextChar"/>
    <w:link w:val="CommentSubject"/>
    <w:uiPriority w:val="99"/>
    <w:semiHidden/>
    <w:rsid w:val="00563EF9"/>
    <w:rPr>
      <w:rFonts w:ascii="Arial" w:hAnsi="Arial"/>
      <w:b/>
      <w:bCs/>
      <w:sz w:val="20"/>
      <w:szCs w:val="20"/>
    </w:rPr>
  </w:style>
  <w:style w:type="paragraph" w:styleId="BalloonText">
    <w:name w:val="Balloon Text"/>
    <w:basedOn w:val="Normal"/>
    <w:link w:val="BalloonTextChar"/>
    <w:uiPriority w:val="99"/>
    <w:semiHidden/>
    <w:unhideWhenUsed/>
    <w:rsid w:val="00563E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EF9"/>
    <w:rPr>
      <w:rFonts w:ascii="Segoe UI" w:hAnsi="Segoe UI" w:cs="Segoe UI"/>
      <w:sz w:val="18"/>
      <w:szCs w:val="18"/>
    </w:rPr>
  </w:style>
  <w:style w:type="paragraph" w:styleId="Revision">
    <w:name w:val="Revision"/>
    <w:hidden/>
    <w:uiPriority w:val="99"/>
    <w:semiHidden/>
    <w:rsid w:val="008D2108"/>
    <w:pPr>
      <w:spacing w:after="0" w:line="240" w:lineRule="auto"/>
    </w:pPr>
    <w:rPr>
      <w:rFonts w:ascii="Arial" w:hAnsi="Arial"/>
    </w:rPr>
  </w:style>
  <w:style w:type="character" w:customStyle="1" w:styleId="footnotemark">
    <w:name w:val="footnote mark"/>
    <w:hidden/>
    <w:rsid w:val="006E14EB"/>
    <w:rPr>
      <w:rFonts w:ascii="Arial" w:eastAsia="Arial" w:hAnsi="Arial" w:cs="Arial"/>
      <w:color w:val="000000"/>
      <w:sz w:val="20"/>
      <w:vertAlign w:val="superscript"/>
    </w:rPr>
  </w:style>
  <w:style w:type="table" w:customStyle="1" w:styleId="TableGrid0">
    <w:name w:val="TableGrid"/>
    <w:rsid w:val="00BD5B62"/>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A65A45"/>
    <w:pPr>
      <w:widowControl w:val="0"/>
      <w:spacing w:before="0" w:after="0" w:line="240" w:lineRule="auto"/>
      <w:ind w:left="550"/>
    </w:pPr>
    <w:rPr>
      <w:rFonts w:eastAsia="Arial"/>
      <w:sz w:val="21"/>
      <w:szCs w:val="21"/>
    </w:rPr>
  </w:style>
  <w:style w:type="character" w:customStyle="1" w:styleId="BodyTextChar">
    <w:name w:val="Body Text Char"/>
    <w:basedOn w:val="DefaultParagraphFont"/>
    <w:link w:val="BodyText"/>
    <w:uiPriority w:val="99"/>
    <w:rsid w:val="00A65A45"/>
    <w:rPr>
      <w:rFonts w:ascii="Arial" w:eastAsia="Arial" w:hAnsi="Arial"/>
      <w:sz w:val="21"/>
      <w:szCs w:val="21"/>
    </w:rPr>
  </w:style>
  <w:style w:type="paragraph" w:customStyle="1" w:styleId="Procedure">
    <w:name w:val="Procedure"/>
    <w:basedOn w:val="BodyText"/>
    <w:link w:val="ProcedureChar"/>
    <w:qFormat/>
    <w:rsid w:val="00B46708"/>
    <w:pPr>
      <w:spacing w:before="120" w:line="289" w:lineRule="auto"/>
      <w:ind w:left="0" w:right="519" w:firstLine="360"/>
    </w:pPr>
    <w:rPr>
      <w:w w:val="105"/>
    </w:rPr>
  </w:style>
  <w:style w:type="character" w:customStyle="1" w:styleId="ProcedureChar">
    <w:name w:val="Procedure Char"/>
    <w:basedOn w:val="BodyTextChar"/>
    <w:link w:val="Procedure"/>
    <w:rsid w:val="00B46708"/>
    <w:rPr>
      <w:rFonts w:ascii="Arial" w:eastAsia="Arial" w:hAnsi="Arial"/>
      <w:w w:val="105"/>
      <w:sz w:val="21"/>
      <w:szCs w:val="21"/>
    </w:rPr>
  </w:style>
  <w:style w:type="paragraph" w:customStyle="1" w:styleId="TableParagraph">
    <w:name w:val="Table Paragraph"/>
    <w:basedOn w:val="Normal"/>
    <w:uiPriority w:val="1"/>
    <w:qFormat/>
    <w:rsid w:val="007C673C"/>
    <w:pPr>
      <w:widowControl w:val="0"/>
      <w:spacing w:before="0" w:after="0" w:line="240" w:lineRule="auto"/>
    </w:pPr>
    <w:rPr>
      <w:rFonts w:asciiTheme="minorHAnsi" w:hAnsiTheme="minorHAnsi"/>
    </w:rPr>
  </w:style>
  <w:style w:type="paragraph" w:styleId="PlainText">
    <w:name w:val="Plain Text"/>
    <w:basedOn w:val="Normal"/>
    <w:link w:val="PlainTextChar"/>
    <w:uiPriority w:val="99"/>
    <w:semiHidden/>
    <w:unhideWhenUsed/>
    <w:rsid w:val="00A4771E"/>
    <w:pPr>
      <w:spacing w:before="0"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771E"/>
    <w:rPr>
      <w:rFonts w:ascii="Calibri" w:hAnsi="Calibri"/>
      <w:szCs w:val="21"/>
    </w:rPr>
  </w:style>
  <w:style w:type="table" w:customStyle="1" w:styleId="TableGrid1">
    <w:name w:val="Table Grid1"/>
    <w:basedOn w:val="TableNormal"/>
    <w:next w:val="TableGrid"/>
    <w:uiPriority w:val="39"/>
    <w:rsid w:val="00C20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8618D"/>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712">
      <w:bodyDiv w:val="1"/>
      <w:marLeft w:val="0"/>
      <w:marRight w:val="0"/>
      <w:marTop w:val="0"/>
      <w:marBottom w:val="0"/>
      <w:divBdr>
        <w:top w:val="none" w:sz="0" w:space="0" w:color="auto"/>
        <w:left w:val="none" w:sz="0" w:space="0" w:color="auto"/>
        <w:bottom w:val="none" w:sz="0" w:space="0" w:color="auto"/>
        <w:right w:val="none" w:sz="0" w:space="0" w:color="auto"/>
      </w:divBdr>
      <w:divsChild>
        <w:div w:id="1767188870">
          <w:marLeft w:val="0"/>
          <w:marRight w:val="0"/>
          <w:marTop w:val="0"/>
          <w:marBottom w:val="0"/>
          <w:divBdr>
            <w:top w:val="none" w:sz="0" w:space="0" w:color="auto"/>
            <w:left w:val="none" w:sz="0" w:space="0" w:color="auto"/>
            <w:bottom w:val="none" w:sz="0" w:space="0" w:color="auto"/>
            <w:right w:val="none" w:sz="0" w:space="0" w:color="auto"/>
          </w:divBdr>
          <w:divsChild>
            <w:div w:id="1108357593">
              <w:marLeft w:val="0"/>
              <w:marRight w:val="0"/>
              <w:marTop w:val="0"/>
              <w:marBottom w:val="0"/>
              <w:divBdr>
                <w:top w:val="none" w:sz="0" w:space="0" w:color="auto"/>
                <w:left w:val="none" w:sz="0" w:space="0" w:color="auto"/>
                <w:bottom w:val="none" w:sz="0" w:space="0" w:color="auto"/>
                <w:right w:val="none" w:sz="0" w:space="0" w:color="auto"/>
              </w:divBdr>
              <w:divsChild>
                <w:div w:id="1330982917">
                  <w:marLeft w:val="0"/>
                  <w:marRight w:val="0"/>
                  <w:marTop w:val="0"/>
                  <w:marBottom w:val="0"/>
                  <w:divBdr>
                    <w:top w:val="none" w:sz="0" w:space="0" w:color="auto"/>
                    <w:left w:val="none" w:sz="0" w:space="0" w:color="auto"/>
                    <w:bottom w:val="none" w:sz="0" w:space="0" w:color="auto"/>
                    <w:right w:val="none" w:sz="0" w:space="0" w:color="auto"/>
                  </w:divBdr>
                  <w:divsChild>
                    <w:div w:id="19385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536045">
      <w:bodyDiv w:val="1"/>
      <w:marLeft w:val="0"/>
      <w:marRight w:val="0"/>
      <w:marTop w:val="0"/>
      <w:marBottom w:val="0"/>
      <w:divBdr>
        <w:top w:val="none" w:sz="0" w:space="0" w:color="auto"/>
        <w:left w:val="none" w:sz="0" w:space="0" w:color="auto"/>
        <w:bottom w:val="none" w:sz="0" w:space="0" w:color="auto"/>
        <w:right w:val="none" w:sz="0" w:space="0" w:color="auto"/>
      </w:divBdr>
    </w:div>
    <w:div w:id="763452616">
      <w:bodyDiv w:val="1"/>
      <w:marLeft w:val="0"/>
      <w:marRight w:val="0"/>
      <w:marTop w:val="0"/>
      <w:marBottom w:val="0"/>
      <w:divBdr>
        <w:top w:val="none" w:sz="0" w:space="0" w:color="auto"/>
        <w:left w:val="none" w:sz="0" w:space="0" w:color="auto"/>
        <w:bottom w:val="none" w:sz="0" w:space="0" w:color="auto"/>
        <w:right w:val="none" w:sz="0" w:space="0" w:color="auto"/>
      </w:divBdr>
      <w:divsChild>
        <w:div w:id="825707463">
          <w:marLeft w:val="0"/>
          <w:marRight w:val="0"/>
          <w:marTop w:val="0"/>
          <w:marBottom w:val="0"/>
          <w:divBdr>
            <w:top w:val="none" w:sz="0" w:space="0" w:color="auto"/>
            <w:left w:val="none" w:sz="0" w:space="0" w:color="auto"/>
            <w:bottom w:val="none" w:sz="0" w:space="0" w:color="auto"/>
            <w:right w:val="none" w:sz="0" w:space="0" w:color="auto"/>
          </w:divBdr>
          <w:divsChild>
            <w:div w:id="1939173322">
              <w:marLeft w:val="0"/>
              <w:marRight w:val="0"/>
              <w:marTop w:val="0"/>
              <w:marBottom w:val="0"/>
              <w:divBdr>
                <w:top w:val="none" w:sz="0" w:space="0" w:color="auto"/>
                <w:left w:val="none" w:sz="0" w:space="0" w:color="auto"/>
                <w:bottom w:val="none" w:sz="0" w:space="0" w:color="auto"/>
                <w:right w:val="none" w:sz="0" w:space="0" w:color="auto"/>
              </w:divBdr>
              <w:divsChild>
                <w:div w:id="5070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1950">
      <w:bodyDiv w:val="1"/>
      <w:marLeft w:val="0"/>
      <w:marRight w:val="0"/>
      <w:marTop w:val="0"/>
      <w:marBottom w:val="0"/>
      <w:divBdr>
        <w:top w:val="none" w:sz="0" w:space="0" w:color="auto"/>
        <w:left w:val="none" w:sz="0" w:space="0" w:color="auto"/>
        <w:bottom w:val="none" w:sz="0" w:space="0" w:color="auto"/>
        <w:right w:val="none" w:sz="0" w:space="0" w:color="auto"/>
      </w:divBdr>
      <w:divsChild>
        <w:div w:id="460811514">
          <w:marLeft w:val="0"/>
          <w:marRight w:val="0"/>
          <w:marTop w:val="0"/>
          <w:marBottom w:val="0"/>
          <w:divBdr>
            <w:top w:val="none" w:sz="0" w:space="0" w:color="auto"/>
            <w:left w:val="none" w:sz="0" w:space="0" w:color="auto"/>
            <w:bottom w:val="none" w:sz="0" w:space="0" w:color="auto"/>
            <w:right w:val="none" w:sz="0" w:space="0" w:color="auto"/>
          </w:divBdr>
          <w:divsChild>
            <w:div w:id="213546290">
              <w:marLeft w:val="0"/>
              <w:marRight w:val="0"/>
              <w:marTop w:val="0"/>
              <w:marBottom w:val="0"/>
              <w:divBdr>
                <w:top w:val="none" w:sz="0" w:space="0" w:color="auto"/>
                <w:left w:val="none" w:sz="0" w:space="0" w:color="auto"/>
                <w:bottom w:val="none" w:sz="0" w:space="0" w:color="auto"/>
                <w:right w:val="none" w:sz="0" w:space="0" w:color="auto"/>
              </w:divBdr>
              <w:divsChild>
                <w:div w:id="13990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521820">
      <w:bodyDiv w:val="1"/>
      <w:marLeft w:val="0"/>
      <w:marRight w:val="0"/>
      <w:marTop w:val="0"/>
      <w:marBottom w:val="0"/>
      <w:divBdr>
        <w:top w:val="none" w:sz="0" w:space="0" w:color="auto"/>
        <w:left w:val="none" w:sz="0" w:space="0" w:color="auto"/>
        <w:bottom w:val="none" w:sz="0" w:space="0" w:color="auto"/>
        <w:right w:val="none" w:sz="0" w:space="0" w:color="auto"/>
      </w:divBdr>
    </w:div>
    <w:div w:id="1505709288">
      <w:bodyDiv w:val="1"/>
      <w:marLeft w:val="0"/>
      <w:marRight w:val="0"/>
      <w:marTop w:val="0"/>
      <w:marBottom w:val="0"/>
      <w:divBdr>
        <w:top w:val="none" w:sz="0" w:space="0" w:color="auto"/>
        <w:left w:val="none" w:sz="0" w:space="0" w:color="auto"/>
        <w:bottom w:val="none" w:sz="0" w:space="0" w:color="auto"/>
        <w:right w:val="none" w:sz="0" w:space="0" w:color="auto"/>
      </w:divBdr>
      <w:divsChild>
        <w:div w:id="1981837722">
          <w:marLeft w:val="0"/>
          <w:marRight w:val="0"/>
          <w:marTop w:val="0"/>
          <w:marBottom w:val="0"/>
          <w:divBdr>
            <w:top w:val="none" w:sz="0" w:space="0" w:color="auto"/>
            <w:left w:val="none" w:sz="0" w:space="0" w:color="auto"/>
            <w:bottom w:val="none" w:sz="0" w:space="0" w:color="auto"/>
            <w:right w:val="none" w:sz="0" w:space="0" w:color="auto"/>
          </w:divBdr>
          <w:divsChild>
            <w:div w:id="1354110880">
              <w:marLeft w:val="0"/>
              <w:marRight w:val="0"/>
              <w:marTop w:val="0"/>
              <w:marBottom w:val="0"/>
              <w:divBdr>
                <w:top w:val="none" w:sz="0" w:space="0" w:color="auto"/>
                <w:left w:val="none" w:sz="0" w:space="0" w:color="auto"/>
                <w:bottom w:val="none" w:sz="0" w:space="0" w:color="auto"/>
                <w:right w:val="none" w:sz="0" w:space="0" w:color="auto"/>
              </w:divBdr>
              <w:divsChild>
                <w:div w:id="541526786">
                  <w:marLeft w:val="0"/>
                  <w:marRight w:val="0"/>
                  <w:marTop w:val="0"/>
                  <w:marBottom w:val="0"/>
                  <w:divBdr>
                    <w:top w:val="none" w:sz="0" w:space="0" w:color="auto"/>
                    <w:left w:val="none" w:sz="0" w:space="0" w:color="auto"/>
                    <w:bottom w:val="none" w:sz="0" w:space="0" w:color="auto"/>
                    <w:right w:val="none" w:sz="0" w:space="0" w:color="auto"/>
                  </w:divBdr>
                  <w:divsChild>
                    <w:div w:id="2896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06538">
      <w:bodyDiv w:val="1"/>
      <w:marLeft w:val="0"/>
      <w:marRight w:val="0"/>
      <w:marTop w:val="0"/>
      <w:marBottom w:val="0"/>
      <w:divBdr>
        <w:top w:val="none" w:sz="0" w:space="0" w:color="auto"/>
        <w:left w:val="none" w:sz="0" w:space="0" w:color="auto"/>
        <w:bottom w:val="none" w:sz="0" w:space="0" w:color="auto"/>
        <w:right w:val="none" w:sz="0" w:space="0" w:color="auto"/>
      </w:divBdr>
      <w:divsChild>
        <w:div w:id="2100909054">
          <w:marLeft w:val="547"/>
          <w:marRight w:val="0"/>
          <w:marTop w:val="86"/>
          <w:marBottom w:val="0"/>
          <w:divBdr>
            <w:top w:val="none" w:sz="0" w:space="0" w:color="auto"/>
            <w:left w:val="none" w:sz="0" w:space="0" w:color="auto"/>
            <w:bottom w:val="none" w:sz="0" w:space="0" w:color="auto"/>
            <w:right w:val="none" w:sz="0" w:space="0" w:color="auto"/>
          </w:divBdr>
        </w:div>
        <w:div w:id="1478835913">
          <w:marLeft w:val="547"/>
          <w:marRight w:val="0"/>
          <w:marTop w:val="86"/>
          <w:marBottom w:val="0"/>
          <w:divBdr>
            <w:top w:val="none" w:sz="0" w:space="0" w:color="auto"/>
            <w:left w:val="none" w:sz="0" w:space="0" w:color="auto"/>
            <w:bottom w:val="none" w:sz="0" w:space="0" w:color="auto"/>
            <w:right w:val="none" w:sz="0" w:space="0" w:color="auto"/>
          </w:divBdr>
        </w:div>
        <w:div w:id="323437119">
          <w:marLeft w:val="1267"/>
          <w:marRight w:val="0"/>
          <w:marTop w:val="86"/>
          <w:marBottom w:val="0"/>
          <w:divBdr>
            <w:top w:val="none" w:sz="0" w:space="0" w:color="auto"/>
            <w:left w:val="none" w:sz="0" w:space="0" w:color="auto"/>
            <w:bottom w:val="none" w:sz="0" w:space="0" w:color="auto"/>
            <w:right w:val="none" w:sz="0" w:space="0" w:color="auto"/>
          </w:divBdr>
        </w:div>
        <w:div w:id="1570072380">
          <w:marLeft w:val="1267"/>
          <w:marRight w:val="0"/>
          <w:marTop w:val="86"/>
          <w:marBottom w:val="0"/>
          <w:divBdr>
            <w:top w:val="none" w:sz="0" w:space="0" w:color="auto"/>
            <w:left w:val="none" w:sz="0" w:space="0" w:color="auto"/>
            <w:bottom w:val="none" w:sz="0" w:space="0" w:color="auto"/>
            <w:right w:val="none" w:sz="0" w:space="0" w:color="auto"/>
          </w:divBdr>
        </w:div>
        <w:div w:id="786970879">
          <w:marLeft w:val="547"/>
          <w:marRight w:val="0"/>
          <w:marTop w:val="86"/>
          <w:marBottom w:val="0"/>
          <w:divBdr>
            <w:top w:val="none" w:sz="0" w:space="0" w:color="auto"/>
            <w:left w:val="none" w:sz="0" w:space="0" w:color="auto"/>
            <w:bottom w:val="none" w:sz="0" w:space="0" w:color="auto"/>
            <w:right w:val="none" w:sz="0" w:space="0" w:color="auto"/>
          </w:divBdr>
        </w:div>
        <w:div w:id="485512026">
          <w:marLeft w:val="1267"/>
          <w:marRight w:val="0"/>
          <w:marTop w:val="86"/>
          <w:marBottom w:val="0"/>
          <w:divBdr>
            <w:top w:val="none" w:sz="0" w:space="0" w:color="auto"/>
            <w:left w:val="none" w:sz="0" w:space="0" w:color="auto"/>
            <w:bottom w:val="none" w:sz="0" w:space="0" w:color="auto"/>
            <w:right w:val="none" w:sz="0" w:space="0" w:color="auto"/>
          </w:divBdr>
        </w:div>
        <w:div w:id="1432506331">
          <w:marLeft w:val="1267"/>
          <w:marRight w:val="0"/>
          <w:marTop w:val="86"/>
          <w:marBottom w:val="0"/>
          <w:divBdr>
            <w:top w:val="none" w:sz="0" w:space="0" w:color="auto"/>
            <w:left w:val="none" w:sz="0" w:space="0" w:color="auto"/>
            <w:bottom w:val="none" w:sz="0" w:space="0" w:color="auto"/>
            <w:right w:val="none" w:sz="0" w:space="0" w:color="auto"/>
          </w:divBdr>
        </w:div>
        <w:div w:id="148813084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4669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2024-01-18T19:07:34+00:00</PostDate>
    <ExpireDate xmlns="2613f182-e424-487f-ac7f-33bed2fc986a" xsi:nil="true"/>
    <Content_x0020_Owner xmlns="2613f182-e424-487f-ac7f-33bed2fc986a">
      <UserInfo>
        <DisplayName>Johnstone, Tricia</DisplayName>
        <AccountId>118</AccountId>
        <AccountType/>
      </UserInfo>
    </Content_x0020_Owner>
    <ISOContributor xmlns="2613f182-e424-487f-ac7f-33bed2fc986a">
      <UserInfo>
        <DisplayName>Fernandez, Kathleen</DisplayName>
        <AccountId>114</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Fernandez, Kathleen</DisplayName>
        <AccountId>114</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Operating procedures</TermName>
          <TermId xmlns="http://schemas.microsoft.com/office/infopath/2007/PartnerControls">ba772d2c-24b8-4e66-966a-938d2f570c3d</TermId>
        </TermInfo>
      </Terms>
    </ISOTopicTaxHTField0>
    <ISOArchived xmlns="2613f182-e424-487f-ac7f-33bed2fc986a">Not Archived</ISOArchived>
    <ISOGroupSequence xmlns="2613f182-e424-487f-ac7f-33bed2fc986a" xsi:nil="true"/>
    <ISOOwner xmlns="2613f182-e424-487f-ac7f-33bed2fc986a">Johnstone, Tricia</ISOOwner>
    <ISOSummary xmlns="2613f182-e424-487f-ac7f-33bed2fc986a">RAS Review Checklist in Word documnet format</ISOSummary>
    <Market_x0020_Notice xmlns="5bcbeff6-7c02-4b0f-b125-f1b3d566cc14">false</Market_x0020_Notice>
    <Document_x0020_Type xmlns="5bcbeff6-7c02-4b0f-b125-f1b3d566cc14">Procedure</Document_x0020_Type>
    <News_x0020_Release xmlns="5bcbeff6-7c02-4b0f-b125-f1b3d566cc14">false</News_x0020_Release>
    <ParentISOGroups xmlns="5bcbeff6-7c02-4b0f-b125-f1b3d566cc14">Reliability Coordinator procedures|fd7b9c93-5405-40f3-a70e-401d87c4976e</ParentISOGroups>
    <Orig_x0020_Post_x0020_Date xmlns="5bcbeff6-7c02-4b0f-b125-f1b3d566cc14">2020-11-30T20:39:21+00:00</Orig_x0020_Post_x0020_Date>
    <ContentReviewInterval xmlns="5bcbeff6-7c02-4b0f-b125-f1b3d566cc14">24</ContentReviewInterval>
    <IsDisabled xmlns="5bcbeff6-7c02-4b0f-b125-f1b3d566cc14">false</IsDisabled>
    <CrawlableUniqueID xmlns="5bcbeff6-7c02-4b0f-b125-f1b3d566cc14">6d5b306f-78af-482c-a232-6e02dc4e9915</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6928E50-F128-47C8-92FB-B12188FEFCC7}"/>
</file>

<file path=customXml/itemProps2.xml><?xml version="1.0" encoding="utf-8"?>
<ds:datastoreItem xmlns:ds="http://schemas.openxmlformats.org/officeDocument/2006/customXml" ds:itemID="{FA80D317-F189-4D5F-96E9-081293BB9B51}">
  <ds:schemaRefs>
    <ds:schemaRef ds:uri="2e64aaae-efe8-4b36-9ab4-486f04499e09"/>
    <ds:schemaRef ds:uri="03b02ba1-dbef-417a-88e8-7ceb87238f75"/>
    <ds:schemaRef ds:uri="http://purl.org/dc/dcmitype/"/>
    <ds:schemaRef ds:uri="5cf11cb1-8a74-4285-b649-21fa3d6e161e"/>
    <ds:schemaRef ds:uri="http://schemas.microsoft.com/office/2006/metadata/properties"/>
    <ds:schemaRef ds:uri="http://purl.org/dc/elements/1.1/"/>
    <ds:schemaRef ds:uri="http://schemas.microsoft.com/sharepoint/v3"/>
    <ds:schemaRef ds:uri="http://schemas.microsoft.com/office/infopath/2007/PartnerControls"/>
    <ds:schemaRef ds:uri="http://schemas.microsoft.com/office/2006/documentManagement/types"/>
    <ds:schemaRef ds:uri="http://schemas.microsoft.com/sharepoint/v4"/>
    <ds:schemaRef ds:uri="http://purl.org/dc/terms/"/>
    <ds:schemaRef ds:uri="http://schemas.openxmlformats.org/package/2006/metadata/core-properties"/>
    <ds:schemaRef ds:uri="b3a50233-211e-42f8-a280-66825ac9f7ec"/>
    <ds:schemaRef ds:uri="http://www.w3.org/XML/1998/namespace"/>
  </ds:schemaRefs>
</ds:datastoreItem>
</file>

<file path=customXml/itemProps3.xml><?xml version="1.0" encoding="utf-8"?>
<ds:datastoreItem xmlns:ds="http://schemas.openxmlformats.org/officeDocument/2006/customXml" ds:itemID="{E362017E-D1C3-4F1C-AE55-5905A809C4FA}"/>
</file>

<file path=customXml/itemProps4.xml><?xml version="1.0" encoding="utf-8"?>
<ds:datastoreItem xmlns:ds="http://schemas.openxmlformats.org/officeDocument/2006/customXml" ds:itemID="{165BFEF9-C24A-4F09-9673-6574ED25E71E}">
  <ds:schemaRefs>
    <ds:schemaRef ds:uri="http://schemas.microsoft.com/sharepoint/events"/>
  </ds:schemaRefs>
</ds:datastoreItem>
</file>

<file path=customXml/itemProps5.xml><?xml version="1.0" encoding="utf-8"?>
<ds:datastoreItem xmlns:ds="http://schemas.openxmlformats.org/officeDocument/2006/customXml" ds:itemID="{DA33A1F0-A399-48C0-8A21-43C7C192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PRC-012 Remedial Action Schemes - RAS Review Checklist</vt:lpstr>
    </vt:vector>
  </TitlesOfParts>
  <Company>California ISO</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RC0690A PRC-012 Remedial Action Schemes - RAS Review Checklist</dc:title>
  <dc:subject/>
  <dc:creator>Adigun, Samson</dc:creator>
  <cp:keywords/>
  <dc:description/>
  <cp:lastModifiedBy>Fernandez, Kathleen</cp:lastModifiedBy>
  <cp:revision>2</cp:revision>
  <cp:lastPrinted>2024-01-18T16:25:00Z</cp:lastPrinted>
  <dcterms:created xsi:type="dcterms:W3CDTF">2024-01-18T16:31:00Z</dcterms:created>
  <dcterms:modified xsi:type="dcterms:W3CDTF">2024-01-18T16:31:00Z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AutoClassDocumentType">
    <vt:lpwstr/>
  </property>
  <property fmtid="{D5CDD505-2E9C-101B-9397-08002B2CF9AE}" pid="4" name="AutoClassTopic">
    <vt:lpwstr/>
  </property>
  <property fmtid="{D5CDD505-2E9C-101B-9397-08002B2CF9AE}" pid="5" name="AutoClassRecordSeries">
    <vt:lpwstr/>
  </property>
  <property fmtid="{D5CDD505-2E9C-101B-9397-08002B2CF9AE}" pid="6" name="RLPreviousUrl">
    <vt:lpwstr>/sysops/RC Documents/RC Procedures Implementation/[SAMPLE] CAISO-RC-Mitigating SOL and IROL Exceedances.docx</vt:lpwstr>
  </property>
  <property fmtid="{D5CDD505-2E9C-101B-9397-08002B2CF9AE}" pid="7" name="_dlc_DocId">
    <vt:lpwstr>RC0670 PRC-002-2_v2</vt:lpwstr>
  </property>
  <property fmtid="{D5CDD505-2E9C-101B-9397-08002B2CF9AE}" pid="8" name="_dlc_DocIdUrl">
    <vt:lpwstr>https://records.oa.caiso.com/sites/opsprocedures/drafts/_layouts/15/DocIdRedir.aspx?ID=RC0670+PRC-002-2_v2, RC0670 PRC-002-2_v2</vt:lpwstr>
  </property>
  <property fmtid="{D5CDD505-2E9C-101B-9397-08002B2CF9AE}" pid="9" name="_dlc_DocIdItemGuid">
    <vt:lpwstr>26a061ef-60bf-499d-bb18-fbfe774cbe02</vt:lpwstr>
  </property>
  <property fmtid="{D5CDD505-2E9C-101B-9397-08002B2CF9AE}" pid="10" name="Order">
    <vt:r8>6884700</vt:r8>
  </property>
  <property fmtid="{D5CDD505-2E9C-101B-9397-08002B2CF9AE}" pid="11" name="xd_ProgID">
    <vt:lpwstr/>
  </property>
  <property fmtid="{D5CDD505-2E9C-101B-9397-08002B2CF9AE}" pid="12" name="TemplateUrl">
    <vt:lpwstr/>
  </property>
  <property fmtid="{D5CDD505-2E9C-101B-9397-08002B2CF9AE}" pid="13" name="_CopySource">
    <vt:lpwstr>https://records.oa.caiso.com/sites/opsprocedures/drafts/Operations Procedures/RC0690A.docx</vt:lpwstr>
  </property>
  <property fmtid="{D5CDD505-2E9C-101B-9397-08002B2CF9AE}" pid="14" name="ISOArchive">
    <vt:lpwstr>1;#Not Archived|d4ac4999-fa66-470b-a400-7ab6671d1fab</vt:lpwstr>
  </property>
  <property fmtid="{D5CDD505-2E9C-101B-9397-08002B2CF9AE}" pid="15" name="ISOGroup">
    <vt:lpwstr/>
  </property>
  <property fmtid="{D5CDD505-2E9C-101B-9397-08002B2CF9AE}" pid="16" name="ISOTopic">
    <vt:lpwstr>4669;#Operating procedures|ba772d2c-24b8-4e66-966a-938d2f570c3d</vt:lpwstr>
  </property>
  <property fmtid="{D5CDD505-2E9C-101B-9397-08002B2CF9AE}" pid="17" name="_SourceUrl">
    <vt:lpwstr/>
  </property>
  <property fmtid="{D5CDD505-2E9C-101B-9397-08002B2CF9AE}" pid="18" name="_SharedFileIndex">
    <vt:lpwstr/>
  </property>
  <property fmtid="{D5CDD505-2E9C-101B-9397-08002B2CF9AE}" pid="19" name="ISOKeywords">
    <vt:lpwstr/>
  </property>
</Properties>
</file>