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599" w14:textId="3385B5FD" w:rsidR="00C65060" w:rsidRDefault="004F0003" w:rsidP="00C65060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35E76B29" wp14:editId="2BA37A7C">
            <wp:extent cx="2000250" cy="371475"/>
            <wp:effectExtent l="0" t="0" r="0" b="0"/>
            <wp:docPr id="1" name="Picture 13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F4DC9" w14:textId="77777777" w:rsidR="00FB0531" w:rsidRDefault="00FB0531" w:rsidP="005E7E4A">
      <w:pPr>
        <w:jc w:val="center"/>
        <w:rPr>
          <w:b/>
          <w:sz w:val="40"/>
          <w:szCs w:val="40"/>
        </w:rPr>
      </w:pPr>
    </w:p>
    <w:p w14:paraId="01A8027F" w14:textId="77777777" w:rsidR="005E7E4A" w:rsidRDefault="005E7E4A" w:rsidP="005E7E4A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 xml:space="preserve">Stakeholder </w:t>
      </w:r>
      <w:r w:rsidR="005D6A75" w:rsidRPr="008A0297">
        <w:rPr>
          <w:rFonts w:ascii="Arial" w:hAnsi="Arial" w:cs="Arial"/>
          <w:b/>
        </w:rPr>
        <w:t>Comment</w:t>
      </w:r>
      <w:r w:rsidR="00C4611D" w:rsidRPr="008A0297">
        <w:rPr>
          <w:rFonts w:ascii="Arial" w:hAnsi="Arial" w:cs="Arial"/>
          <w:b/>
        </w:rPr>
        <w:t>s</w:t>
      </w:r>
      <w:r w:rsidR="005D6A75" w:rsidRPr="008A0297">
        <w:rPr>
          <w:rFonts w:ascii="Arial" w:hAnsi="Arial" w:cs="Arial"/>
          <w:b/>
        </w:rPr>
        <w:t xml:space="preserve"> Template</w:t>
      </w:r>
    </w:p>
    <w:p w14:paraId="257479E3" w14:textId="77777777" w:rsidR="00FB0531" w:rsidRPr="008A0297" w:rsidRDefault="00FB0531" w:rsidP="005E7E4A">
      <w:pPr>
        <w:jc w:val="center"/>
        <w:rPr>
          <w:rFonts w:ascii="Arial" w:hAnsi="Arial" w:cs="Arial"/>
          <w:b/>
        </w:rPr>
      </w:pPr>
    </w:p>
    <w:p w14:paraId="0074B257" w14:textId="77777777" w:rsidR="00C4611D" w:rsidRPr="00FB0531" w:rsidRDefault="00FB0531" w:rsidP="00FB0531">
      <w:pPr>
        <w:jc w:val="center"/>
        <w:rPr>
          <w:rFonts w:ascii="Arial" w:hAnsi="Arial" w:cs="Arial"/>
          <w:b/>
        </w:rPr>
      </w:pPr>
      <w:r w:rsidRPr="00FB0531">
        <w:rPr>
          <w:rFonts w:ascii="Arial" w:hAnsi="Arial" w:cs="Arial"/>
          <w:b/>
        </w:rPr>
        <w:t>CAISO RA Workshop: Current Processes and Interoperability with the CPUC’s Slice of Day Reform</w:t>
      </w:r>
    </w:p>
    <w:p w14:paraId="17EA6D6A" w14:textId="77777777" w:rsidR="00C4611D" w:rsidRPr="008A0297" w:rsidRDefault="00C4611D">
      <w:pPr>
        <w:rPr>
          <w:rFonts w:ascii="Arial" w:hAnsi="Arial" w:cs="Arial"/>
        </w:rPr>
      </w:pPr>
    </w:p>
    <w:p w14:paraId="17744760" w14:textId="77777777" w:rsidR="00C65060" w:rsidRPr="008A0297" w:rsidRDefault="005E7E4A" w:rsidP="003235C8">
      <w:pPr>
        <w:rPr>
          <w:rFonts w:ascii="Arial" w:hAnsi="Arial" w:cs="Arial"/>
        </w:rPr>
      </w:pPr>
      <w:r w:rsidRPr="008A0297">
        <w:rPr>
          <w:rFonts w:ascii="Arial" w:hAnsi="Arial" w:cs="Arial"/>
        </w:rPr>
        <w:t>T</w:t>
      </w:r>
      <w:r w:rsidR="009062C7" w:rsidRPr="008A0297">
        <w:rPr>
          <w:rFonts w:ascii="Arial" w:hAnsi="Arial" w:cs="Arial"/>
        </w:rPr>
        <w:t>his temp</w:t>
      </w:r>
      <w:r w:rsidR="002721BC" w:rsidRPr="008A0297">
        <w:rPr>
          <w:rFonts w:ascii="Arial" w:hAnsi="Arial" w:cs="Arial"/>
        </w:rPr>
        <w:t>late has been created for submission of</w:t>
      </w:r>
      <w:r w:rsidR="009062C7" w:rsidRPr="008A0297">
        <w:rPr>
          <w:rFonts w:ascii="Arial" w:hAnsi="Arial" w:cs="Arial"/>
        </w:rPr>
        <w:t xml:space="preserve"> </w:t>
      </w:r>
      <w:r w:rsidR="002721BC" w:rsidRPr="008A0297">
        <w:rPr>
          <w:rFonts w:ascii="Arial" w:hAnsi="Arial" w:cs="Arial"/>
        </w:rPr>
        <w:t>stakeholder</w:t>
      </w:r>
      <w:r w:rsidR="009062C7" w:rsidRPr="008A0297">
        <w:rPr>
          <w:rFonts w:ascii="Arial" w:hAnsi="Arial" w:cs="Arial"/>
        </w:rPr>
        <w:t xml:space="preserve"> comments </w:t>
      </w:r>
      <w:r w:rsidR="00AB4F06" w:rsidRPr="008A0297">
        <w:rPr>
          <w:rFonts w:ascii="Arial" w:hAnsi="Arial" w:cs="Arial"/>
        </w:rPr>
        <w:t>on</w:t>
      </w:r>
      <w:r w:rsidRPr="008A0297">
        <w:rPr>
          <w:rFonts w:ascii="Arial" w:hAnsi="Arial" w:cs="Arial"/>
        </w:rPr>
        <w:t xml:space="preserve"> </w:t>
      </w:r>
      <w:r w:rsidR="009062C7" w:rsidRPr="008A0297">
        <w:rPr>
          <w:rFonts w:ascii="Arial" w:hAnsi="Arial" w:cs="Arial"/>
        </w:rPr>
        <w:t xml:space="preserve">the </w:t>
      </w:r>
      <w:r w:rsidR="00FE33EC" w:rsidRPr="00FE33EC">
        <w:rPr>
          <w:rFonts w:ascii="Arial" w:hAnsi="Arial" w:cs="Arial"/>
        </w:rPr>
        <w:t>CAISO RA Workshop: Current Processes and Interoperability with the CPUC’s Slice of Day Reform</w:t>
      </w:r>
      <w:r w:rsidR="00FE33EC">
        <w:rPr>
          <w:rFonts w:ascii="Arial" w:hAnsi="Arial" w:cs="Arial"/>
        </w:rPr>
        <w:t xml:space="preserve"> </w:t>
      </w:r>
      <w:r w:rsidR="00F347F7">
        <w:rPr>
          <w:rFonts w:ascii="Arial" w:hAnsi="Arial" w:cs="Arial"/>
        </w:rPr>
        <w:t>stakeholder call</w:t>
      </w:r>
      <w:r w:rsidR="00FE33EC">
        <w:rPr>
          <w:rFonts w:ascii="Arial" w:hAnsi="Arial" w:cs="Arial"/>
        </w:rPr>
        <w:t xml:space="preserve"> that was held on June 06</w:t>
      </w:r>
      <w:r w:rsidR="00844EED">
        <w:rPr>
          <w:rFonts w:ascii="Arial" w:hAnsi="Arial" w:cs="Arial"/>
        </w:rPr>
        <w:t>, 2023.</w:t>
      </w:r>
      <w:r w:rsidR="002721BC" w:rsidRPr="008A0297">
        <w:rPr>
          <w:rFonts w:ascii="Arial" w:hAnsi="Arial" w:cs="Arial"/>
        </w:rPr>
        <w:t xml:space="preserve"> </w:t>
      </w:r>
      <w:r w:rsidR="00C22671" w:rsidRPr="008A0297">
        <w:rPr>
          <w:rFonts w:ascii="Arial" w:hAnsi="Arial" w:cs="Arial"/>
        </w:rPr>
        <w:t xml:space="preserve">The </w:t>
      </w:r>
      <w:r w:rsidR="00F95912">
        <w:rPr>
          <w:rFonts w:ascii="Arial" w:hAnsi="Arial" w:cs="Arial"/>
        </w:rPr>
        <w:t xml:space="preserve">meeting </w:t>
      </w:r>
      <w:r w:rsidR="00F44CFB" w:rsidRPr="008A0297">
        <w:rPr>
          <w:rFonts w:ascii="Arial" w:hAnsi="Arial" w:cs="Arial"/>
        </w:rPr>
        <w:t>presentat</w:t>
      </w:r>
      <w:r w:rsidR="00F95912">
        <w:rPr>
          <w:rFonts w:ascii="Arial" w:hAnsi="Arial" w:cs="Arial"/>
        </w:rPr>
        <w:t xml:space="preserve">ion </w:t>
      </w:r>
      <w:r w:rsidR="00C22671" w:rsidRPr="008A0297">
        <w:rPr>
          <w:rFonts w:ascii="Arial" w:hAnsi="Arial" w:cs="Arial"/>
        </w:rPr>
        <w:t>and</w:t>
      </w:r>
      <w:r w:rsidR="00F95912">
        <w:rPr>
          <w:rFonts w:ascii="Arial" w:hAnsi="Arial" w:cs="Arial"/>
        </w:rPr>
        <w:t xml:space="preserve"> meeting recording for </w:t>
      </w:r>
      <w:r w:rsidR="00C22671" w:rsidRPr="008A0297">
        <w:rPr>
          <w:rFonts w:ascii="Arial" w:hAnsi="Arial" w:cs="Arial"/>
        </w:rPr>
        <w:t xml:space="preserve">this initiative </w:t>
      </w:r>
      <w:r w:rsidR="00245534">
        <w:rPr>
          <w:rFonts w:ascii="Arial" w:hAnsi="Arial" w:cs="Arial"/>
        </w:rPr>
        <w:t xml:space="preserve">have been </w:t>
      </w:r>
      <w:r w:rsidR="00FE33EC">
        <w:rPr>
          <w:rFonts w:ascii="Arial" w:hAnsi="Arial" w:cs="Arial"/>
        </w:rPr>
        <w:t xml:space="preserve">posted to the </w:t>
      </w:r>
      <w:r w:rsidR="00FE33EC" w:rsidRPr="00FE33EC">
        <w:rPr>
          <w:rFonts w:ascii="Arial" w:hAnsi="Arial" w:cs="Arial"/>
        </w:rPr>
        <w:t>Miscellaneous stakeholder meetings</w:t>
      </w:r>
      <w:hyperlink r:id="rId13" w:history="1">
        <w:r w:rsidR="00FE33EC" w:rsidRPr="00FE33EC">
          <w:rPr>
            <w:rStyle w:val="Hyperlink"/>
            <w:rFonts w:ascii="Arial" w:hAnsi="Arial" w:cs="Arial"/>
          </w:rPr>
          <w:t xml:space="preserve"> webpage</w:t>
        </w:r>
      </w:hyperlink>
      <w:r w:rsidR="00FE33EC">
        <w:rPr>
          <w:rFonts w:ascii="Arial" w:hAnsi="Arial" w:cs="Arial"/>
        </w:rPr>
        <w:t>.</w:t>
      </w:r>
    </w:p>
    <w:p w14:paraId="62E2FC9F" w14:textId="77777777" w:rsidR="00D83E4A" w:rsidRPr="008A0297" w:rsidRDefault="00D83E4A" w:rsidP="00D83E4A">
      <w:pPr>
        <w:rPr>
          <w:rFonts w:ascii="Arial" w:hAnsi="Arial" w:cs="Arial"/>
        </w:rPr>
      </w:pPr>
    </w:p>
    <w:p w14:paraId="39025C4B" w14:textId="77777777" w:rsidR="00FE33EC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to </w:t>
      </w:r>
      <w:hyperlink r:id="rId14" w:history="1">
        <w:r w:rsidRPr="008A0297">
          <w:rPr>
            <w:rStyle w:val="Hyperlink"/>
            <w:rFonts w:ascii="Arial" w:hAnsi="Arial" w:cs="Arial"/>
          </w:rPr>
          <w:t>initiativecomments@caiso.com</w:t>
        </w:r>
      </w:hyperlink>
      <w:r w:rsidRPr="008A0297">
        <w:rPr>
          <w:rFonts w:ascii="Arial" w:hAnsi="Arial" w:cs="Arial"/>
        </w:rPr>
        <w:t>.</w:t>
      </w:r>
      <w:r w:rsidR="00245534">
        <w:rPr>
          <w:rFonts w:ascii="Arial" w:hAnsi="Arial" w:cs="Arial"/>
        </w:rPr>
        <w:t xml:space="preserve"> </w:t>
      </w:r>
    </w:p>
    <w:p w14:paraId="2A9B7EBE" w14:textId="77777777" w:rsidR="00245534" w:rsidRPr="00FE33EC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Submissions are requested by close of business on </w:t>
      </w:r>
      <w:r w:rsidR="00FE33EC">
        <w:rPr>
          <w:rFonts w:ascii="Arial" w:hAnsi="Arial" w:cs="Arial"/>
          <w:b/>
        </w:rPr>
        <w:t>June 20</w:t>
      </w:r>
      <w:r w:rsidR="00245534">
        <w:rPr>
          <w:rFonts w:ascii="Arial" w:hAnsi="Arial" w:cs="Arial"/>
          <w:b/>
        </w:rPr>
        <w:t>, 2023</w:t>
      </w:r>
      <w:r w:rsidR="00FE33EC">
        <w:rPr>
          <w:rFonts w:ascii="Arial" w:hAnsi="Arial" w:cs="Arial"/>
          <w:b/>
        </w:rPr>
        <w:t>.</w:t>
      </w:r>
    </w:p>
    <w:tbl>
      <w:tblPr>
        <w:tblpPr w:leftFromText="180" w:rightFromText="180" w:vertAnchor="page" w:horzAnchor="margin" w:tblpY="62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FE33EC" w:rsidRPr="008A0297" w14:paraId="78576241" w14:textId="77777777" w:rsidTr="00FE33EC">
        <w:trPr>
          <w:trHeight w:val="541"/>
        </w:trPr>
        <w:tc>
          <w:tcPr>
            <w:tcW w:w="4248" w:type="dxa"/>
            <w:shd w:val="clear" w:color="auto" w:fill="C0C0C0"/>
          </w:tcPr>
          <w:p w14:paraId="2A59FC2B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592BB97D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7D77CF44" w14:textId="77777777" w:rsidR="00FE33EC" w:rsidRPr="008A0297" w:rsidRDefault="00FE33EC" w:rsidP="00FE33EC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FE33EC" w:rsidRPr="008A0297" w14:paraId="199F6F15" w14:textId="77777777" w:rsidTr="00FE33EC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4B614FDF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6F420C61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53E1D46E" w14:textId="77777777" w:rsidR="00FE33EC" w:rsidRPr="008A0297" w:rsidRDefault="00FE33EC" w:rsidP="00FE33EC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14753A6B" w14:textId="77777777" w:rsidR="003235C8" w:rsidRPr="008A0297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704EE0C7" w14:textId="77777777" w:rsidR="008A4061" w:rsidRPr="008A0297" w:rsidRDefault="003235C8" w:rsidP="003235C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 following issues and questions.</w:t>
      </w:r>
    </w:p>
    <w:p w14:paraId="1D121E31" w14:textId="77777777" w:rsidR="00122B5C" w:rsidRDefault="00B17924" w:rsidP="00122B5C">
      <w:pPr>
        <w:pStyle w:val="MediumGrid1-Accent2"/>
        <w:numPr>
          <w:ilvl w:val="0"/>
          <w:numId w:val="23"/>
        </w:numPr>
        <w:spacing w:after="120"/>
        <w:rPr>
          <w:rFonts w:ascii="Arial" w:hAnsi="Arial" w:cs="Arial"/>
        </w:rPr>
      </w:pPr>
      <w:r w:rsidRPr="00B17924">
        <w:rPr>
          <w:rFonts w:ascii="Arial" w:hAnsi="Arial" w:cs="Arial"/>
        </w:rPr>
        <w:t>What feedback does your organization have on</w:t>
      </w:r>
      <w:r w:rsidR="00122B5C">
        <w:rPr>
          <w:rFonts w:ascii="Arial" w:hAnsi="Arial" w:cs="Arial"/>
        </w:rPr>
        <w:t xml:space="preserve"> the CAISO’s approach to t</w:t>
      </w:r>
      <w:r w:rsidR="00122B5C" w:rsidRPr="00122B5C">
        <w:rPr>
          <w:rFonts w:ascii="Arial" w:hAnsi="Arial" w:cs="Arial"/>
        </w:rPr>
        <w:t>reat t</w:t>
      </w:r>
      <w:r w:rsidRPr="00122B5C">
        <w:rPr>
          <w:rFonts w:ascii="Arial" w:hAnsi="Arial" w:cs="Arial"/>
        </w:rPr>
        <w:t xml:space="preserve">he CPUC’s Slice of Day reform 2024 </w:t>
      </w:r>
      <w:r w:rsidR="0061252E" w:rsidRPr="00122B5C">
        <w:rPr>
          <w:rFonts w:ascii="Arial" w:hAnsi="Arial" w:cs="Arial"/>
        </w:rPr>
        <w:t>(</w:t>
      </w:r>
      <w:r w:rsidRPr="00122B5C">
        <w:rPr>
          <w:rFonts w:ascii="Arial" w:hAnsi="Arial" w:cs="Arial"/>
        </w:rPr>
        <w:t>test year</w:t>
      </w:r>
      <w:r w:rsidR="0061252E" w:rsidRPr="00122B5C">
        <w:rPr>
          <w:rFonts w:ascii="Arial" w:hAnsi="Arial" w:cs="Arial"/>
        </w:rPr>
        <w:t>)</w:t>
      </w:r>
      <w:r w:rsidRPr="00122B5C">
        <w:rPr>
          <w:rFonts w:ascii="Arial" w:hAnsi="Arial" w:cs="Arial"/>
        </w:rPr>
        <w:t xml:space="preserve"> as informational only? </w:t>
      </w:r>
    </w:p>
    <w:p w14:paraId="5B1D06DB" w14:textId="77777777" w:rsidR="00B17924" w:rsidRPr="00122B5C" w:rsidRDefault="00122B5C" w:rsidP="00122B5C">
      <w:pPr>
        <w:pStyle w:val="MediumGrid1-Accent2"/>
        <w:numPr>
          <w:ilvl w:val="0"/>
          <w:numId w:val="23"/>
        </w:numPr>
        <w:spacing w:after="120"/>
        <w:rPr>
          <w:rFonts w:ascii="Arial" w:hAnsi="Arial" w:cs="Arial"/>
        </w:rPr>
      </w:pPr>
      <w:r w:rsidRPr="00B17924">
        <w:rPr>
          <w:rFonts w:ascii="Arial" w:hAnsi="Arial" w:cs="Arial"/>
        </w:rPr>
        <w:t>What feedback does your organization have on</w:t>
      </w:r>
      <w:r>
        <w:rPr>
          <w:rFonts w:ascii="Arial" w:hAnsi="Arial" w:cs="Arial"/>
        </w:rPr>
        <w:t xml:space="preserve"> the CAISO’s approach to a</w:t>
      </w:r>
      <w:r w:rsidR="00B17924" w:rsidRPr="00122B5C">
        <w:rPr>
          <w:rFonts w:ascii="Arial" w:hAnsi="Arial" w:cs="Arial"/>
        </w:rPr>
        <w:t xml:space="preserve">ddress compliance for the CPUC’s Slice of Day reform in 2025 (implementation year) as a part of the broader </w:t>
      </w:r>
      <w:r>
        <w:rPr>
          <w:rFonts w:ascii="Arial" w:hAnsi="Arial" w:cs="Arial"/>
        </w:rPr>
        <w:t xml:space="preserve">Resource Adequacy (RA) </w:t>
      </w:r>
      <w:r w:rsidR="00B17924" w:rsidRPr="00122B5C">
        <w:rPr>
          <w:rFonts w:ascii="Arial" w:hAnsi="Arial" w:cs="Arial"/>
        </w:rPr>
        <w:t xml:space="preserve">Enhancements initiative? </w:t>
      </w:r>
    </w:p>
    <w:p w14:paraId="039CDD39" w14:textId="77777777" w:rsidR="0061252E" w:rsidRDefault="0061252E" w:rsidP="0061252E">
      <w:pPr>
        <w:pStyle w:val="MediumGrid1-Accent2"/>
        <w:numPr>
          <w:ilvl w:val="0"/>
          <w:numId w:val="2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Are there any key risks your organization has identified if </w:t>
      </w:r>
      <w:r w:rsidR="00122B5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CAISO does not make any changes </w:t>
      </w:r>
      <w:r w:rsidR="00122B5C">
        <w:rPr>
          <w:rFonts w:ascii="Arial" w:hAnsi="Arial" w:cs="Arial"/>
        </w:rPr>
        <w:t xml:space="preserve">to the CAISO’s RA program and processes </w:t>
      </w:r>
      <w:r>
        <w:rPr>
          <w:rFonts w:ascii="Arial" w:hAnsi="Arial" w:cs="Arial"/>
        </w:rPr>
        <w:t>for resource adequacy year 2024 or 2025</w:t>
      </w:r>
      <w:r w:rsidR="00122B5C">
        <w:rPr>
          <w:rFonts w:ascii="Arial" w:hAnsi="Arial" w:cs="Arial"/>
        </w:rPr>
        <w:t xml:space="preserve">, with respect to the </w:t>
      </w:r>
      <w:r>
        <w:rPr>
          <w:rFonts w:ascii="Arial" w:hAnsi="Arial" w:cs="Arial"/>
        </w:rPr>
        <w:t>CPUC’s Slice of Day reform?</w:t>
      </w:r>
    </w:p>
    <w:p w14:paraId="33DF8922" w14:textId="77777777" w:rsidR="0061252E" w:rsidRDefault="0061252E" w:rsidP="0061252E">
      <w:pPr>
        <w:pStyle w:val="MediumGrid1-Accent2"/>
        <w:numPr>
          <w:ilvl w:val="0"/>
          <w:numId w:val="2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there </w:t>
      </w:r>
      <w:r w:rsidR="00122B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data analysis approach your organization has developed or</w:t>
      </w:r>
      <w:r w:rsidR="00122B5C">
        <w:rPr>
          <w:rFonts w:ascii="Arial" w:hAnsi="Arial" w:cs="Arial"/>
        </w:rPr>
        <w:t xml:space="preserve"> analysis your organization recommends the </w:t>
      </w:r>
      <w:r>
        <w:rPr>
          <w:rFonts w:ascii="Arial" w:hAnsi="Arial" w:cs="Arial"/>
        </w:rPr>
        <w:t xml:space="preserve">CAISO should develop to analyze the CPUC’s Slice of Day reform effort? </w:t>
      </w:r>
    </w:p>
    <w:p w14:paraId="219CA463" w14:textId="77777777" w:rsidR="00B17924" w:rsidRDefault="00B17924" w:rsidP="00B17924">
      <w:pPr>
        <w:pStyle w:val="MediumGrid1-Accent2"/>
        <w:numPr>
          <w:ilvl w:val="0"/>
          <w:numId w:val="23"/>
        </w:numPr>
        <w:spacing w:after="120"/>
        <w:rPr>
          <w:rFonts w:ascii="Arial" w:hAnsi="Arial" w:cs="Arial"/>
        </w:rPr>
      </w:pPr>
      <w:r w:rsidRPr="00B17924">
        <w:rPr>
          <w:rFonts w:ascii="Arial" w:hAnsi="Arial" w:cs="Arial"/>
        </w:rPr>
        <w:t xml:space="preserve">What topics does your organization recommend the CAISO address in upcoming RA Enhancements working group meetings? </w:t>
      </w:r>
      <w:r w:rsidR="00746DEB">
        <w:rPr>
          <w:rFonts w:ascii="Arial" w:hAnsi="Arial" w:cs="Arial"/>
        </w:rPr>
        <w:t xml:space="preserve">Do you have a recommended prioritization? </w:t>
      </w:r>
    </w:p>
    <w:p w14:paraId="115B24F0" w14:textId="77777777" w:rsidR="00B17924" w:rsidRPr="00B17924" w:rsidRDefault="00B17924" w:rsidP="00B17924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B17924">
        <w:rPr>
          <w:rFonts w:ascii="Arial" w:hAnsi="Arial" w:cs="Arial"/>
        </w:rPr>
        <w:t>For non-CPUC jurisdictional LRAs, are there any changes occurring to your RA program in the next few years that the CAISO should be aware of?</w:t>
      </w:r>
    </w:p>
    <w:p w14:paraId="70A4BCCA" w14:textId="77777777" w:rsidR="00245534" w:rsidRPr="00B17924" w:rsidRDefault="00245534" w:rsidP="00B17924">
      <w:pPr>
        <w:pStyle w:val="MediumGrid1-Accent2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B17924">
        <w:rPr>
          <w:rFonts w:ascii="Arial" w:hAnsi="Arial" w:cs="Arial"/>
        </w:rPr>
        <w:t>Please provide any a</w:t>
      </w:r>
      <w:r w:rsidR="005E608F" w:rsidRPr="00B17924">
        <w:rPr>
          <w:rFonts w:ascii="Arial" w:hAnsi="Arial" w:cs="Arial"/>
        </w:rPr>
        <w:t>dditional comments you ma</w:t>
      </w:r>
      <w:r w:rsidR="00B17924" w:rsidRPr="00B17924">
        <w:rPr>
          <w:rFonts w:ascii="Arial" w:hAnsi="Arial" w:cs="Arial"/>
        </w:rPr>
        <w:t>y have</w:t>
      </w:r>
      <w:r w:rsidR="006417FF">
        <w:rPr>
          <w:rFonts w:ascii="Arial" w:hAnsi="Arial" w:cs="Arial"/>
        </w:rPr>
        <w:t xml:space="preserve"> on the workshop discussion</w:t>
      </w:r>
      <w:r w:rsidR="005E608F" w:rsidRPr="00B17924">
        <w:rPr>
          <w:rFonts w:ascii="Arial" w:hAnsi="Arial" w:cs="Arial"/>
        </w:rPr>
        <w:t>.</w:t>
      </w:r>
    </w:p>
    <w:p w14:paraId="7AEB74A9" w14:textId="77777777" w:rsidR="00953001" w:rsidRPr="008A0297" w:rsidRDefault="00953001" w:rsidP="000311AA">
      <w:pPr>
        <w:spacing w:before="120" w:after="120"/>
        <w:ind w:left="360"/>
        <w:rPr>
          <w:rFonts w:ascii="Arial" w:hAnsi="Arial" w:cs="Arial"/>
          <w:color w:val="FF0000"/>
        </w:rPr>
      </w:pPr>
    </w:p>
    <w:sectPr w:rsidR="00953001" w:rsidRPr="008A0297" w:rsidSect="00563045">
      <w:headerReference w:type="default" r:id="rId15"/>
      <w:footerReference w:type="default" r:id="rId16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D2E0" w14:textId="77777777" w:rsidR="0000492F" w:rsidRDefault="0000492F">
      <w:r>
        <w:separator/>
      </w:r>
    </w:p>
  </w:endnote>
  <w:endnote w:type="continuationSeparator" w:id="0">
    <w:p w14:paraId="2E4FE144" w14:textId="77777777" w:rsidR="0000492F" w:rsidRDefault="0000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36C9" w14:textId="77777777" w:rsidR="00122B5C" w:rsidRPr="008A0297" w:rsidRDefault="00122B5C">
    <w:pPr>
      <w:pStyle w:val="Footer"/>
      <w:rPr>
        <w:rFonts w:ascii="Arial" w:hAnsi="Arial" w:cs="Arial"/>
      </w:rPr>
    </w:pPr>
    <w:r w:rsidRPr="00B17924">
      <w:rPr>
        <w:rFonts w:ascii="Arial" w:hAnsi="Arial" w:cs="Arial"/>
      </w:rPr>
      <w:t xml:space="preserve">CAISO RA Workshop </w:t>
    </w:r>
    <w:r>
      <w:rPr>
        <w:rFonts w:ascii="Arial" w:hAnsi="Arial" w:cs="Arial"/>
      </w:rPr>
      <w:t>Comments</w:t>
    </w:r>
    <w:r>
      <w:rPr>
        <w:rFonts w:ascii="Arial" w:hAnsi="Arial" w:cs="Arial"/>
      </w:rPr>
      <w:tab/>
    </w:r>
    <w:r w:rsidRPr="008A0297">
      <w:rPr>
        <w:rFonts w:ascii="Arial" w:hAnsi="Arial" w:cs="Arial"/>
      </w:rPr>
      <w:t xml:space="preserve">Page </w:t>
    </w:r>
    <w:r w:rsidRPr="008A0297">
      <w:rPr>
        <w:rStyle w:val="PageNumber"/>
        <w:rFonts w:ascii="Arial" w:hAnsi="Arial" w:cs="Arial"/>
      </w:rPr>
      <w:fldChar w:fldCharType="begin"/>
    </w:r>
    <w:r w:rsidRPr="008A0297">
      <w:rPr>
        <w:rStyle w:val="PageNumber"/>
        <w:rFonts w:ascii="Arial" w:hAnsi="Arial" w:cs="Arial"/>
      </w:rPr>
      <w:instrText xml:space="preserve"> PAGE </w:instrText>
    </w:r>
    <w:r w:rsidRPr="008A0297">
      <w:rPr>
        <w:rStyle w:val="PageNumber"/>
        <w:rFonts w:ascii="Arial" w:hAnsi="Arial" w:cs="Arial"/>
      </w:rPr>
      <w:fldChar w:fldCharType="separate"/>
    </w:r>
    <w:r w:rsidR="005A2DA0">
      <w:rPr>
        <w:rStyle w:val="PageNumber"/>
        <w:rFonts w:ascii="Arial" w:hAnsi="Arial" w:cs="Arial"/>
        <w:noProof/>
      </w:rPr>
      <w:t>1</w:t>
    </w:r>
    <w:r w:rsidRPr="008A02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81D2" w14:textId="77777777" w:rsidR="0000492F" w:rsidRDefault="0000492F">
      <w:r>
        <w:separator/>
      </w:r>
    </w:p>
  </w:footnote>
  <w:footnote w:type="continuationSeparator" w:id="0">
    <w:p w14:paraId="77C97E8C" w14:textId="77777777" w:rsidR="0000492F" w:rsidRDefault="0000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05CF" w14:textId="77777777" w:rsidR="00122B5C" w:rsidRPr="00B17924" w:rsidRDefault="00122B5C" w:rsidP="00C4611D">
    <w:pPr>
      <w:pStyle w:val="Header"/>
      <w:tabs>
        <w:tab w:val="clear" w:pos="4320"/>
        <w:tab w:val="clear" w:pos="8640"/>
        <w:tab w:val="right" w:pos="9360"/>
      </w:tabs>
      <w:rPr>
        <w:sz w:val="22"/>
        <w:szCs w:val="22"/>
      </w:rPr>
    </w:pPr>
    <w:r w:rsidRPr="00B17924">
      <w:rPr>
        <w:rFonts w:ascii="Arial" w:hAnsi="Arial" w:cs="Arial"/>
        <w:sz w:val="22"/>
        <w:szCs w:val="22"/>
      </w:rPr>
      <w:t>CAISO</w:t>
    </w:r>
    <w:r w:rsidRPr="00B17924">
      <w:rPr>
        <w:sz w:val="22"/>
        <w:szCs w:val="22"/>
      </w:rPr>
      <w:tab/>
    </w:r>
    <w:r w:rsidRPr="00B17924">
      <w:rPr>
        <w:rFonts w:ascii="Arial" w:hAnsi="Arial" w:cs="Arial"/>
        <w:sz w:val="22"/>
        <w:szCs w:val="22"/>
      </w:rPr>
      <w:t>CAISO RA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6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5239"/>
    <w:multiLevelType w:val="hybridMultilevel"/>
    <w:tmpl w:val="4790AC46"/>
    <w:lvl w:ilvl="0" w:tplc="7962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A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C6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6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9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6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4A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208A7"/>
    <w:multiLevelType w:val="hybridMultilevel"/>
    <w:tmpl w:val="501CB62A"/>
    <w:lvl w:ilvl="0" w:tplc="FDC6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4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8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80579"/>
    <w:multiLevelType w:val="hybridMultilevel"/>
    <w:tmpl w:val="67C0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0F5"/>
    <w:multiLevelType w:val="hybridMultilevel"/>
    <w:tmpl w:val="41CE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4DE"/>
    <w:multiLevelType w:val="hybridMultilevel"/>
    <w:tmpl w:val="80804B54"/>
    <w:lvl w:ilvl="0" w:tplc="548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4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A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1BBC"/>
    <w:multiLevelType w:val="hybridMultilevel"/>
    <w:tmpl w:val="768C3EB0"/>
    <w:lvl w:ilvl="0" w:tplc="6556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4B64"/>
    <w:multiLevelType w:val="hybridMultilevel"/>
    <w:tmpl w:val="FF701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04B3"/>
    <w:multiLevelType w:val="hybridMultilevel"/>
    <w:tmpl w:val="D70EA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D5478"/>
    <w:multiLevelType w:val="hybridMultilevel"/>
    <w:tmpl w:val="ABA2D2D8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A5F"/>
    <w:multiLevelType w:val="hybridMultilevel"/>
    <w:tmpl w:val="2B5CD1B6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499E"/>
    <w:multiLevelType w:val="hybridMultilevel"/>
    <w:tmpl w:val="D304DFE0"/>
    <w:lvl w:ilvl="0" w:tplc="375A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1F3069"/>
    <w:multiLevelType w:val="hybridMultilevel"/>
    <w:tmpl w:val="B2F8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0495D"/>
    <w:multiLevelType w:val="hybridMultilevel"/>
    <w:tmpl w:val="5E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6D12"/>
    <w:multiLevelType w:val="hybridMultilevel"/>
    <w:tmpl w:val="558EBDFC"/>
    <w:lvl w:ilvl="0" w:tplc="0BBC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6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FF0692"/>
    <w:multiLevelType w:val="hybridMultilevel"/>
    <w:tmpl w:val="599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40AE7"/>
    <w:multiLevelType w:val="hybridMultilevel"/>
    <w:tmpl w:val="016C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445012">
    <w:abstractNumId w:val="16"/>
  </w:num>
  <w:num w:numId="2" w16cid:durableId="1111582966">
    <w:abstractNumId w:val="6"/>
  </w:num>
  <w:num w:numId="3" w16cid:durableId="1886017444">
    <w:abstractNumId w:val="8"/>
  </w:num>
  <w:num w:numId="4" w16cid:durableId="1984969805">
    <w:abstractNumId w:val="18"/>
  </w:num>
  <w:num w:numId="5" w16cid:durableId="581838780">
    <w:abstractNumId w:val="19"/>
  </w:num>
  <w:num w:numId="6" w16cid:durableId="2140026746">
    <w:abstractNumId w:val="9"/>
  </w:num>
  <w:num w:numId="7" w16cid:durableId="1924560205">
    <w:abstractNumId w:val="13"/>
  </w:num>
  <w:num w:numId="8" w16cid:durableId="1255439228">
    <w:abstractNumId w:val="0"/>
  </w:num>
  <w:num w:numId="9" w16cid:durableId="543252952">
    <w:abstractNumId w:val="20"/>
  </w:num>
  <w:num w:numId="10" w16cid:durableId="1928222315">
    <w:abstractNumId w:val="5"/>
  </w:num>
  <w:num w:numId="11" w16cid:durableId="119499029">
    <w:abstractNumId w:val="2"/>
  </w:num>
  <w:num w:numId="12" w16cid:durableId="118375906">
    <w:abstractNumId w:val="1"/>
  </w:num>
  <w:num w:numId="13" w16cid:durableId="1074666295">
    <w:abstractNumId w:val="14"/>
  </w:num>
  <w:num w:numId="14" w16cid:durableId="1054697896">
    <w:abstractNumId w:val="7"/>
  </w:num>
  <w:num w:numId="15" w16cid:durableId="819157480">
    <w:abstractNumId w:val="17"/>
  </w:num>
  <w:num w:numId="16" w16cid:durableId="1832522003">
    <w:abstractNumId w:val="11"/>
  </w:num>
  <w:num w:numId="17" w16cid:durableId="883365654">
    <w:abstractNumId w:val="21"/>
  </w:num>
  <w:num w:numId="18" w16cid:durableId="1839728501">
    <w:abstractNumId w:val="4"/>
  </w:num>
  <w:num w:numId="19" w16cid:durableId="1037580896">
    <w:abstractNumId w:val="3"/>
  </w:num>
  <w:num w:numId="20" w16cid:durableId="906766017">
    <w:abstractNumId w:val="12"/>
  </w:num>
  <w:num w:numId="21" w16cid:durableId="1991442721">
    <w:abstractNumId w:val="15"/>
  </w:num>
  <w:num w:numId="22" w16cid:durableId="1815246770">
    <w:abstractNumId w:val="22"/>
  </w:num>
  <w:num w:numId="23" w16cid:durableId="889920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0492F"/>
    <w:rsid w:val="000311AA"/>
    <w:rsid w:val="00036F0B"/>
    <w:rsid w:val="00090DFA"/>
    <w:rsid w:val="00091D77"/>
    <w:rsid w:val="0009329E"/>
    <w:rsid w:val="000B4729"/>
    <w:rsid w:val="000B670C"/>
    <w:rsid w:val="000C35C3"/>
    <w:rsid w:val="000F756F"/>
    <w:rsid w:val="00101B5A"/>
    <w:rsid w:val="0010636C"/>
    <w:rsid w:val="00122B5C"/>
    <w:rsid w:val="00145ED5"/>
    <w:rsid w:val="0014798F"/>
    <w:rsid w:val="001A5FAF"/>
    <w:rsid w:val="001C58A8"/>
    <w:rsid w:val="001D082E"/>
    <w:rsid w:val="001D5202"/>
    <w:rsid w:val="001E3E66"/>
    <w:rsid w:val="001E67D6"/>
    <w:rsid w:val="00206F65"/>
    <w:rsid w:val="002205D0"/>
    <w:rsid w:val="00234BAA"/>
    <w:rsid w:val="002428B1"/>
    <w:rsid w:val="00245534"/>
    <w:rsid w:val="0026531C"/>
    <w:rsid w:val="00267050"/>
    <w:rsid w:val="002721BC"/>
    <w:rsid w:val="002A242C"/>
    <w:rsid w:val="002A5193"/>
    <w:rsid w:val="002C5028"/>
    <w:rsid w:val="002D3039"/>
    <w:rsid w:val="002D3BF3"/>
    <w:rsid w:val="002D72EB"/>
    <w:rsid w:val="002E47F0"/>
    <w:rsid w:val="002E4F8F"/>
    <w:rsid w:val="003017E7"/>
    <w:rsid w:val="00304093"/>
    <w:rsid w:val="003148CD"/>
    <w:rsid w:val="00314E03"/>
    <w:rsid w:val="003235C8"/>
    <w:rsid w:val="0035400D"/>
    <w:rsid w:val="00354286"/>
    <w:rsid w:val="00363B83"/>
    <w:rsid w:val="00374B9E"/>
    <w:rsid w:val="00387D99"/>
    <w:rsid w:val="003922E2"/>
    <w:rsid w:val="003B5E3D"/>
    <w:rsid w:val="003C266F"/>
    <w:rsid w:val="003D750A"/>
    <w:rsid w:val="003E26D4"/>
    <w:rsid w:val="003F0461"/>
    <w:rsid w:val="00406D96"/>
    <w:rsid w:val="00412A89"/>
    <w:rsid w:val="00413F8D"/>
    <w:rsid w:val="004212BD"/>
    <w:rsid w:val="00457C84"/>
    <w:rsid w:val="00474FF9"/>
    <w:rsid w:val="00475BC2"/>
    <w:rsid w:val="00491760"/>
    <w:rsid w:val="004A264E"/>
    <w:rsid w:val="004B7419"/>
    <w:rsid w:val="004D0EC3"/>
    <w:rsid w:val="004E57CD"/>
    <w:rsid w:val="004F0003"/>
    <w:rsid w:val="004F3593"/>
    <w:rsid w:val="004F4421"/>
    <w:rsid w:val="005067DB"/>
    <w:rsid w:val="00514944"/>
    <w:rsid w:val="00516949"/>
    <w:rsid w:val="005201E7"/>
    <w:rsid w:val="00531AB0"/>
    <w:rsid w:val="005330C2"/>
    <w:rsid w:val="00563045"/>
    <w:rsid w:val="00565E9E"/>
    <w:rsid w:val="005A2DA0"/>
    <w:rsid w:val="005D3287"/>
    <w:rsid w:val="005D6A75"/>
    <w:rsid w:val="005E1DFC"/>
    <w:rsid w:val="005E3D1A"/>
    <w:rsid w:val="005E608F"/>
    <w:rsid w:val="005E7E4A"/>
    <w:rsid w:val="005F47FF"/>
    <w:rsid w:val="00605A43"/>
    <w:rsid w:val="0061252E"/>
    <w:rsid w:val="00622337"/>
    <w:rsid w:val="006406A1"/>
    <w:rsid w:val="006417FF"/>
    <w:rsid w:val="00644345"/>
    <w:rsid w:val="00652A41"/>
    <w:rsid w:val="00654A98"/>
    <w:rsid w:val="006616C2"/>
    <w:rsid w:val="00666F5E"/>
    <w:rsid w:val="006733EF"/>
    <w:rsid w:val="00693C40"/>
    <w:rsid w:val="00693D81"/>
    <w:rsid w:val="006A26F8"/>
    <w:rsid w:val="006A6D72"/>
    <w:rsid w:val="006C779F"/>
    <w:rsid w:val="006D3702"/>
    <w:rsid w:val="006D4297"/>
    <w:rsid w:val="006E1C85"/>
    <w:rsid w:val="006F5FF2"/>
    <w:rsid w:val="00700624"/>
    <w:rsid w:val="00717624"/>
    <w:rsid w:val="00723264"/>
    <w:rsid w:val="00724F6A"/>
    <w:rsid w:val="00733909"/>
    <w:rsid w:val="00741D0C"/>
    <w:rsid w:val="007462A9"/>
    <w:rsid w:val="00746DEB"/>
    <w:rsid w:val="007536D5"/>
    <w:rsid w:val="00757ADB"/>
    <w:rsid w:val="00762C18"/>
    <w:rsid w:val="00771602"/>
    <w:rsid w:val="007825D2"/>
    <w:rsid w:val="00783271"/>
    <w:rsid w:val="00783F2D"/>
    <w:rsid w:val="00787A28"/>
    <w:rsid w:val="00792D1D"/>
    <w:rsid w:val="007A37DC"/>
    <w:rsid w:val="007A556F"/>
    <w:rsid w:val="007B4AAE"/>
    <w:rsid w:val="007C5248"/>
    <w:rsid w:val="007C5469"/>
    <w:rsid w:val="007D1994"/>
    <w:rsid w:val="007E1C2B"/>
    <w:rsid w:val="007E3286"/>
    <w:rsid w:val="007E39EA"/>
    <w:rsid w:val="007E5761"/>
    <w:rsid w:val="007E6B36"/>
    <w:rsid w:val="007F5797"/>
    <w:rsid w:val="00801A0B"/>
    <w:rsid w:val="00812EB7"/>
    <w:rsid w:val="00820AD2"/>
    <w:rsid w:val="00836750"/>
    <w:rsid w:val="00844EED"/>
    <w:rsid w:val="00846C54"/>
    <w:rsid w:val="0084743A"/>
    <w:rsid w:val="0086369F"/>
    <w:rsid w:val="0088120E"/>
    <w:rsid w:val="008A0297"/>
    <w:rsid w:val="008A4061"/>
    <w:rsid w:val="008C412A"/>
    <w:rsid w:val="008D5F29"/>
    <w:rsid w:val="008E7992"/>
    <w:rsid w:val="008F22C0"/>
    <w:rsid w:val="008F519E"/>
    <w:rsid w:val="009062C7"/>
    <w:rsid w:val="00931D27"/>
    <w:rsid w:val="00935ACE"/>
    <w:rsid w:val="00944749"/>
    <w:rsid w:val="00953001"/>
    <w:rsid w:val="009821D5"/>
    <w:rsid w:val="00983442"/>
    <w:rsid w:val="009A7291"/>
    <w:rsid w:val="009B259F"/>
    <w:rsid w:val="009B5132"/>
    <w:rsid w:val="009B66CC"/>
    <w:rsid w:val="009C01B8"/>
    <w:rsid w:val="009C4082"/>
    <w:rsid w:val="009D39BE"/>
    <w:rsid w:val="009E125E"/>
    <w:rsid w:val="009E4067"/>
    <w:rsid w:val="009F25EB"/>
    <w:rsid w:val="009F6A25"/>
    <w:rsid w:val="00A01137"/>
    <w:rsid w:val="00A034A8"/>
    <w:rsid w:val="00A10D02"/>
    <w:rsid w:val="00A179BF"/>
    <w:rsid w:val="00A25784"/>
    <w:rsid w:val="00A45635"/>
    <w:rsid w:val="00A61D57"/>
    <w:rsid w:val="00A63C08"/>
    <w:rsid w:val="00A67657"/>
    <w:rsid w:val="00A71363"/>
    <w:rsid w:val="00A804DC"/>
    <w:rsid w:val="00A925DA"/>
    <w:rsid w:val="00A937FE"/>
    <w:rsid w:val="00AA0449"/>
    <w:rsid w:val="00AA73A2"/>
    <w:rsid w:val="00AB4F06"/>
    <w:rsid w:val="00AC734E"/>
    <w:rsid w:val="00AE6BF1"/>
    <w:rsid w:val="00AF05C4"/>
    <w:rsid w:val="00B02375"/>
    <w:rsid w:val="00B0485F"/>
    <w:rsid w:val="00B06A2E"/>
    <w:rsid w:val="00B10693"/>
    <w:rsid w:val="00B17924"/>
    <w:rsid w:val="00B218BA"/>
    <w:rsid w:val="00B30F13"/>
    <w:rsid w:val="00B33CD1"/>
    <w:rsid w:val="00B42ACF"/>
    <w:rsid w:val="00B43917"/>
    <w:rsid w:val="00B51B78"/>
    <w:rsid w:val="00B61B74"/>
    <w:rsid w:val="00B62018"/>
    <w:rsid w:val="00B63731"/>
    <w:rsid w:val="00B6535E"/>
    <w:rsid w:val="00BA2481"/>
    <w:rsid w:val="00BB1351"/>
    <w:rsid w:val="00BB2BF1"/>
    <w:rsid w:val="00BB2E03"/>
    <w:rsid w:val="00BB358A"/>
    <w:rsid w:val="00BC2DD7"/>
    <w:rsid w:val="00BC3638"/>
    <w:rsid w:val="00BC629D"/>
    <w:rsid w:val="00BD58F9"/>
    <w:rsid w:val="00BE7F4A"/>
    <w:rsid w:val="00BF250B"/>
    <w:rsid w:val="00C0161E"/>
    <w:rsid w:val="00C105E9"/>
    <w:rsid w:val="00C15E0A"/>
    <w:rsid w:val="00C22671"/>
    <w:rsid w:val="00C367E3"/>
    <w:rsid w:val="00C45B82"/>
    <w:rsid w:val="00C4611D"/>
    <w:rsid w:val="00C530F2"/>
    <w:rsid w:val="00C532C8"/>
    <w:rsid w:val="00C54D57"/>
    <w:rsid w:val="00C56EEB"/>
    <w:rsid w:val="00C65060"/>
    <w:rsid w:val="00C663A2"/>
    <w:rsid w:val="00C86E58"/>
    <w:rsid w:val="00C9772E"/>
    <w:rsid w:val="00CA648D"/>
    <w:rsid w:val="00CA7DD6"/>
    <w:rsid w:val="00CB6FB5"/>
    <w:rsid w:val="00CB7F79"/>
    <w:rsid w:val="00CD1422"/>
    <w:rsid w:val="00CE68AE"/>
    <w:rsid w:val="00CF677A"/>
    <w:rsid w:val="00CF7AA8"/>
    <w:rsid w:val="00D0462C"/>
    <w:rsid w:val="00D113B3"/>
    <w:rsid w:val="00D26FCC"/>
    <w:rsid w:val="00D42A15"/>
    <w:rsid w:val="00D46F8E"/>
    <w:rsid w:val="00D5007A"/>
    <w:rsid w:val="00D51DD8"/>
    <w:rsid w:val="00D6132C"/>
    <w:rsid w:val="00D64AEC"/>
    <w:rsid w:val="00D679E3"/>
    <w:rsid w:val="00D765EB"/>
    <w:rsid w:val="00D83E4A"/>
    <w:rsid w:val="00DB32FF"/>
    <w:rsid w:val="00DD2F58"/>
    <w:rsid w:val="00DE02E5"/>
    <w:rsid w:val="00DE52BB"/>
    <w:rsid w:val="00E01DD4"/>
    <w:rsid w:val="00E04430"/>
    <w:rsid w:val="00E04920"/>
    <w:rsid w:val="00E1535E"/>
    <w:rsid w:val="00E168C3"/>
    <w:rsid w:val="00E24A86"/>
    <w:rsid w:val="00E30AAF"/>
    <w:rsid w:val="00E479D6"/>
    <w:rsid w:val="00E62229"/>
    <w:rsid w:val="00E961FC"/>
    <w:rsid w:val="00E978D0"/>
    <w:rsid w:val="00EB6BE4"/>
    <w:rsid w:val="00EC0324"/>
    <w:rsid w:val="00EE1029"/>
    <w:rsid w:val="00F015FA"/>
    <w:rsid w:val="00F02799"/>
    <w:rsid w:val="00F03CFE"/>
    <w:rsid w:val="00F12347"/>
    <w:rsid w:val="00F16CD2"/>
    <w:rsid w:val="00F211B3"/>
    <w:rsid w:val="00F347F7"/>
    <w:rsid w:val="00F44CFB"/>
    <w:rsid w:val="00F460F2"/>
    <w:rsid w:val="00F46D4E"/>
    <w:rsid w:val="00F46DD5"/>
    <w:rsid w:val="00F500D4"/>
    <w:rsid w:val="00F50811"/>
    <w:rsid w:val="00F569D0"/>
    <w:rsid w:val="00F56FCA"/>
    <w:rsid w:val="00F610DA"/>
    <w:rsid w:val="00F63B8D"/>
    <w:rsid w:val="00F67898"/>
    <w:rsid w:val="00F90AEC"/>
    <w:rsid w:val="00F95912"/>
    <w:rsid w:val="00FA5FF1"/>
    <w:rsid w:val="00FB0531"/>
    <w:rsid w:val="00FB36B6"/>
    <w:rsid w:val="00FC6928"/>
    <w:rsid w:val="00FC708E"/>
    <w:rsid w:val="00FD1C40"/>
    <w:rsid w:val="00FD4778"/>
    <w:rsid w:val="00FD7D2B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BE360E"/>
  <w15:chartTrackingRefBased/>
  <w15:docId w15:val="{E14FC778-921F-4E13-96B8-1431A8DE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7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MediumGrid1-Accent2">
    <w:name w:val="Medium Grid 1 Accent 2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1DD4"/>
    <w:pPr>
      <w:ind w:left="720"/>
    </w:pPr>
  </w:style>
  <w:style w:type="character" w:styleId="FollowedHyperlink">
    <w:name w:val="FollowedHyperlink"/>
    <w:rsid w:val="00D46F8E"/>
    <w:rPr>
      <w:color w:val="954F72"/>
      <w:u w:val="single"/>
    </w:rPr>
  </w:style>
  <w:style w:type="paragraph" w:styleId="ColorfulShading-Accent1">
    <w:name w:val="Colorful Shading Accent 1"/>
    <w:hidden/>
    <w:uiPriority w:val="71"/>
    <w:rsid w:val="00FB3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informed/Pages/MeetingsEvents/MiscellaneousStakeholderMeeting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itiativecomments@cai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CSMeta2010Field"><![CDATA[e02c72cd-9095-4b37-b49e-faac1d7d78f4;2019-08-14 03:24:50;AUTOCLASSIFIED;Automatically Updated Record Series:2019-08-14 03:24:50|False||AUTOCLASSIFIED|2019-08-14 03:24:50|UNDEFINED|00000000-0000-0000-0000-000000000000;Automatically Updated Document Type:2019-08-14 03:24:50|False||AUTOCLASSIFIED|2019-08-14 03:24:50|UNDEFINED|00000000-0000-0000-0000-000000000000;Automatically Updated Topic:2019-08-14 03:24:50|False||AUTOCLASSIFIED|2019-08-14 03:24:50|UNDEFINED|00000000-0000-0000-0000-000000000000;False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8C3A0-527A-42AD-87EF-EA024409704D}"/>
</file>

<file path=customXml/itemProps2.xml><?xml version="1.0" encoding="utf-8"?>
<ds:datastoreItem xmlns:ds="http://schemas.openxmlformats.org/officeDocument/2006/customXml" ds:itemID="{AEFBFFA1-9441-41B0-AA36-C53535C4AB34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E1C4A3C4-1879-43D7-BAAD-86E1E1FED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5DBA8E-FCE6-4CEE-90F3-ED20C756F32C}"/>
</file>

<file path=customXml/itemProps5.xml><?xml version="1.0" encoding="utf-8"?>
<ds:datastoreItem xmlns:ds="http://schemas.openxmlformats.org/officeDocument/2006/customXml" ds:itemID="{922A0CE0-D62E-437E-A6AE-B1641B0C83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 - Review Transmission Access Charge Structure - Revised Straw Proposal</vt:lpstr>
    </vt:vector>
  </TitlesOfParts>
  <Company>CAISO</Company>
  <LinksUpToDate>false</LinksUpToDate>
  <CharactersWithSpaces>2148</CharactersWithSpaces>
  <SharedDoc>false</SharedDoc>
  <HLinks>
    <vt:vector size="12" baseType="variant"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http://www.caiso.com/informed/Pages/MeetingsEvents/MiscellaneousStakeholderMeetings/Default.aspx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Comment Template - Resource Adequacy Enhancements: Slice of Day Workshop - Jun 06, 2023</dc:title>
  <dc:subject/>
  <dc:creator>James Blatchford</dc:creator>
  <cp:keywords/>
  <cp:lastModifiedBy>Valladares, Angela</cp:lastModifiedBy>
  <cp:revision>2</cp:revision>
  <cp:lastPrinted>2017-08-30T21:59:00Z</cp:lastPrinted>
  <dcterms:created xsi:type="dcterms:W3CDTF">2025-09-03T23:14:00Z</dcterms:created>
  <dcterms:modified xsi:type="dcterms:W3CDTF">2025-09-03T23:14:00Z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2010-12-17T13:15:16Z</vt:lpwstr>
  </property>
  <property fmtid="{D5CDD505-2E9C-101B-9397-08002B2CF9AE}" pid="3" name="ISOKeywords">
    <vt:lpwstr>5721;#Comments Template|95765058-23d2-4753-b1f6-b33426667b1f;#1221;#reliability|0d3859f1-a60f-4563-a605-33c55d637adc</vt:lpwstr>
  </property>
  <property fmtid="{D5CDD505-2E9C-101B-9397-08002B2CF9AE}" pid="4" name="ISOGroup">
    <vt:lpwstr/>
  </property>
  <property fmtid="{D5CDD505-2E9C-101B-9397-08002B2CF9AE}" pid="5" name="ISOTopic">
    <vt:lpwstr>59;#Meetings and events|d107edf8-64c0-4dce-8774-a37690fdb43d</vt:lpwstr>
  </property>
  <property fmtid="{D5CDD505-2E9C-101B-9397-08002B2CF9AE}" pid="6" name="Order">
    <vt:lpwstr>28763100.0000000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http://fwebp03.oa.caiso.com:21083/286f/286fba641f050.doc, http://www.caiso.com/286f/286fba641f050.doc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http://fwebp03.oa.caiso.com:21083/286f/286fba641f050.doc, /286f/286fba641f050.doc</vt:lpwstr>
  </property>
  <property fmtid="{D5CDD505-2E9C-101B-9397-08002B2CF9AE}" pid="12" name="display_urn:schemas-microsoft-com:office:office#Content_x0020_Owner">
    <vt:lpwstr>Almeida, Keoni</vt:lpwstr>
  </property>
  <property fmtid="{D5CDD505-2E9C-101B-9397-08002B2CF9AE}" pid="13" name="display_urn:schemas-microsoft-com:office:office#ISOContributor">
    <vt:lpwstr>Kopylov-Alford, Yelena</vt:lpwstr>
  </property>
  <property fmtid="{D5CDD505-2E9C-101B-9397-08002B2CF9AE}" pid="14" name="display_urn:schemas-microsoft-com:office:office#Content_x0020_Administrator">
    <vt:lpwstr>Kopylov-Alford, Yelena</vt:lpwstr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_dlc_DocId">
    <vt:lpwstr>6DJSCMM56APN-34-7581</vt:lpwstr>
  </property>
  <property fmtid="{D5CDD505-2E9C-101B-9397-08002B2CF9AE}" pid="18" name="_dlc_DocIdUrl">
    <vt:lpwstr>https://records.oa.caiso.com/sites/ECA/CSIA/SIA/_layouts/15/DocIdRedir.aspx?ID=6DJSCMM56APN-34-7581, 6DJSCMM56APN-34-7581</vt:lpwstr>
  </property>
  <property fmtid="{D5CDD505-2E9C-101B-9397-08002B2CF9AE}" pid="19" name="_dlc_DocIdItemGuid">
    <vt:lpwstr>50a74d2f-65c0-4b3d-906a-04042e24e3db</vt:lpwstr>
  </property>
  <property fmtid="{D5CDD505-2E9C-101B-9397-08002B2CF9AE}" pid="20" name="Division">
    <vt:lpwstr>Policy &amp; Client Services</vt:lpwstr>
  </property>
  <property fmtid="{D5CDD505-2E9C-101B-9397-08002B2CF9AE}" pid="21" name="Doc Status">
    <vt:lpwstr>Draft</vt:lpwstr>
  </property>
  <property fmtid="{D5CDD505-2E9C-101B-9397-08002B2CF9AE}" pid="22" name="InfoSec Classification">
    <vt:lpwstr/>
  </property>
  <property fmtid="{D5CDD505-2E9C-101B-9397-08002B2CF9AE}" pid="23" name="ISO Department">
    <vt:lpwstr/>
  </property>
  <property fmtid="{D5CDD505-2E9C-101B-9397-08002B2CF9AE}" pid="24" name="CSMeta2010Field">
    <vt:lpwstr>e02c72cd-9095-4b37-b49e-faac1d7d78f4;2019-08-14 03:24:50;AUTOCLASSIFIED;Automatically Updated Record Series:2019-08-14 03:24:50|False||AUTOCLASSIFIED|2019-08-14 03:24:50|UNDEFINED|00000000-0000-0000-0000-000000000000;Automatically Updated Document Type:20</vt:lpwstr>
  </property>
  <property fmtid="{D5CDD505-2E9C-101B-9397-08002B2CF9AE}" pid="25" name="AutoClassRecordSeries">
    <vt:lpwstr>68;#Administrative:ADM01-235 - Transitory and Non-Essential Records|99f4c728-dddd-4875-a869-597421277e8b</vt:lpwstr>
  </property>
  <property fmtid="{D5CDD505-2E9C-101B-9397-08002B2CF9AE}" pid="26" name="b096d808b59a41b7a526eb1052d792f3">
    <vt:lpwstr>Administrative:ADM01-235 - Transitory and Non-Essential Records|99f4c728-dddd-4875-a869-597421277e8b</vt:lpwstr>
  </property>
  <property fmtid="{D5CDD505-2E9C-101B-9397-08002B2CF9AE}" pid="27" name="ac6042663e6544a5b5f6c47baa21cbec">
    <vt:lpwstr>Template|4b625e50-95ad-42bf-9f4f-f12cf20080bf</vt:lpwstr>
  </property>
  <property fmtid="{D5CDD505-2E9C-101B-9397-08002B2CF9AE}" pid="28" name="AutoClassDocumentType">
    <vt:lpwstr>4;#Template|4b625e50-95ad-42bf-9f4f-f12cf20080bf</vt:lpwstr>
  </property>
  <property fmtid="{D5CDD505-2E9C-101B-9397-08002B2CF9AE}" pid="29" name="mb7a63be961241008d728fcf8db72869">
    <vt:lpwstr/>
  </property>
  <property fmtid="{D5CDD505-2E9C-101B-9397-08002B2CF9AE}" pid="30" name="AutoClassTopic">
    <vt:lpwstr/>
  </property>
  <property fmtid="{D5CDD505-2E9C-101B-9397-08002B2CF9AE}" pid="31" name="RLPreviousUrl">
    <vt:lpwstr>Records/Stakeholder Process/Comments Templates/DraftStakeholderCommentsTemplate.doc</vt:lpwstr>
  </property>
  <property fmtid="{D5CDD505-2E9C-101B-9397-08002B2CF9AE}" pid="32" name="_dlc_DocIdPersistId">
    <vt:lpwstr/>
  </property>
  <property fmtid="{D5CDD505-2E9C-101B-9397-08002B2CF9AE}" pid="33" name="Intellectual Property Type">
    <vt:lpwstr/>
  </property>
  <property fmtid="{D5CDD505-2E9C-101B-9397-08002B2CF9AE}" pid="34" name="Doc Owner">
    <vt:lpwstr/>
  </property>
  <property fmtid="{D5CDD505-2E9C-101B-9397-08002B2CF9AE}" pid="35" name="Date Became Record">
    <vt:lpwstr>2023-02-17T13:49:56Z</vt:lpwstr>
  </property>
  <property fmtid="{D5CDD505-2E9C-101B-9397-08002B2CF9AE}" pid="36" name="ContentTypeId">
    <vt:lpwstr>0x010100776092249CC62C48AA17033F357BFB4B</vt:lpwstr>
  </property>
</Properties>
</file>