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BA66" w14:textId="3D892266" w:rsidR="00061008" w:rsidRDefault="00061008" w:rsidP="00061008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33925780" wp14:editId="6C4ACCED">
            <wp:extent cx="1998345" cy="379095"/>
            <wp:effectExtent l="0" t="0" r="1905" b="1905"/>
            <wp:docPr id="1651655995" name="Picture 1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B6EA" w14:textId="77777777" w:rsidR="00061008" w:rsidRDefault="00061008" w:rsidP="00061008">
      <w:pPr>
        <w:jc w:val="center"/>
        <w:rPr>
          <w:b/>
          <w:sz w:val="40"/>
          <w:szCs w:val="40"/>
        </w:rPr>
      </w:pPr>
    </w:p>
    <w:p w14:paraId="2A1D2360" w14:textId="77777777" w:rsidR="00061008" w:rsidRPr="008A0297" w:rsidRDefault="00061008" w:rsidP="00061008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>Stakeholder Comments Template</w:t>
      </w:r>
    </w:p>
    <w:p w14:paraId="3AE2D0B9" w14:textId="77777777" w:rsidR="00061008" w:rsidRPr="008A0297" w:rsidRDefault="00061008" w:rsidP="00061008">
      <w:pPr>
        <w:rPr>
          <w:rFonts w:ascii="Arial" w:hAnsi="Arial" w:cs="Arial"/>
          <w:b/>
        </w:rPr>
      </w:pPr>
    </w:p>
    <w:p w14:paraId="45C6048A" w14:textId="77777777" w:rsidR="00A81DAE" w:rsidRPr="00A81DAE" w:rsidRDefault="00A81DAE" w:rsidP="00A81DAE">
      <w:pPr>
        <w:jc w:val="center"/>
        <w:rPr>
          <w:rFonts w:ascii="Arial" w:hAnsi="Arial" w:cs="Arial"/>
          <w:b/>
        </w:rPr>
      </w:pPr>
      <w:r w:rsidRPr="00A81DAE">
        <w:rPr>
          <w:rFonts w:ascii="Arial" w:hAnsi="Arial" w:cs="Arial"/>
          <w:b/>
        </w:rPr>
        <w:t>FERC Order No. 1920 Compliance</w:t>
      </w:r>
    </w:p>
    <w:p w14:paraId="5E09D79E" w14:textId="77777777" w:rsidR="00061008" w:rsidRPr="008A0297" w:rsidRDefault="00061008" w:rsidP="00061008">
      <w:pPr>
        <w:rPr>
          <w:rFonts w:ascii="Arial" w:hAnsi="Arial" w:cs="Arial"/>
        </w:rPr>
      </w:pPr>
    </w:p>
    <w:p w14:paraId="66A306C7" w14:textId="7E010D80" w:rsidR="00061008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This template has been created for submission of stakeholder comments on the </w:t>
      </w:r>
      <w:r w:rsidR="00A81DAE" w:rsidRPr="00A81DAE">
        <w:rPr>
          <w:rFonts w:ascii="Arial" w:hAnsi="Arial" w:cs="Arial"/>
        </w:rPr>
        <w:t>FERC Order No. 1920 Compliance</w:t>
      </w:r>
      <w:r>
        <w:rPr>
          <w:rFonts w:ascii="Arial" w:hAnsi="Arial" w:cs="Arial"/>
        </w:rPr>
        <w:t>,</w:t>
      </w:r>
      <w:r w:rsidR="00A81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took place on </w:t>
      </w:r>
      <w:r w:rsidR="00A81DAE">
        <w:rPr>
          <w:rFonts w:ascii="Arial" w:hAnsi="Arial" w:cs="Arial"/>
        </w:rPr>
        <w:t>September 18</w:t>
      </w:r>
      <w:r>
        <w:rPr>
          <w:rFonts w:ascii="Arial" w:hAnsi="Arial" w:cs="Arial"/>
        </w:rPr>
        <w:t xml:space="preserve">, 2025. </w:t>
      </w:r>
      <w:r w:rsidRPr="008A029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</w:t>
      </w:r>
      <w:r w:rsidRPr="008A0297">
        <w:rPr>
          <w:rFonts w:ascii="Arial" w:hAnsi="Arial" w:cs="Arial"/>
        </w:rPr>
        <w:t>eeting presentation</w:t>
      </w:r>
      <w:r>
        <w:rPr>
          <w:rFonts w:ascii="Arial" w:hAnsi="Arial" w:cs="Arial"/>
        </w:rPr>
        <w:t xml:space="preserve"> </w:t>
      </w:r>
      <w:r w:rsidRPr="008A0297">
        <w:rPr>
          <w:rFonts w:ascii="Arial" w:hAnsi="Arial" w:cs="Arial"/>
        </w:rPr>
        <w:t xml:space="preserve">and other information related to this initiative may be found on </w:t>
      </w:r>
      <w:r>
        <w:rPr>
          <w:rFonts w:ascii="Arial" w:hAnsi="Arial" w:cs="Arial"/>
        </w:rPr>
        <w:t xml:space="preserve">the </w:t>
      </w:r>
      <w:hyperlink r:id="rId11" w:history="1">
        <w:r w:rsidRPr="00061008">
          <w:rPr>
            <w:rStyle w:val="Hyperlink"/>
            <w:rFonts w:ascii="Arial" w:hAnsi="Arial" w:cs="Arial"/>
          </w:rPr>
          <w:t>CAISO.com calendar</w:t>
        </w:r>
      </w:hyperlink>
      <w:r>
        <w:rPr>
          <w:rFonts w:ascii="Arial" w:hAnsi="Arial" w:cs="Arial"/>
        </w:rPr>
        <w:t xml:space="preserve"> and under </w:t>
      </w:r>
      <w:hyperlink r:id="rId12" w:history="1">
        <w:r w:rsidRPr="00061008">
          <w:rPr>
            <w:rStyle w:val="Hyperlink"/>
            <w:rFonts w:ascii="Arial" w:hAnsi="Arial" w:cs="Arial"/>
          </w:rPr>
          <w:t>Miscellaneous Meetings</w:t>
        </w:r>
      </w:hyperlink>
      <w:r>
        <w:rPr>
          <w:rFonts w:ascii="Arial" w:hAnsi="Arial" w:cs="Arial"/>
        </w:rPr>
        <w:t>.</w:t>
      </w:r>
    </w:p>
    <w:p w14:paraId="3397F6F9" w14:textId="77777777" w:rsidR="00061008" w:rsidRPr="008A0297" w:rsidRDefault="00061008" w:rsidP="00061008">
      <w:pPr>
        <w:rPr>
          <w:rFonts w:ascii="Arial" w:hAnsi="Arial" w:cs="Arial"/>
        </w:rPr>
      </w:pPr>
    </w:p>
    <w:p w14:paraId="1747EC1E" w14:textId="290AD872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</w:t>
      </w:r>
      <w:r w:rsidRPr="004745FC">
        <w:rPr>
          <w:rFonts w:ascii="Arial" w:hAnsi="Arial" w:cs="Arial"/>
        </w:rPr>
        <w:t xml:space="preserve">to </w:t>
      </w:r>
      <w:r w:rsidR="00A81DAE" w:rsidRPr="004745FC">
        <w:rPr>
          <w:rFonts w:ascii="Arial" w:hAnsi="Arial" w:cs="Arial"/>
        </w:rPr>
        <w:t>isostakeholderaffairs@caiso.com</w:t>
      </w:r>
      <w:r w:rsidRPr="004745FC">
        <w:rPr>
          <w:rFonts w:ascii="Arial" w:hAnsi="Arial" w:cs="Arial"/>
        </w:rPr>
        <w:t>.</w:t>
      </w:r>
      <w:r w:rsidRPr="008A0297">
        <w:rPr>
          <w:rFonts w:ascii="Arial" w:hAnsi="Arial" w:cs="Arial"/>
        </w:rPr>
        <w:t xml:space="preserve">  </w:t>
      </w:r>
    </w:p>
    <w:p w14:paraId="3D39FCFC" w14:textId="77777777" w:rsidR="00061008" w:rsidRPr="008A0297" w:rsidRDefault="00061008" w:rsidP="00061008">
      <w:pPr>
        <w:rPr>
          <w:rFonts w:ascii="Arial" w:hAnsi="Arial" w:cs="Arial"/>
        </w:rPr>
      </w:pPr>
      <w:permStart w:id="659558451" w:edGrp="everyone"/>
      <w:permEnd w:id="659558451"/>
    </w:p>
    <w:p w14:paraId="74AB3153" w14:textId="16B43E38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>Submissions are requested by close of business on</w:t>
      </w:r>
      <w:r w:rsidR="002773D3">
        <w:rPr>
          <w:rFonts w:ascii="Arial" w:hAnsi="Arial" w:cs="Arial"/>
        </w:rPr>
        <w:t xml:space="preserve"> </w:t>
      </w:r>
      <w:r w:rsidR="002773D3" w:rsidRPr="002773D3">
        <w:rPr>
          <w:rFonts w:ascii="Arial" w:hAnsi="Arial" w:cs="Arial"/>
        </w:rPr>
        <w:t>October</w:t>
      </w:r>
      <w:r w:rsidR="003E726A" w:rsidRPr="002773D3">
        <w:rPr>
          <w:rFonts w:ascii="Arial" w:hAnsi="Arial" w:cs="Arial"/>
          <w:b/>
          <w:color w:val="2F5496" w:themeColor="accent5" w:themeShade="BF"/>
        </w:rPr>
        <w:t xml:space="preserve"> </w:t>
      </w:r>
      <w:r w:rsidR="002773D3" w:rsidRPr="002773D3">
        <w:rPr>
          <w:rFonts w:ascii="Arial" w:hAnsi="Arial" w:cs="Arial"/>
          <w:bCs/>
        </w:rPr>
        <w:t>2</w:t>
      </w:r>
      <w:r w:rsidR="003E726A" w:rsidRPr="002773D3">
        <w:rPr>
          <w:rFonts w:ascii="Arial" w:hAnsi="Arial" w:cs="Arial"/>
          <w:bCs/>
        </w:rPr>
        <w:t>, 2025</w:t>
      </w:r>
    </w:p>
    <w:tbl>
      <w:tblPr>
        <w:tblpPr w:leftFromText="180" w:rightFromText="180" w:vertAnchor="page" w:horzAnchor="margin" w:tblpY="583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061008" w:rsidRPr="008A0297" w14:paraId="22311AA3" w14:textId="77777777" w:rsidTr="002C0034">
        <w:trPr>
          <w:trHeight w:val="541"/>
        </w:trPr>
        <w:tc>
          <w:tcPr>
            <w:tcW w:w="4248" w:type="dxa"/>
            <w:shd w:val="clear" w:color="auto" w:fill="C0C0C0"/>
          </w:tcPr>
          <w:p w14:paraId="66903EED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46CAFB04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740C9806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061008" w:rsidRPr="008A0297" w14:paraId="32C9CA89" w14:textId="77777777" w:rsidTr="002C0034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50D7ADD0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7D33F327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4D042344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026BB3A7" w14:textId="77777777" w:rsidR="00061008" w:rsidRPr="008A0297" w:rsidRDefault="00061008" w:rsidP="00061008">
      <w:pPr>
        <w:spacing w:after="120"/>
        <w:rPr>
          <w:rFonts w:ascii="Arial" w:hAnsi="Arial" w:cs="Arial"/>
        </w:rPr>
      </w:pPr>
    </w:p>
    <w:p w14:paraId="78D7C4E3" w14:textId="77777777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08A933A7" w14:textId="77777777" w:rsidR="00061008" w:rsidRPr="008A0297" w:rsidRDefault="00061008" w:rsidP="00061008">
      <w:pPr>
        <w:spacing w:after="120"/>
        <w:rPr>
          <w:rFonts w:ascii="Arial" w:hAnsi="Arial" w:cs="Arial"/>
        </w:rPr>
      </w:pPr>
    </w:p>
    <w:p w14:paraId="5587CE54" w14:textId="31A9C9B0" w:rsidR="00061008" w:rsidRPr="00061008" w:rsidRDefault="00061008" w:rsidP="0006100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Please provide your feedback on </w:t>
      </w:r>
      <w:proofErr w:type="gramStart"/>
      <w:r>
        <w:rPr>
          <w:rFonts w:ascii="Arial" w:hAnsi="Arial" w:cs="Arial"/>
        </w:rPr>
        <w:t xml:space="preserve">the </w:t>
      </w:r>
      <w:r w:rsidR="00716D00" w:rsidRPr="00A81DAE">
        <w:rPr>
          <w:rFonts w:ascii="Arial" w:eastAsia="Times New Roman" w:hAnsi="Arial" w:cs="Arial"/>
          <w:kern w:val="0"/>
          <w14:ligatures w14:val="none"/>
        </w:rPr>
        <w:t>FERC</w:t>
      </w:r>
      <w:proofErr w:type="gramEnd"/>
      <w:r w:rsidR="00716D00" w:rsidRPr="00A81DAE">
        <w:rPr>
          <w:rFonts w:ascii="Arial" w:eastAsia="Times New Roman" w:hAnsi="Arial" w:cs="Arial"/>
          <w:kern w:val="0"/>
          <w14:ligatures w14:val="none"/>
        </w:rPr>
        <w:t xml:space="preserve"> Order No. 1920</w:t>
      </w:r>
      <w:r>
        <w:rPr>
          <w:rFonts w:ascii="Arial" w:hAnsi="Arial" w:cs="Arial"/>
        </w:rPr>
        <w:t xml:space="preserve">, held on </w:t>
      </w:r>
      <w:r w:rsidR="00716D00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="00716D00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, 2025. </w:t>
      </w:r>
    </w:p>
    <w:p w14:paraId="2E9690D7" w14:textId="77777777" w:rsidR="00552246" w:rsidRDefault="00552246"/>
    <w:sectPr w:rsidR="00552246" w:rsidSect="00061008">
      <w:headerReference w:type="default" r:id="rId13"/>
      <w:footerReference w:type="default" r:id="rId14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75E3" w14:textId="77777777" w:rsidR="00061008" w:rsidRDefault="00061008" w:rsidP="00061008">
      <w:r>
        <w:separator/>
      </w:r>
    </w:p>
  </w:endnote>
  <w:endnote w:type="continuationSeparator" w:id="0">
    <w:p w14:paraId="1EDCC4E6" w14:textId="77777777" w:rsidR="00061008" w:rsidRDefault="00061008" w:rsidP="0006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BA7B" w14:textId="115FB8C0" w:rsidR="00061008" w:rsidRPr="008A0297" w:rsidRDefault="00716D00">
    <w:pPr>
      <w:pStyle w:val="Footer"/>
      <w:rPr>
        <w:rFonts w:ascii="Arial" w:hAnsi="Arial" w:cs="Arial"/>
      </w:rPr>
    </w:pPr>
    <w:r w:rsidRPr="00A81DAE">
      <w:rPr>
        <w:rFonts w:ascii="Arial" w:hAnsi="Arial" w:cs="Arial"/>
      </w:rPr>
      <w:t xml:space="preserve">FERC Order No. 1920 </w:t>
    </w:r>
    <w:r w:rsidR="00061008" w:rsidRPr="008A0297">
      <w:rPr>
        <w:rFonts w:ascii="Arial" w:hAnsi="Arial" w:cs="Arial"/>
      </w:rPr>
      <w:t>Comments</w:t>
    </w:r>
    <w:r w:rsidR="00061008" w:rsidRPr="008A0297">
      <w:rPr>
        <w:rFonts w:ascii="Arial" w:hAnsi="Arial" w:cs="Arial"/>
      </w:rPr>
      <w:tab/>
      <w:t xml:space="preserve">Page </w:t>
    </w:r>
    <w:r w:rsidR="00061008" w:rsidRPr="008A0297">
      <w:rPr>
        <w:rStyle w:val="PageNumber"/>
        <w:rFonts w:ascii="Arial" w:eastAsiaTheme="majorEastAsia" w:hAnsi="Arial" w:cs="Arial"/>
      </w:rPr>
      <w:fldChar w:fldCharType="begin"/>
    </w:r>
    <w:r w:rsidR="00061008" w:rsidRPr="008A0297">
      <w:rPr>
        <w:rStyle w:val="PageNumber"/>
        <w:rFonts w:ascii="Arial" w:eastAsiaTheme="majorEastAsia" w:hAnsi="Arial" w:cs="Arial"/>
      </w:rPr>
      <w:instrText xml:space="preserve"> PAGE </w:instrText>
    </w:r>
    <w:r w:rsidR="00061008" w:rsidRPr="008A0297">
      <w:rPr>
        <w:rStyle w:val="PageNumber"/>
        <w:rFonts w:ascii="Arial" w:eastAsiaTheme="majorEastAsia" w:hAnsi="Arial" w:cs="Arial"/>
      </w:rPr>
      <w:fldChar w:fldCharType="separate"/>
    </w:r>
    <w:r w:rsidR="00061008">
      <w:rPr>
        <w:rStyle w:val="PageNumber"/>
        <w:rFonts w:ascii="Arial" w:eastAsiaTheme="majorEastAsia" w:hAnsi="Arial" w:cs="Arial"/>
        <w:noProof/>
      </w:rPr>
      <w:t>1</w:t>
    </w:r>
    <w:r w:rsidR="00061008" w:rsidRPr="008A0297">
      <w:rPr>
        <w:rStyle w:val="PageNumber"/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217E" w14:textId="77777777" w:rsidR="00061008" w:rsidRDefault="00061008" w:rsidP="00061008">
      <w:r>
        <w:separator/>
      </w:r>
    </w:p>
  </w:footnote>
  <w:footnote w:type="continuationSeparator" w:id="0">
    <w:p w14:paraId="1F7B4B84" w14:textId="77777777" w:rsidR="00061008" w:rsidRDefault="00061008" w:rsidP="0006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484D" w14:textId="77777777" w:rsidR="00061008" w:rsidRPr="00C4611D" w:rsidRDefault="00061008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19F5"/>
    <w:multiLevelType w:val="hybridMultilevel"/>
    <w:tmpl w:val="6032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08"/>
    <w:rsid w:val="00061008"/>
    <w:rsid w:val="000B5A91"/>
    <w:rsid w:val="00130A4C"/>
    <w:rsid w:val="002773D3"/>
    <w:rsid w:val="002E13B0"/>
    <w:rsid w:val="003E726A"/>
    <w:rsid w:val="004745FC"/>
    <w:rsid w:val="004C31EB"/>
    <w:rsid w:val="00552246"/>
    <w:rsid w:val="00716D00"/>
    <w:rsid w:val="00817651"/>
    <w:rsid w:val="008F3905"/>
    <w:rsid w:val="00A76674"/>
    <w:rsid w:val="00A81DAE"/>
    <w:rsid w:val="00B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DB9D8"/>
  <w15:chartTrackingRefBased/>
  <w15:docId w15:val="{F21154B1-73D6-46D6-A38D-52C715D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0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0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0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0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0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0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0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0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610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0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0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0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10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0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00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rsid w:val="00061008"/>
    <w:rPr>
      <w:color w:val="0000FF"/>
      <w:u w:val="single"/>
    </w:rPr>
  </w:style>
  <w:style w:type="paragraph" w:styleId="Header">
    <w:name w:val="header"/>
    <w:basedOn w:val="Normal"/>
    <w:link w:val="HeaderChar"/>
    <w:rsid w:val="000610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0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061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100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061008"/>
  </w:style>
  <w:style w:type="character" w:styleId="UnresolvedMention">
    <w:name w:val="Unresolved Mention"/>
    <w:basedOn w:val="DefaultParagraphFont"/>
    <w:uiPriority w:val="99"/>
    <w:semiHidden/>
    <w:unhideWhenUsed/>
    <w:rsid w:val="0006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iso.com/meetings-events/topics/miscellaneous-meeting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iso.com/meetings-events/calendar/month/2025/06/2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BB1C1-B285-4F1C-8E0C-8D79EA99F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4D416-17E9-4D3B-8CDD-2CA2A57E9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4C087-5952-48E9-809F-1B527D72D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Amanda</dc:creator>
  <cp:keywords/>
  <dc:description/>
  <cp:lastModifiedBy>Pearson, Hannah</cp:lastModifiedBy>
  <cp:revision>2</cp:revision>
  <dcterms:created xsi:type="dcterms:W3CDTF">2025-09-17T20:39:00Z</dcterms:created>
  <dcterms:modified xsi:type="dcterms:W3CDTF">2025-09-17T20:39:00Z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</Properties>
</file>