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EB31" w14:textId="77777777" w:rsidR="00F14819" w:rsidRDefault="00F14819" w:rsidP="00F14819">
      <w:pPr>
        <w:pStyle w:val="Heading1"/>
        <w:jc w:val="center"/>
        <w:rPr>
          <w:rFonts w:cs="Arial"/>
          <w:sz w:val="40"/>
          <w:szCs w:val="40"/>
          <w:lang w:val="en-US"/>
        </w:rPr>
      </w:pPr>
      <w:r w:rsidRPr="00F14819">
        <w:rPr>
          <w:rFonts w:cs="Arial"/>
          <w:sz w:val="40"/>
          <w:szCs w:val="40"/>
        </w:rPr>
        <w:t>Stakeholder Comments Template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4248"/>
        <w:gridCol w:w="2880"/>
        <w:gridCol w:w="2340"/>
      </w:tblGrid>
      <w:tr w:rsidR="00FE5705" w:rsidRPr="00E35FC6" w14:paraId="43105CE8" w14:textId="77777777" w:rsidTr="0029024F">
        <w:trPr>
          <w:trHeight w:val="541"/>
        </w:trPr>
        <w:tc>
          <w:tcPr>
            <w:tcW w:w="4248" w:type="dxa"/>
            <w:tcBorders>
              <w:top w:val="single" w:sz="4" w:space="0" w:color="auto"/>
              <w:left w:val="single" w:sz="4" w:space="0" w:color="auto"/>
              <w:bottom w:val="single" w:sz="4" w:space="0" w:color="auto"/>
              <w:right w:val="single" w:sz="4" w:space="0" w:color="auto"/>
            </w:tcBorders>
            <w:shd w:val="clear" w:color="auto" w:fill="C0C0C0"/>
            <w:hideMark/>
          </w:tcPr>
          <w:p w14:paraId="441E784A" w14:textId="77777777" w:rsidR="00FE5705" w:rsidRPr="00E35FC6" w:rsidRDefault="00FE5705" w:rsidP="0029024F">
            <w:pPr>
              <w:rPr>
                <w:rFonts w:ascii="Arial" w:hAnsi="Arial" w:cs="Arial"/>
                <w:b/>
                <w:sz w:val="24"/>
                <w:szCs w:val="24"/>
              </w:rPr>
            </w:pPr>
            <w:r w:rsidRPr="00E35FC6">
              <w:rPr>
                <w:rFonts w:ascii="Arial" w:hAnsi="Arial" w:cs="Arial"/>
                <w:b/>
                <w:sz w:val="24"/>
                <w:szCs w:val="24"/>
              </w:rPr>
              <w:t>Submitted by</w:t>
            </w:r>
          </w:p>
        </w:tc>
        <w:tc>
          <w:tcPr>
            <w:tcW w:w="2880" w:type="dxa"/>
            <w:tcBorders>
              <w:top w:val="single" w:sz="4" w:space="0" w:color="auto"/>
              <w:left w:val="single" w:sz="4" w:space="0" w:color="auto"/>
              <w:bottom w:val="single" w:sz="4" w:space="0" w:color="auto"/>
              <w:right w:val="single" w:sz="4" w:space="0" w:color="auto"/>
            </w:tcBorders>
            <w:shd w:val="clear" w:color="auto" w:fill="C0C0C0"/>
            <w:hideMark/>
          </w:tcPr>
          <w:p w14:paraId="5FF97F47" w14:textId="77777777" w:rsidR="00FE5705" w:rsidRPr="00E35FC6" w:rsidRDefault="00FE5705" w:rsidP="0029024F">
            <w:pPr>
              <w:rPr>
                <w:rFonts w:ascii="Arial" w:hAnsi="Arial" w:cs="Arial"/>
                <w:b/>
                <w:sz w:val="24"/>
                <w:szCs w:val="24"/>
              </w:rPr>
            </w:pPr>
            <w:r w:rsidRPr="00E35FC6">
              <w:rPr>
                <w:rFonts w:ascii="Arial" w:hAnsi="Arial" w:cs="Arial"/>
                <w:b/>
                <w:sz w:val="24"/>
                <w:szCs w:val="24"/>
              </w:rPr>
              <w:t>Company</w:t>
            </w:r>
          </w:p>
        </w:tc>
        <w:tc>
          <w:tcPr>
            <w:tcW w:w="2340" w:type="dxa"/>
            <w:tcBorders>
              <w:top w:val="single" w:sz="4" w:space="0" w:color="auto"/>
              <w:left w:val="single" w:sz="4" w:space="0" w:color="auto"/>
              <w:bottom w:val="single" w:sz="4" w:space="0" w:color="auto"/>
              <w:right w:val="single" w:sz="4" w:space="0" w:color="auto"/>
            </w:tcBorders>
            <w:shd w:val="clear" w:color="auto" w:fill="C0C0C0"/>
            <w:hideMark/>
          </w:tcPr>
          <w:p w14:paraId="0194C32E" w14:textId="77777777" w:rsidR="00FE5705" w:rsidRPr="00E35FC6" w:rsidRDefault="00FE5705" w:rsidP="0029024F">
            <w:pPr>
              <w:rPr>
                <w:rFonts w:ascii="Arial" w:hAnsi="Arial" w:cs="Arial"/>
                <w:b/>
                <w:sz w:val="24"/>
                <w:szCs w:val="24"/>
              </w:rPr>
            </w:pPr>
            <w:r w:rsidRPr="00E35FC6">
              <w:rPr>
                <w:rFonts w:ascii="Arial" w:hAnsi="Arial" w:cs="Arial"/>
                <w:b/>
                <w:sz w:val="24"/>
                <w:szCs w:val="24"/>
              </w:rPr>
              <w:t>Date Submitted</w:t>
            </w:r>
          </w:p>
        </w:tc>
      </w:tr>
      <w:tr w:rsidR="00FE5705" w:rsidRPr="00E35FC6" w14:paraId="12436820" w14:textId="77777777" w:rsidTr="0029024F">
        <w:trPr>
          <w:trHeight w:val="1083"/>
        </w:trPr>
        <w:tc>
          <w:tcPr>
            <w:tcW w:w="4248" w:type="dxa"/>
            <w:tcBorders>
              <w:top w:val="single" w:sz="4" w:space="0" w:color="auto"/>
              <w:left w:val="single" w:sz="4" w:space="0" w:color="auto"/>
              <w:bottom w:val="single" w:sz="4" w:space="0" w:color="auto"/>
              <w:right w:val="single" w:sz="4" w:space="0" w:color="auto"/>
            </w:tcBorders>
            <w:hideMark/>
          </w:tcPr>
          <w:p w14:paraId="65C8F5AA" w14:textId="77777777" w:rsidR="00FE5705" w:rsidRPr="00E35FC6" w:rsidRDefault="00FE5705" w:rsidP="0029024F">
            <w:pPr>
              <w:rPr>
                <w:rFonts w:ascii="Arial" w:hAnsi="Arial" w:cs="Arial"/>
                <w:sz w:val="24"/>
                <w:szCs w:val="24"/>
              </w:rPr>
            </w:pPr>
            <w:r w:rsidRPr="00E35FC6">
              <w:rPr>
                <w:rFonts w:ascii="Arial" w:hAnsi="Arial" w:cs="Arial"/>
                <w:sz w:val="24"/>
                <w:szCs w:val="24"/>
              </w:rPr>
              <w:t>Please fill in the name, e-mail address and contact number of a specific person who can respond to any questions about these comments.</w:t>
            </w:r>
          </w:p>
        </w:tc>
        <w:tc>
          <w:tcPr>
            <w:tcW w:w="2880" w:type="dxa"/>
            <w:tcBorders>
              <w:top w:val="single" w:sz="4" w:space="0" w:color="auto"/>
              <w:left w:val="single" w:sz="4" w:space="0" w:color="auto"/>
              <w:bottom w:val="single" w:sz="4" w:space="0" w:color="auto"/>
              <w:right w:val="single" w:sz="4" w:space="0" w:color="auto"/>
            </w:tcBorders>
            <w:hideMark/>
          </w:tcPr>
          <w:p w14:paraId="698567B4" w14:textId="77777777" w:rsidR="00FE5705" w:rsidRPr="00E35FC6" w:rsidRDefault="00FE5705" w:rsidP="0029024F">
            <w:pPr>
              <w:rPr>
                <w:rFonts w:ascii="Arial" w:hAnsi="Arial" w:cs="Arial"/>
                <w:sz w:val="24"/>
                <w:szCs w:val="24"/>
              </w:rPr>
            </w:pPr>
            <w:r w:rsidRPr="00E35FC6">
              <w:rPr>
                <w:rFonts w:ascii="Arial" w:hAnsi="Arial" w:cs="Arial"/>
                <w:sz w:val="24"/>
                <w:szCs w:val="24"/>
              </w:rPr>
              <w:t>Please fill in here</w:t>
            </w:r>
          </w:p>
        </w:tc>
        <w:tc>
          <w:tcPr>
            <w:tcW w:w="2340" w:type="dxa"/>
            <w:tcBorders>
              <w:top w:val="single" w:sz="4" w:space="0" w:color="auto"/>
              <w:left w:val="single" w:sz="4" w:space="0" w:color="auto"/>
              <w:bottom w:val="single" w:sz="4" w:space="0" w:color="auto"/>
              <w:right w:val="single" w:sz="4" w:space="0" w:color="auto"/>
            </w:tcBorders>
            <w:hideMark/>
          </w:tcPr>
          <w:p w14:paraId="3DE84247" w14:textId="77777777" w:rsidR="00FE5705" w:rsidRPr="00E35FC6" w:rsidRDefault="00FE5705" w:rsidP="0029024F">
            <w:pPr>
              <w:rPr>
                <w:rFonts w:ascii="Arial" w:hAnsi="Arial" w:cs="Arial"/>
                <w:sz w:val="24"/>
                <w:szCs w:val="24"/>
              </w:rPr>
            </w:pPr>
            <w:r w:rsidRPr="00E35FC6">
              <w:rPr>
                <w:rFonts w:ascii="Arial" w:hAnsi="Arial" w:cs="Arial"/>
                <w:sz w:val="24"/>
                <w:szCs w:val="24"/>
              </w:rPr>
              <w:t>Please fill in here</w:t>
            </w:r>
          </w:p>
        </w:tc>
      </w:tr>
    </w:tbl>
    <w:p w14:paraId="3EFE4E4B" w14:textId="77777777" w:rsidR="00FE5705" w:rsidRPr="00E35FC6" w:rsidRDefault="00FE5705" w:rsidP="00FE5705">
      <w:pPr>
        <w:rPr>
          <w:sz w:val="24"/>
          <w:szCs w:val="24"/>
          <w:lang w:eastAsia="x-none"/>
        </w:rPr>
      </w:pPr>
    </w:p>
    <w:p w14:paraId="3D0E75B4" w14:textId="779BBC6F" w:rsidR="00443BEB" w:rsidRPr="00E35FC6" w:rsidRDefault="008A0FFC" w:rsidP="00FC5FAD">
      <w:pPr>
        <w:pStyle w:val="Heading1"/>
        <w:rPr>
          <w:rFonts w:cs="Arial"/>
          <w:sz w:val="24"/>
          <w:szCs w:val="24"/>
        </w:rPr>
      </w:pPr>
      <w:r w:rsidRPr="00E35FC6">
        <w:rPr>
          <w:noProof/>
          <w:sz w:val="24"/>
          <w:szCs w:val="24"/>
        </w:rPr>
        <mc:AlternateContent>
          <mc:Choice Requires="wps">
            <w:drawing>
              <wp:anchor distT="0" distB="0" distL="114300" distR="114300" simplePos="0" relativeHeight="251657728" behindDoc="0" locked="0" layoutInCell="1" allowOverlap="1" wp14:anchorId="373E2A9E" wp14:editId="61904B0A">
                <wp:simplePos x="0" y="0"/>
                <wp:positionH relativeFrom="column">
                  <wp:posOffset>-78105</wp:posOffset>
                </wp:positionH>
                <wp:positionV relativeFrom="paragraph">
                  <wp:posOffset>5080</wp:posOffset>
                </wp:positionV>
                <wp:extent cx="6031230" cy="1750695"/>
                <wp:effectExtent l="7620" t="13970" r="9525" b="6985"/>
                <wp:wrapNone/>
                <wp:docPr id="1478217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1750695"/>
                        </a:xfrm>
                        <a:prstGeom prst="rect">
                          <a:avLst/>
                        </a:prstGeom>
                        <a:solidFill>
                          <a:srgbClr val="FFFFFF"/>
                        </a:solidFill>
                        <a:ln w="9525">
                          <a:solidFill>
                            <a:srgbClr val="000000"/>
                          </a:solidFill>
                          <a:miter lim="800000"/>
                          <a:headEnd/>
                          <a:tailEnd/>
                        </a:ln>
                      </wps:spPr>
                      <wps:txbx>
                        <w:txbxContent>
                          <w:p w14:paraId="031D7AA3" w14:textId="77777777" w:rsidR="00C95701" w:rsidRDefault="00C95701" w:rsidP="009321D6">
                            <w:pPr>
                              <w:spacing w:before="120" w:after="120"/>
                              <w:jc w:val="center"/>
                              <w:rPr>
                                <w:rFonts w:ascii="Arial" w:hAnsi="Arial" w:cs="Arial"/>
                              </w:rPr>
                            </w:pPr>
                            <w:r>
                              <w:rPr>
                                <w:rFonts w:ascii="Arial" w:hAnsi="Arial" w:cs="Arial"/>
                              </w:rPr>
                              <w:t>Please use this template to provide your comments on the Draft Final Proposal posted on May 28, 2014 in the Interconnection Process Enhancements (IPE) initiative and as supplemented by the presentation and discussion during the stakeholder web conference held on June 4, 2014.</w:t>
                            </w:r>
                          </w:p>
                          <w:p w14:paraId="1CF6656E" w14:textId="77777777" w:rsidR="00C95701" w:rsidRDefault="00C95701" w:rsidP="006619D3">
                            <w:pPr>
                              <w:spacing w:before="120" w:after="120"/>
                              <w:jc w:val="center"/>
                              <w:rPr>
                                <w:rFonts w:ascii="Arial" w:hAnsi="Arial" w:cs="Arial"/>
                              </w:rPr>
                            </w:pPr>
                            <w:r>
                              <w:rPr>
                                <w:rFonts w:ascii="Arial" w:hAnsi="Arial" w:cs="Arial"/>
                              </w:rPr>
                              <w:t xml:space="preserve">Submit comments to </w:t>
                            </w:r>
                            <w:hyperlink r:id="rId12" w:history="1">
                              <w:r w:rsidRPr="003C7EEE">
                                <w:rPr>
                                  <w:rStyle w:val="Hyperlink"/>
                                  <w:rFonts w:ascii="Arial" w:hAnsi="Arial" w:cs="Arial"/>
                                </w:rPr>
                                <w:t>GIP@caiso.com</w:t>
                              </w:r>
                            </w:hyperlink>
                          </w:p>
                          <w:p w14:paraId="339DF8DE" w14:textId="77777777" w:rsidR="00C95701" w:rsidRDefault="00C95701" w:rsidP="009321D6">
                            <w:pPr>
                              <w:spacing w:before="120" w:after="120"/>
                              <w:jc w:val="center"/>
                              <w:rPr>
                                <w:rFonts w:ascii="Arial" w:hAnsi="Arial" w:cs="Arial"/>
                                <w:color w:val="FF0000"/>
                                <w:u w:val="single"/>
                              </w:rPr>
                            </w:pPr>
                            <w:r>
                              <w:rPr>
                                <w:rFonts w:ascii="Arial" w:hAnsi="Arial" w:cs="Arial"/>
                                <w:color w:val="FF0000"/>
                                <w:u w:val="single"/>
                              </w:rPr>
                              <w:t>Comments are due June 11, 2014</w:t>
                            </w:r>
                            <w:r w:rsidRPr="009321D6">
                              <w:rPr>
                                <w:rFonts w:ascii="Arial" w:hAnsi="Arial" w:cs="Arial"/>
                                <w:color w:val="FF0000"/>
                                <w:u w:val="single"/>
                              </w:rPr>
                              <w:t xml:space="preserve"> by 5:00pm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E2A9E" id="_x0000_t202" coordsize="21600,21600" o:spt="202" path="m,l,21600r21600,l21600,xe">
                <v:stroke joinstyle="miter"/>
                <v:path gradientshapeok="t" o:connecttype="rect"/>
              </v:shapetype>
              <v:shape id="Text Box 2" o:spid="_x0000_s1026" type="#_x0000_t202" style="position:absolute;margin-left:-6.15pt;margin-top:.4pt;width:474.9pt;height:13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">
                <v:textbox>
                  <w:txbxContent>
                    <w:p w14:paraId="031D7AA3" w14:textId="77777777" w:rsidR="00C95701" w:rsidRDefault="00C95701" w:rsidP="009321D6">
                      <w:pPr>
                        <w:spacing w:before="120" w:after="120"/>
                        <w:jc w:val="center"/>
                        <w:rPr>
                          <w:rFonts w:ascii="Arial" w:hAnsi="Arial" w:cs="Arial"/>
                        </w:rPr>
                      </w:pPr>
                      <w:r>
                        <w:rPr>
                          <w:rFonts w:ascii="Arial" w:hAnsi="Arial" w:cs="Arial"/>
                        </w:rPr>
                        <w:t>Please use this template to provide your comments on the Draft Final Proposal posted on May 28, 2014 in the Interconnection Process Enhancements (IPE) initiative and as supplemented by the presentation and discussion during the stakeholder web conference held on June 4, 2014.</w:t>
                      </w:r>
                    </w:p>
                    <w:p w14:paraId="1CF6656E" w14:textId="77777777" w:rsidR="00C95701" w:rsidRDefault="00C95701" w:rsidP="006619D3">
                      <w:pPr>
                        <w:spacing w:before="120" w:after="120"/>
                        <w:jc w:val="center"/>
                        <w:rPr>
                          <w:rFonts w:ascii="Arial" w:hAnsi="Arial" w:cs="Arial"/>
                        </w:rPr>
                      </w:pPr>
                      <w:r>
                        <w:rPr>
                          <w:rFonts w:ascii="Arial" w:hAnsi="Arial" w:cs="Arial"/>
                        </w:rPr>
                        <w:t xml:space="preserve">Submit comments to </w:t>
                      </w:r>
                      <w:hyperlink r:id="rId13" w:history="1">
                        <w:r w:rsidRPr="003C7EEE">
                          <w:rPr>
                            <w:rStyle w:val="Hyperlink"/>
                            <w:rFonts w:ascii="Arial" w:hAnsi="Arial" w:cs="Arial"/>
                          </w:rPr>
                          <w:t>GIP@caiso.com</w:t>
                        </w:r>
                      </w:hyperlink>
                    </w:p>
                    <w:p w14:paraId="339DF8DE" w14:textId="77777777" w:rsidR="00C95701" w:rsidRDefault="00C95701" w:rsidP="009321D6">
                      <w:pPr>
                        <w:spacing w:before="120" w:after="120"/>
                        <w:jc w:val="center"/>
                        <w:rPr>
                          <w:rFonts w:ascii="Arial" w:hAnsi="Arial" w:cs="Arial"/>
                          <w:color w:val="FF0000"/>
                          <w:u w:val="single"/>
                        </w:rPr>
                      </w:pPr>
                      <w:r>
                        <w:rPr>
                          <w:rFonts w:ascii="Arial" w:hAnsi="Arial" w:cs="Arial"/>
                          <w:color w:val="FF0000"/>
                          <w:u w:val="single"/>
                        </w:rPr>
                        <w:t>Comments are due June 11, 2014</w:t>
                      </w:r>
                      <w:r w:rsidRPr="009321D6">
                        <w:rPr>
                          <w:rFonts w:ascii="Arial" w:hAnsi="Arial" w:cs="Arial"/>
                          <w:color w:val="FF0000"/>
                          <w:u w:val="single"/>
                        </w:rPr>
                        <w:t xml:space="preserve"> by 5:00pm</w:t>
                      </w:r>
                    </w:p>
                  </w:txbxContent>
                </v:textbox>
              </v:shape>
            </w:pict>
          </mc:Fallback>
        </mc:AlternateContent>
      </w:r>
    </w:p>
    <w:p w14:paraId="6EC647CA" w14:textId="77777777" w:rsidR="00443BEB" w:rsidRPr="00E35FC6" w:rsidRDefault="00443BEB" w:rsidP="00443BEB">
      <w:pPr>
        <w:rPr>
          <w:sz w:val="24"/>
          <w:szCs w:val="24"/>
        </w:rPr>
      </w:pPr>
    </w:p>
    <w:p w14:paraId="47BD0293" w14:textId="77777777" w:rsidR="009321D6" w:rsidRPr="00E35FC6" w:rsidRDefault="009321D6" w:rsidP="00443BEB">
      <w:pPr>
        <w:rPr>
          <w:sz w:val="24"/>
          <w:szCs w:val="24"/>
        </w:rPr>
      </w:pPr>
    </w:p>
    <w:p w14:paraId="39189459" w14:textId="77777777" w:rsidR="009321D6" w:rsidRDefault="009321D6" w:rsidP="00443BEB"/>
    <w:p w14:paraId="7EFFF717" w14:textId="77777777" w:rsidR="00FE5705" w:rsidRDefault="00FE5705" w:rsidP="00443BEB"/>
    <w:p w14:paraId="3CB7289D" w14:textId="77777777" w:rsidR="00B26EE8" w:rsidRDefault="00B26EE8" w:rsidP="00443BEB">
      <w:pPr>
        <w:rPr>
          <w:rFonts w:cs="Calibri"/>
          <w:sz w:val="24"/>
          <w:szCs w:val="24"/>
        </w:rPr>
      </w:pPr>
    </w:p>
    <w:p w14:paraId="599DE13B" w14:textId="77777777" w:rsidR="00FE5705" w:rsidRPr="001A1E58" w:rsidRDefault="008263D1" w:rsidP="00443BEB">
      <w:pPr>
        <w:rPr>
          <w:rFonts w:cs="Calibri"/>
          <w:sz w:val="24"/>
          <w:szCs w:val="24"/>
        </w:rPr>
      </w:pPr>
      <w:r w:rsidRPr="001A1E58">
        <w:rPr>
          <w:rFonts w:cs="Calibri"/>
          <w:sz w:val="24"/>
          <w:szCs w:val="24"/>
        </w:rPr>
        <w:t xml:space="preserve">The </w:t>
      </w:r>
      <w:r w:rsidR="00DF661C">
        <w:rPr>
          <w:rFonts w:cs="Calibri"/>
          <w:sz w:val="24"/>
          <w:szCs w:val="24"/>
        </w:rPr>
        <w:t>draft final proposal posted on May 28</w:t>
      </w:r>
      <w:r w:rsidR="000F58ED">
        <w:rPr>
          <w:rFonts w:cs="Calibri"/>
          <w:sz w:val="24"/>
          <w:szCs w:val="24"/>
        </w:rPr>
        <w:t>, 2014</w:t>
      </w:r>
      <w:r w:rsidR="00443BEB" w:rsidRPr="001A1E58">
        <w:rPr>
          <w:rFonts w:cs="Calibri"/>
          <w:sz w:val="24"/>
          <w:szCs w:val="24"/>
        </w:rPr>
        <w:t xml:space="preserve"> may be found at:</w:t>
      </w:r>
    </w:p>
    <w:p w14:paraId="18D6783E" w14:textId="77777777" w:rsidR="0092536B" w:rsidRDefault="00DF661C" w:rsidP="00443BEB">
      <w:pPr>
        <w:rPr>
          <w:rFonts w:cs="Calibri"/>
          <w:sz w:val="24"/>
          <w:szCs w:val="24"/>
        </w:rPr>
      </w:pPr>
      <w:hyperlink r:id="rId14" w:history="1">
        <w:r w:rsidRPr="00B12064">
          <w:rPr>
            <w:rStyle w:val="Hyperlink"/>
            <w:rFonts w:cs="Calibri"/>
            <w:sz w:val="24"/>
            <w:szCs w:val="24"/>
          </w:rPr>
          <w:t>http://www.caiso.com/Documents/DraftFinalProposal-Topics13-14-InterconnectionProcessEnhancements.pdf</w:t>
        </w:r>
      </w:hyperlink>
    </w:p>
    <w:p w14:paraId="76CF93E6" w14:textId="77777777" w:rsidR="00FE5705" w:rsidRPr="001A1E58" w:rsidRDefault="009F273E" w:rsidP="00443BEB">
      <w:pPr>
        <w:rPr>
          <w:rFonts w:cs="Calibri"/>
          <w:sz w:val="24"/>
          <w:szCs w:val="24"/>
        </w:rPr>
      </w:pPr>
      <w:r w:rsidRPr="001A1E58">
        <w:rPr>
          <w:rFonts w:cs="Calibri"/>
          <w:sz w:val="24"/>
          <w:szCs w:val="24"/>
        </w:rPr>
        <w:t>The presentation discussed during</w:t>
      </w:r>
      <w:r w:rsidR="00DF661C">
        <w:rPr>
          <w:rFonts w:cs="Calibri"/>
          <w:sz w:val="24"/>
          <w:szCs w:val="24"/>
        </w:rPr>
        <w:t xml:space="preserve"> the June 4</w:t>
      </w:r>
      <w:r w:rsidR="00E04351" w:rsidRPr="001A1E58">
        <w:rPr>
          <w:rFonts w:cs="Calibri"/>
          <w:sz w:val="24"/>
          <w:szCs w:val="24"/>
        </w:rPr>
        <w:t>, 2014</w:t>
      </w:r>
      <w:r w:rsidR="00443BEB" w:rsidRPr="001A1E58">
        <w:rPr>
          <w:rFonts w:cs="Calibri"/>
          <w:sz w:val="24"/>
          <w:szCs w:val="24"/>
        </w:rPr>
        <w:t xml:space="preserve"> stakeholder </w:t>
      </w:r>
      <w:r w:rsidR="00E04351" w:rsidRPr="001A1E58">
        <w:rPr>
          <w:rFonts w:cs="Calibri"/>
          <w:sz w:val="24"/>
          <w:szCs w:val="24"/>
        </w:rPr>
        <w:t>web conference</w:t>
      </w:r>
      <w:r w:rsidR="00443BEB" w:rsidRPr="001A1E58">
        <w:rPr>
          <w:rFonts w:cs="Calibri"/>
          <w:sz w:val="24"/>
          <w:szCs w:val="24"/>
        </w:rPr>
        <w:t xml:space="preserve"> may be found at:</w:t>
      </w:r>
    </w:p>
    <w:p w14:paraId="1469D34C" w14:textId="77777777" w:rsidR="0092536B" w:rsidRDefault="00DF661C" w:rsidP="00443BEB">
      <w:pPr>
        <w:rPr>
          <w:rFonts w:cs="Calibri"/>
          <w:sz w:val="24"/>
          <w:szCs w:val="24"/>
        </w:rPr>
      </w:pPr>
      <w:hyperlink r:id="rId15" w:history="1">
        <w:r w:rsidRPr="00B12064">
          <w:rPr>
            <w:rStyle w:val="Hyperlink"/>
            <w:rFonts w:cs="Calibri"/>
            <w:sz w:val="24"/>
            <w:szCs w:val="24"/>
          </w:rPr>
          <w:t>http://www.caiso.com/Documents/Agenda_Presentation-InterconnectionProcessEnhancementsJun4_2014.pdf</w:t>
        </w:r>
      </w:hyperlink>
    </w:p>
    <w:p w14:paraId="3ADBBE16" w14:textId="77777777" w:rsidR="00E35FC6" w:rsidRPr="001A1E58" w:rsidRDefault="00E35FC6" w:rsidP="00E35FC6">
      <w:pPr>
        <w:rPr>
          <w:rFonts w:cs="Calibri"/>
          <w:sz w:val="24"/>
          <w:szCs w:val="24"/>
        </w:rPr>
      </w:pPr>
      <w:r w:rsidRPr="001A1E58">
        <w:rPr>
          <w:rFonts w:cs="Calibri"/>
          <w:sz w:val="24"/>
          <w:szCs w:val="24"/>
        </w:rPr>
        <w:t xml:space="preserve">Please provide your comments </w:t>
      </w:r>
      <w:r w:rsidR="007151B6">
        <w:rPr>
          <w:rFonts w:cs="Calibri"/>
          <w:sz w:val="24"/>
          <w:szCs w:val="24"/>
        </w:rPr>
        <w:t>as follows</w:t>
      </w:r>
      <w:r w:rsidRPr="001A1E58">
        <w:rPr>
          <w:rFonts w:cs="Calibri"/>
          <w:sz w:val="24"/>
          <w:szCs w:val="24"/>
        </w:rPr>
        <w:t>.</w:t>
      </w:r>
    </w:p>
    <w:p w14:paraId="1B1823AB" w14:textId="77777777" w:rsidR="00DE0E60" w:rsidRPr="001A1E58" w:rsidRDefault="00DF661C" w:rsidP="00E35FC6">
      <w:pPr>
        <w:rPr>
          <w:sz w:val="24"/>
          <w:szCs w:val="24"/>
        </w:rPr>
      </w:pPr>
      <w:r>
        <w:rPr>
          <w:b/>
          <w:i/>
          <w:color w:val="1F497D"/>
          <w:sz w:val="24"/>
          <w:szCs w:val="24"/>
          <w:u w:val="single"/>
        </w:rPr>
        <w:t>Timing of transmission cost reimbursement (IPE Topic 13)</w:t>
      </w:r>
    </w:p>
    <w:p w14:paraId="081D0A27" w14:textId="77777777" w:rsidR="003B0148" w:rsidRPr="007F17EB" w:rsidRDefault="003B0148" w:rsidP="003B0148">
      <w:pPr>
        <w:spacing w:before="120" w:after="120"/>
        <w:rPr>
          <w:sz w:val="24"/>
          <w:szCs w:val="24"/>
          <w:lang w:eastAsia="x-none"/>
        </w:rPr>
      </w:pPr>
      <w:r w:rsidRPr="007F17EB">
        <w:rPr>
          <w:sz w:val="24"/>
          <w:szCs w:val="24"/>
          <w:lang w:eastAsia="x-none"/>
        </w:rPr>
        <w:t>Please select one of the following options to indicate your organization’s overall level of support for the ISO’s draft final proposal</w:t>
      </w:r>
      <w:r>
        <w:rPr>
          <w:sz w:val="24"/>
          <w:szCs w:val="24"/>
          <w:lang w:eastAsia="x-none"/>
        </w:rPr>
        <w:t xml:space="preserve"> re</w:t>
      </w:r>
      <w:r w:rsidR="00DF661C">
        <w:rPr>
          <w:sz w:val="24"/>
          <w:szCs w:val="24"/>
          <w:lang w:eastAsia="x-none"/>
        </w:rPr>
        <w:t>garding the timing of transmission cost reimbursement</w:t>
      </w:r>
      <w:r w:rsidRPr="007F17EB">
        <w:rPr>
          <w:sz w:val="24"/>
          <w:szCs w:val="24"/>
          <w:lang w:eastAsia="x-none"/>
        </w:rPr>
        <w:t>:</w:t>
      </w:r>
    </w:p>
    <w:p w14:paraId="5D1B2207" w14:textId="77777777" w:rsidR="003B0148" w:rsidRPr="007F17EB" w:rsidRDefault="003B0148" w:rsidP="003B0148">
      <w:pPr>
        <w:numPr>
          <w:ilvl w:val="0"/>
          <w:numId w:val="28"/>
        </w:numPr>
        <w:spacing w:before="120" w:after="120" w:line="240" w:lineRule="auto"/>
        <w:rPr>
          <w:sz w:val="24"/>
          <w:szCs w:val="24"/>
          <w:lang w:eastAsia="x-none"/>
        </w:rPr>
      </w:pPr>
      <w:r w:rsidRPr="007F17EB">
        <w:rPr>
          <w:sz w:val="24"/>
          <w:szCs w:val="24"/>
          <w:lang w:eastAsia="x-none"/>
        </w:rPr>
        <w:lastRenderedPageBreak/>
        <w:t>Fully support;</w:t>
      </w:r>
    </w:p>
    <w:p w14:paraId="74F558A8" w14:textId="77777777" w:rsidR="003B0148" w:rsidRPr="007F17EB" w:rsidRDefault="003B0148" w:rsidP="003B0148">
      <w:pPr>
        <w:numPr>
          <w:ilvl w:val="0"/>
          <w:numId w:val="28"/>
        </w:numPr>
        <w:spacing w:before="120" w:after="120" w:line="240" w:lineRule="auto"/>
        <w:rPr>
          <w:sz w:val="24"/>
          <w:szCs w:val="24"/>
          <w:lang w:eastAsia="x-none"/>
        </w:rPr>
      </w:pPr>
      <w:r w:rsidRPr="007F17EB">
        <w:rPr>
          <w:sz w:val="24"/>
          <w:szCs w:val="24"/>
          <w:lang w:eastAsia="x-none"/>
        </w:rPr>
        <w:t>Support with qualification; or,</w:t>
      </w:r>
    </w:p>
    <w:p w14:paraId="03571760" w14:textId="77777777" w:rsidR="003B0148" w:rsidRPr="007F17EB" w:rsidRDefault="003B0148" w:rsidP="003B0148">
      <w:pPr>
        <w:numPr>
          <w:ilvl w:val="0"/>
          <w:numId w:val="28"/>
        </w:numPr>
        <w:spacing w:before="120" w:after="120" w:line="240" w:lineRule="auto"/>
        <w:rPr>
          <w:sz w:val="24"/>
          <w:szCs w:val="24"/>
          <w:lang w:eastAsia="x-none"/>
        </w:rPr>
      </w:pPr>
      <w:r w:rsidRPr="007F17EB">
        <w:rPr>
          <w:sz w:val="24"/>
          <w:szCs w:val="24"/>
          <w:lang w:eastAsia="x-none"/>
        </w:rPr>
        <w:t>Oppose.</w:t>
      </w:r>
    </w:p>
    <w:p w14:paraId="3F28788B" w14:textId="77777777" w:rsidR="003B0148" w:rsidRDefault="003B0148" w:rsidP="003B0148">
      <w:pPr>
        <w:spacing w:before="120" w:after="120"/>
        <w:rPr>
          <w:sz w:val="24"/>
          <w:szCs w:val="24"/>
          <w:lang w:eastAsia="x-none"/>
        </w:rPr>
      </w:pPr>
      <w:r w:rsidRPr="007F17EB">
        <w:rPr>
          <w:sz w:val="24"/>
          <w:szCs w:val="24"/>
          <w:lang w:eastAsia="x-none"/>
        </w:rPr>
        <w:t>If you choose (1) please provide reasons for your support.  If you choose (2) please describe your qualifications or specific modifications that would allow you to fully support the proposal.  If you choose (3) please explain why you oppose the proposal.</w:t>
      </w:r>
    </w:p>
    <w:p w14:paraId="0EA54EF5" w14:textId="77777777" w:rsidR="003B0148" w:rsidRPr="007F17EB" w:rsidRDefault="003B0148" w:rsidP="003B0148">
      <w:pPr>
        <w:spacing w:before="120" w:after="120"/>
        <w:rPr>
          <w:sz w:val="24"/>
          <w:szCs w:val="24"/>
          <w:lang w:eastAsia="x-none"/>
        </w:rPr>
      </w:pPr>
    </w:p>
    <w:p w14:paraId="76D2B40A" w14:textId="77777777" w:rsidR="00DE0E60" w:rsidRPr="001A1E58" w:rsidRDefault="00DF661C" w:rsidP="00E35FC6">
      <w:pPr>
        <w:rPr>
          <w:b/>
          <w:i/>
          <w:color w:val="1F497D"/>
          <w:sz w:val="24"/>
          <w:szCs w:val="24"/>
          <w:u w:val="single"/>
        </w:rPr>
      </w:pPr>
      <w:r>
        <w:rPr>
          <w:b/>
          <w:i/>
          <w:color w:val="1F497D"/>
          <w:sz w:val="24"/>
          <w:szCs w:val="24"/>
          <w:u w:val="single"/>
        </w:rPr>
        <w:t>Redistribution of forfeited funds (IPE Topic 14)</w:t>
      </w:r>
    </w:p>
    <w:p w14:paraId="0C51D5D4" w14:textId="77777777" w:rsidR="003B0148" w:rsidRPr="007F17EB" w:rsidRDefault="003B0148" w:rsidP="003B0148">
      <w:pPr>
        <w:spacing w:before="120" w:after="120"/>
        <w:rPr>
          <w:sz w:val="24"/>
          <w:szCs w:val="24"/>
          <w:lang w:eastAsia="x-none"/>
        </w:rPr>
      </w:pPr>
      <w:r w:rsidRPr="007F17EB">
        <w:rPr>
          <w:sz w:val="24"/>
          <w:szCs w:val="24"/>
          <w:lang w:eastAsia="x-none"/>
        </w:rPr>
        <w:t>Please select one of the following options to indicate your organization’s overall level of support for the ISO’s draft final proposal</w:t>
      </w:r>
      <w:r w:rsidR="00DF661C">
        <w:rPr>
          <w:sz w:val="24"/>
          <w:szCs w:val="24"/>
          <w:lang w:eastAsia="x-none"/>
        </w:rPr>
        <w:t xml:space="preserve"> regarding redistribution of forfeited funds</w:t>
      </w:r>
      <w:r w:rsidRPr="007F17EB">
        <w:rPr>
          <w:sz w:val="24"/>
          <w:szCs w:val="24"/>
          <w:lang w:eastAsia="x-none"/>
        </w:rPr>
        <w:t>:</w:t>
      </w:r>
    </w:p>
    <w:p w14:paraId="3A84D299" w14:textId="77777777" w:rsidR="003B0148" w:rsidRPr="007F17EB" w:rsidRDefault="003B0148" w:rsidP="003B0148">
      <w:pPr>
        <w:numPr>
          <w:ilvl w:val="0"/>
          <w:numId w:val="29"/>
        </w:numPr>
        <w:spacing w:before="120" w:after="120" w:line="240" w:lineRule="auto"/>
        <w:rPr>
          <w:sz w:val="24"/>
          <w:szCs w:val="24"/>
          <w:lang w:eastAsia="x-none"/>
        </w:rPr>
      </w:pPr>
      <w:r w:rsidRPr="007F17EB">
        <w:rPr>
          <w:sz w:val="24"/>
          <w:szCs w:val="24"/>
          <w:lang w:eastAsia="x-none"/>
        </w:rPr>
        <w:t>Fully support;</w:t>
      </w:r>
    </w:p>
    <w:p w14:paraId="14901459" w14:textId="77777777" w:rsidR="003B0148" w:rsidRPr="007F17EB" w:rsidRDefault="003B0148" w:rsidP="003B0148">
      <w:pPr>
        <w:numPr>
          <w:ilvl w:val="0"/>
          <w:numId w:val="29"/>
        </w:numPr>
        <w:spacing w:before="120" w:after="120" w:line="240" w:lineRule="auto"/>
        <w:rPr>
          <w:sz w:val="24"/>
          <w:szCs w:val="24"/>
          <w:lang w:eastAsia="x-none"/>
        </w:rPr>
      </w:pPr>
      <w:r w:rsidRPr="007F17EB">
        <w:rPr>
          <w:sz w:val="24"/>
          <w:szCs w:val="24"/>
          <w:lang w:eastAsia="x-none"/>
        </w:rPr>
        <w:t>Support with qualification; or,</w:t>
      </w:r>
    </w:p>
    <w:p w14:paraId="766948DC" w14:textId="77777777" w:rsidR="003B0148" w:rsidRPr="007F17EB" w:rsidRDefault="003B0148" w:rsidP="003B0148">
      <w:pPr>
        <w:numPr>
          <w:ilvl w:val="0"/>
          <w:numId w:val="29"/>
        </w:numPr>
        <w:spacing w:before="120" w:after="120" w:line="240" w:lineRule="auto"/>
        <w:rPr>
          <w:sz w:val="24"/>
          <w:szCs w:val="24"/>
          <w:lang w:eastAsia="x-none"/>
        </w:rPr>
      </w:pPr>
      <w:r w:rsidRPr="007F17EB">
        <w:rPr>
          <w:sz w:val="24"/>
          <w:szCs w:val="24"/>
          <w:lang w:eastAsia="x-none"/>
        </w:rPr>
        <w:t>Oppose.</w:t>
      </w:r>
    </w:p>
    <w:p w14:paraId="401D1868" w14:textId="77777777" w:rsidR="003B0148" w:rsidRPr="007F17EB" w:rsidRDefault="003B0148" w:rsidP="003B0148">
      <w:pPr>
        <w:spacing w:before="120" w:after="120"/>
        <w:rPr>
          <w:sz w:val="24"/>
          <w:szCs w:val="24"/>
          <w:lang w:eastAsia="x-none"/>
        </w:rPr>
      </w:pPr>
      <w:r w:rsidRPr="007F17EB">
        <w:rPr>
          <w:sz w:val="24"/>
          <w:szCs w:val="24"/>
          <w:lang w:eastAsia="x-none"/>
        </w:rPr>
        <w:t>If you choose (1) please provide reasons for your support.  If you choose (2) please describe your qualifications or specific modifications that would allow you to fully support the proposal.  If you choose (3) please explain why you oppose the proposal.</w:t>
      </w:r>
    </w:p>
    <w:sectPr w:rsidR="003B0148" w:rsidRPr="007F17EB" w:rsidSect="000735D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431E" w14:textId="77777777" w:rsidR="0012695C" w:rsidRDefault="0012695C" w:rsidP="00FC5FAD">
      <w:pPr>
        <w:spacing w:after="0" w:line="240" w:lineRule="auto"/>
      </w:pPr>
      <w:r>
        <w:separator/>
      </w:r>
    </w:p>
  </w:endnote>
  <w:endnote w:type="continuationSeparator" w:id="0">
    <w:p w14:paraId="0203A8BD" w14:textId="77777777" w:rsidR="0012695C" w:rsidRDefault="0012695C" w:rsidP="00FC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1503" w14:textId="77777777" w:rsidR="00C95701" w:rsidRDefault="00C95701" w:rsidP="00FC5FAD">
    <w:pPr>
      <w:pStyle w:val="Footer"/>
      <w:jc w:val="center"/>
      <w:rPr>
        <w:rFonts w:ascii="Arial" w:hAnsi="Arial" w:cs="Arial"/>
        <w:noProof/>
      </w:rPr>
    </w:pPr>
    <w:r w:rsidRPr="007858FA">
      <w:rPr>
        <w:rFonts w:ascii="Arial" w:hAnsi="Arial" w:cs="Arial"/>
      </w:rPr>
      <w:t>M&amp;ID / T.Flynn</w:t>
    </w:r>
    <w:r>
      <w:rPr>
        <w:rFonts w:ascii="Arial" w:hAnsi="Arial" w:cs="Arial"/>
      </w:rPr>
      <w:tab/>
    </w:r>
    <w:r w:rsidRPr="002243A5">
      <w:rPr>
        <w:rFonts w:ascii="Arial" w:hAnsi="Arial" w:cs="Arial"/>
      </w:rPr>
      <w:tab/>
    </w:r>
    <w:r w:rsidRPr="002243A5">
      <w:rPr>
        <w:rFonts w:ascii="Arial" w:hAnsi="Arial" w:cs="Arial"/>
      </w:rPr>
      <w:fldChar w:fldCharType="begin"/>
    </w:r>
    <w:r w:rsidRPr="002243A5">
      <w:rPr>
        <w:rFonts w:ascii="Arial" w:hAnsi="Arial" w:cs="Arial"/>
      </w:rPr>
      <w:instrText xml:space="preserve"> PAGE   \* MERGEFORMAT </w:instrText>
    </w:r>
    <w:r w:rsidRPr="002243A5">
      <w:rPr>
        <w:rFonts w:ascii="Arial" w:hAnsi="Arial" w:cs="Arial"/>
      </w:rPr>
      <w:fldChar w:fldCharType="separate"/>
    </w:r>
    <w:r w:rsidR="003B3809">
      <w:rPr>
        <w:rFonts w:ascii="Arial" w:hAnsi="Arial" w:cs="Arial"/>
        <w:noProof/>
      </w:rPr>
      <w:t>2</w:t>
    </w:r>
    <w:r w:rsidRPr="002243A5">
      <w:rPr>
        <w:rFonts w:ascii="Arial" w:hAnsi="Arial" w:cs="Arial"/>
        <w:noProof/>
      </w:rPr>
      <w:fldChar w:fldCharType="end"/>
    </w:r>
  </w:p>
  <w:p w14:paraId="36E80322" w14:textId="77777777" w:rsidR="00C95701" w:rsidRDefault="00C9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C1D2" w14:textId="77777777" w:rsidR="0012695C" w:rsidRDefault="0012695C" w:rsidP="00FC5FAD">
      <w:pPr>
        <w:spacing w:after="0" w:line="240" w:lineRule="auto"/>
      </w:pPr>
      <w:r>
        <w:separator/>
      </w:r>
    </w:p>
  </w:footnote>
  <w:footnote w:type="continuationSeparator" w:id="0">
    <w:p w14:paraId="440BDB76" w14:textId="77777777" w:rsidR="0012695C" w:rsidRDefault="0012695C" w:rsidP="00FC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A4D7" w14:textId="77777777" w:rsidR="00C95701" w:rsidRPr="00F14819" w:rsidRDefault="00C95701" w:rsidP="00F14819">
    <w:pPr>
      <w:pStyle w:val="Header"/>
      <w:tabs>
        <w:tab w:val="clear" w:pos="4680"/>
        <w:tab w:val="center" w:pos="2880"/>
      </w:tabs>
      <w:jc w:val="right"/>
      <w:rPr>
        <w:rFonts w:ascii="Arial" w:hAnsi="Arial" w:cs="Arial"/>
        <w:b/>
      </w:rPr>
    </w:pPr>
    <w:r w:rsidRPr="007858FA">
      <w:rPr>
        <w:rFonts w:ascii="Arial" w:hAnsi="Arial" w:cs="Arial"/>
        <w:i/>
      </w:rPr>
      <w:t>California ISO</w:t>
    </w:r>
    <w:r>
      <w:rPr>
        <w:rFonts w:ascii="Arial" w:hAnsi="Arial" w:cs="Arial"/>
        <w:b/>
      </w:rPr>
      <w:tab/>
    </w:r>
    <w:r>
      <w:rPr>
        <w:rFonts w:ascii="Arial" w:hAnsi="Arial" w:cs="Arial"/>
        <w:b/>
      </w:rPr>
      <w:tab/>
    </w:r>
    <w:r>
      <w:rPr>
        <w:rFonts w:ascii="Arial" w:hAnsi="Arial" w:cs="Arial"/>
        <w:i/>
      </w:rPr>
      <w:t>Draft Final Proposal – IPE Topics 13 &amp;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F88"/>
    <w:multiLevelType w:val="hybridMultilevel"/>
    <w:tmpl w:val="00D42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50FC"/>
    <w:multiLevelType w:val="hybridMultilevel"/>
    <w:tmpl w:val="3856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97D"/>
    <w:multiLevelType w:val="hybridMultilevel"/>
    <w:tmpl w:val="4DAEA012"/>
    <w:lvl w:ilvl="0" w:tplc="8A44F47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72B1"/>
    <w:multiLevelType w:val="hybridMultilevel"/>
    <w:tmpl w:val="E6C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1ECF"/>
    <w:multiLevelType w:val="hybridMultilevel"/>
    <w:tmpl w:val="517A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985"/>
    <w:multiLevelType w:val="hybridMultilevel"/>
    <w:tmpl w:val="51A6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B7534"/>
    <w:multiLevelType w:val="hybridMultilevel"/>
    <w:tmpl w:val="599E8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3409C"/>
    <w:multiLevelType w:val="hybridMultilevel"/>
    <w:tmpl w:val="B86C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B446C"/>
    <w:multiLevelType w:val="hybridMultilevel"/>
    <w:tmpl w:val="3772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43B88"/>
    <w:multiLevelType w:val="hybridMultilevel"/>
    <w:tmpl w:val="3306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B60FE"/>
    <w:multiLevelType w:val="hybridMultilevel"/>
    <w:tmpl w:val="62666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07E8D"/>
    <w:multiLevelType w:val="hybridMultilevel"/>
    <w:tmpl w:val="589C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355B4"/>
    <w:multiLevelType w:val="hybridMultilevel"/>
    <w:tmpl w:val="62666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316D3"/>
    <w:multiLevelType w:val="hybridMultilevel"/>
    <w:tmpl w:val="BC36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964FD"/>
    <w:multiLevelType w:val="hybridMultilevel"/>
    <w:tmpl w:val="82F8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61C8A"/>
    <w:multiLevelType w:val="hybridMultilevel"/>
    <w:tmpl w:val="2DFCA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57D01"/>
    <w:multiLevelType w:val="hybridMultilevel"/>
    <w:tmpl w:val="3AC044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47E8B"/>
    <w:multiLevelType w:val="hybridMultilevel"/>
    <w:tmpl w:val="E97E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307BC"/>
    <w:multiLevelType w:val="hybridMultilevel"/>
    <w:tmpl w:val="E6C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F3012C"/>
    <w:multiLevelType w:val="hybridMultilevel"/>
    <w:tmpl w:val="2BB2C64E"/>
    <w:lvl w:ilvl="0" w:tplc="8A44F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C5C52"/>
    <w:multiLevelType w:val="hybridMultilevel"/>
    <w:tmpl w:val="62666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433B2"/>
    <w:multiLevelType w:val="hybridMultilevel"/>
    <w:tmpl w:val="725E0538"/>
    <w:lvl w:ilvl="0" w:tplc="03182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5113A"/>
    <w:multiLevelType w:val="hybridMultilevel"/>
    <w:tmpl w:val="1A9C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F7EA4"/>
    <w:multiLevelType w:val="hybridMultilevel"/>
    <w:tmpl w:val="57F2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B2010"/>
    <w:multiLevelType w:val="hybridMultilevel"/>
    <w:tmpl w:val="7B22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361E2"/>
    <w:multiLevelType w:val="hybridMultilevel"/>
    <w:tmpl w:val="E6C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85F12"/>
    <w:multiLevelType w:val="hybridMultilevel"/>
    <w:tmpl w:val="AB789284"/>
    <w:lvl w:ilvl="0" w:tplc="031826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D52B9"/>
    <w:multiLevelType w:val="hybridMultilevel"/>
    <w:tmpl w:val="82F8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34BFE"/>
    <w:multiLevelType w:val="hybridMultilevel"/>
    <w:tmpl w:val="3856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1565A"/>
    <w:multiLevelType w:val="hybridMultilevel"/>
    <w:tmpl w:val="82F8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148520">
    <w:abstractNumId w:val="20"/>
  </w:num>
  <w:num w:numId="2" w16cid:durableId="821433476">
    <w:abstractNumId w:val="12"/>
  </w:num>
  <w:num w:numId="3" w16cid:durableId="1250234847">
    <w:abstractNumId w:val="27"/>
  </w:num>
  <w:num w:numId="4" w16cid:durableId="1182356823">
    <w:abstractNumId w:val="14"/>
  </w:num>
  <w:num w:numId="5" w16cid:durableId="971713012">
    <w:abstractNumId w:val="10"/>
  </w:num>
  <w:num w:numId="6" w16cid:durableId="822434821">
    <w:abstractNumId w:val="29"/>
  </w:num>
  <w:num w:numId="7" w16cid:durableId="41641707">
    <w:abstractNumId w:val="15"/>
  </w:num>
  <w:num w:numId="8" w16cid:durableId="107549479">
    <w:abstractNumId w:val="11"/>
  </w:num>
  <w:num w:numId="9" w16cid:durableId="2089695714">
    <w:abstractNumId w:val="7"/>
  </w:num>
  <w:num w:numId="10" w16cid:durableId="1243178906">
    <w:abstractNumId w:val="28"/>
  </w:num>
  <w:num w:numId="11" w16cid:durableId="1328442141">
    <w:abstractNumId w:val="8"/>
  </w:num>
  <w:num w:numId="12" w16cid:durableId="1965504090">
    <w:abstractNumId w:val="5"/>
  </w:num>
  <w:num w:numId="13" w16cid:durableId="1741564007">
    <w:abstractNumId w:val="17"/>
  </w:num>
  <w:num w:numId="14" w16cid:durableId="918170607">
    <w:abstractNumId w:val="9"/>
  </w:num>
  <w:num w:numId="15" w16cid:durableId="700715070">
    <w:abstractNumId w:val="22"/>
  </w:num>
  <w:num w:numId="16" w16cid:durableId="1373648505">
    <w:abstractNumId w:val="24"/>
  </w:num>
  <w:num w:numId="17" w16cid:durableId="1990093148">
    <w:abstractNumId w:val="23"/>
  </w:num>
  <w:num w:numId="18" w16cid:durableId="974673938">
    <w:abstractNumId w:val="0"/>
  </w:num>
  <w:num w:numId="19" w16cid:durableId="1698921906">
    <w:abstractNumId w:val="4"/>
  </w:num>
  <w:num w:numId="20" w16cid:durableId="1926959605">
    <w:abstractNumId w:val="6"/>
  </w:num>
  <w:num w:numId="21" w16cid:durableId="235359399">
    <w:abstractNumId w:val="13"/>
  </w:num>
  <w:num w:numId="22" w16cid:durableId="1804617342">
    <w:abstractNumId w:val="1"/>
  </w:num>
  <w:num w:numId="23" w16cid:durableId="2898619">
    <w:abstractNumId w:val="2"/>
  </w:num>
  <w:num w:numId="24" w16cid:durableId="1628973180">
    <w:abstractNumId w:val="16"/>
  </w:num>
  <w:num w:numId="25" w16cid:durableId="1432552406">
    <w:abstractNumId w:val="21"/>
  </w:num>
  <w:num w:numId="26" w16cid:durableId="1689794576">
    <w:abstractNumId w:val="19"/>
  </w:num>
  <w:num w:numId="27" w16cid:durableId="1819809012">
    <w:abstractNumId w:val="26"/>
  </w:num>
  <w:num w:numId="28" w16cid:durableId="2104911523">
    <w:abstractNumId w:val="18"/>
  </w:num>
  <w:num w:numId="29" w16cid:durableId="1115175360">
    <w:abstractNumId w:val="25"/>
  </w:num>
  <w:num w:numId="30" w16cid:durableId="94523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AD"/>
    <w:rsid w:val="0001252C"/>
    <w:rsid w:val="00056A6C"/>
    <w:rsid w:val="000617AF"/>
    <w:rsid w:val="00071B49"/>
    <w:rsid w:val="000735D1"/>
    <w:rsid w:val="00080C92"/>
    <w:rsid w:val="000813F2"/>
    <w:rsid w:val="000819FD"/>
    <w:rsid w:val="000A505B"/>
    <w:rsid w:val="000A5098"/>
    <w:rsid w:val="000E0B90"/>
    <w:rsid w:val="000E24B0"/>
    <w:rsid w:val="000E3AF8"/>
    <w:rsid w:val="000E3E2B"/>
    <w:rsid w:val="000E55E6"/>
    <w:rsid w:val="000F58ED"/>
    <w:rsid w:val="0010636E"/>
    <w:rsid w:val="0012695C"/>
    <w:rsid w:val="00165705"/>
    <w:rsid w:val="00172853"/>
    <w:rsid w:val="00197C13"/>
    <w:rsid w:val="001A1826"/>
    <w:rsid w:val="001A1E58"/>
    <w:rsid w:val="001B421E"/>
    <w:rsid w:val="001B67AE"/>
    <w:rsid w:val="001C0518"/>
    <w:rsid w:val="001C264A"/>
    <w:rsid w:val="001E08D0"/>
    <w:rsid w:val="001F2076"/>
    <w:rsid w:val="001F787A"/>
    <w:rsid w:val="00215979"/>
    <w:rsid w:val="00285BBC"/>
    <w:rsid w:val="0029024F"/>
    <w:rsid w:val="00332D1A"/>
    <w:rsid w:val="00362AB7"/>
    <w:rsid w:val="00387F8A"/>
    <w:rsid w:val="003B0148"/>
    <w:rsid w:val="003B3809"/>
    <w:rsid w:val="003C0351"/>
    <w:rsid w:val="003C0449"/>
    <w:rsid w:val="003E3F08"/>
    <w:rsid w:val="004104B2"/>
    <w:rsid w:val="0041437A"/>
    <w:rsid w:val="00422347"/>
    <w:rsid w:val="00443BEB"/>
    <w:rsid w:val="004777FA"/>
    <w:rsid w:val="00492495"/>
    <w:rsid w:val="004A0BE1"/>
    <w:rsid w:val="004A5628"/>
    <w:rsid w:val="004C3397"/>
    <w:rsid w:val="004C5ECB"/>
    <w:rsid w:val="00527E8C"/>
    <w:rsid w:val="00536807"/>
    <w:rsid w:val="00540AB7"/>
    <w:rsid w:val="00554CC6"/>
    <w:rsid w:val="00570788"/>
    <w:rsid w:val="005A4AB5"/>
    <w:rsid w:val="005A7F71"/>
    <w:rsid w:val="005C5D42"/>
    <w:rsid w:val="005D6039"/>
    <w:rsid w:val="005D7892"/>
    <w:rsid w:val="005E7C69"/>
    <w:rsid w:val="0060707F"/>
    <w:rsid w:val="00614036"/>
    <w:rsid w:val="006167A9"/>
    <w:rsid w:val="00616B2D"/>
    <w:rsid w:val="00617085"/>
    <w:rsid w:val="0063024A"/>
    <w:rsid w:val="0063218F"/>
    <w:rsid w:val="0063554B"/>
    <w:rsid w:val="006613A5"/>
    <w:rsid w:val="006619D3"/>
    <w:rsid w:val="00692B67"/>
    <w:rsid w:val="006C3E8E"/>
    <w:rsid w:val="006E78F0"/>
    <w:rsid w:val="00700206"/>
    <w:rsid w:val="00701E56"/>
    <w:rsid w:val="007151B6"/>
    <w:rsid w:val="00721CDA"/>
    <w:rsid w:val="007474BC"/>
    <w:rsid w:val="007564DB"/>
    <w:rsid w:val="00756E9F"/>
    <w:rsid w:val="007607F2"/>
    <w:rsid w:val="007858FA"/>
    <w:rsid w:val="00792D16"/>
    <w:rsid w:val="007A2B8E"/>
    <w:rsid w:val="007B196A"/>
    <w:rsid w:val="007B4672"/>
    <w:rsid w:val="007C7D8B"/>
    <w:rsid w:val="007D2BC9"/>
    <w:rsid w:val="007E32A0"/>
    <w:rsid w:val="007E5A4E"/>
    <w:rsid w:val="008263D1"/>
    <w:rsid w:val="008607E4"/>
    <w:rsid w:val="00866E8C"/>
    <w:rsid w:val="008748DE"/>
    <w:rsid w:val="008754D5"/>
    <w:rsid w:val="0089200A"/>
    <w:rsid w:val="008928FF"/>
    <w:rsid w:val="008A0FFC"/>
    <w:rsid w:val="008A2EA2"/>
    <w:rsid w:val="008A54DB"/>
    <w:rsid w:val="008A74C4"/>
    <w:rsid w:val="008B6E12"/>
    <w:rsid w:val="008D5B00"/>
    <w:rsid w:val="00901C7F"/>
    <w:rsid w:val="0092536B"/>
    <w:rsid w:val="0092771D"/>
    <w:rsid w:val="009321D6"/>
    <w:rsid w:val="00951D30"/>
    <w:rsid w:val="00971CF2"/>
    <w:rsid w:val="00973C0C"/>
    <w:rsid w:val="00975F3C"/>
    <w:rsid w:val="00981B34"/>
    <w:rsid w:val="00990C78"/>
    <w:rsid w:val="009A47BC"/>
    <w:rsid w:val="009B0257"/>
    <w:rsid w:val="009B4EFB"/>
    <w:rsid w:val="009C21AF"/>
    <w:rsid w:val="009C6DB8"/>
    <w:rsid w:val="009D6E1A"/>
    <w:rsid w:val="009F273E"/>
    <w:rsid w:val="009F319A"/>
    <w:rsid w:val="009F3562"/>
    <w:rsid w:val="00A03341"/>
    <w:rsid w:val="00A17843"/>
    <w:rsid w:val="00A22CD6"/>
    <w:rsid w:val="00A26310"/>
    <w:rsid w:val="00A7557B"/>
    <w:rsid w:val="00AA2CF6"/>
    <w:rsid w:val="00AA58D1"/>
    <w:rsid w:val="00AC3B18"/>
    <w:rsid w:val="00AC3CB5"/>
    <w:rsid w:val="00AD0721"/>
    <w:rsid w:val="00AF5A08"/>
    <w:rsid w:val="00B26EE8"/>
    <w:rsid w:val="00B4477C"/>
    <w:rsid w:val="00B81422"/>
    <w:rsid w:val="00B8352A"/>
    <w:rsid w:val="00BD43A7"/>
    <w:rsid w:val="00C139EB"/>
    <w:rsid w:val="00C22831"/>
    <w:rsid w:val="00C36C7E"/>
    <w:rsid w:val="00C5145F"/>
    <w:rsid w:val="00C63A5E"/>
    <w:rsid w:val="00C83B4C"/>
    <w:rsid w:val="00C95701"/>
    <w:rsid w:val="00CA37C1"/>
    <w:rsid w:val="00CB3AA3"/>
    <w:rsid w:val="00CC1118"/>
    <w:rsid w:val="00CE3D81"/>
    <w:rsid w:val="00CE57B6"/>
    <w:rsid w:val="00D14E51"/>
    <w:rsid w:val="00D44787"/>
    <w:rsid w:val="00D575FC"/>
    <w:rsid w:val="00D857E1"/>
    <w:rsid w:val="00DA5692"/>
    <w:rsid w:val="00DB3088"/>
    <w:rsid w:val="00DE0E60"/>
    <w:rsid w:val="00DE624A"/>
    <w:rsid w:val="00DF661C"/>
    <w:rsid w:val="00E004BE"/>
    <w:rsid w:val="00E04351"/>
    <w:rsid w:val="00E32963"/>
    <w:rsid w:val="00E35FC6"/>
    <w:rsid w:val="00E36D17"/>
    <w:rsid w:val="00E46828"/>
    <w:rsid w:val="00E5257F"/>
    <w:rsid w:val="00E57A62"/>
    <w:rsid w:val="00E731FE"/>
    <w:rsid w:val="00E743AF"/>
    <w:rsid w:val="00E84D2F"/>
    <w:rsid w:val="00EA180D"/>
    <w:rsid w:val="00EA6A13"/>
    <w:rsid w:val="00EB2268"/>
    <w:rsid w:val="00EB3CE4"/>
    <w:rsid w:val="00EB3EE8"/>
    <w:rsid w:val="00EB4B00"/>
    <w:rsid w:val="00ED45FF"/>
    <w:rsid w:val="00EF0A07"/>
    <w:rsid w:val="00F14819"/>
    <w:rsid w:val="00F16251"/>
    <w:rsid w:val="00F17349"/>
    <w:rsid w:val="00F2377E"/>
    <w:rsid w:val="00F253C9"/>
    <w:rsid w:val="00F34A22"/>
    <w:rsid w:val="00F86AF3"/>
    <w:rsid w:val="00F902B1"/>
    <w:rsid w:val="00FB6261"/>
    <w:rsid w:val="00FC5FAD"/>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FFC90E"/>
  <w15:chartTrackingRefBased/>
  <w15:docId w15:val="{CFAF6A2C-42CA-4381-8183-E85B561F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D1"/>
    <w:pPr>
      <w:spacing w:after="200" w:line="276" w:lineRule="auto"/>
    </w:pPr>
    <w:rPr>
      <w:sz w:val="22"/>
      <w:szCs w:val="22"/>
    </w:rPr>
  </w:style>
  <w:style w:type="paragraph" w:styleId="Heading1">
    <w:name w:val="heading 1"/>
    <w:basedOn w:val="Normal"/>
    <w:next w:val="Normal"/>
    <w:link w:val="Heading1Char"/>
    <w:uiPriority w:val="9"/>
    <w:qFormat/>
    <w:rsid w:val="00DE0E60"/>
    <w:pPr>
      <w:keepNext/>
      <w:keepLines/>
      <w:spacing w:before="240" w:after="120"/>
      <w:outlineLvl w:val="0"/>
    </w:pPr>
    <w:rPr>
      <w:rFonts w:ascii="Arial" w:eastAsia="Times New Roman" w:hAnsi="Arial"/>
      <w:b/>
      <w:bCs/>
      <w:color w:val="365F91"/>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AD"/>
  </w:style>
  <w:style w:type="paragraph" w:styleId="Footer">
    <w:name w:val="footer"/>
    <w:basedOn w:val="Normal"/>
    <w:link w:val="FooterChar"/>
    <w:uiPriority w:val="99"/>
    <w:unhideWhenUsed/>
    <w:rsid w:val="00FC5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FAD"/>
  </w:style>
  <w:style w:type="character" w:styleId="PageNumber">
    <w:name w:val="page number"/>
    <w:basedOn w:val="DefaultParagraphFont"/>
    <w:rsid w:val="00FC5FAD"/>
  </w:style>
  <w:style w:type="character" w:customStyle="1" w:styleId="Heading1Char">
    <w:name w:val="Heading 1 Char"/>
    <w:link w:val="Heading1"/>
    <w:uiPriority w:val="9"/>
    <w:rsid w:val="00DE0E60"/>
    <w:rPr>
      <w:rFonts w:ascii="Arial" w:eastAsia="Times New Roman" w:hAnsi="Arial"/>
      <w:b/>
      <w:bCs/>
      <w:color w:val="365F91"/>
      <w:sz w:val="28"/>
      <w:szCs w:val="28"/>
      <w:lang w:val="x-none" w:eastAsia="x-none"/>
    </w:rPr>
  </w:style>
  <w:style w:type="paragraph" w:styleId="BalloonText">
    <w:name w:val="Balloon Text"/>
    <w:basedOn w:val="Normal"/>
    <w:link w:val="BalloonTextChar"/>
    <w:uiPriority w:val="99"/>
    <w:semiHidden/>
    <w:unhideWhenUsed/>
    <w:rsid w:val="00FC5FA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5FAD"/>
    <w:rPr>
      <w:rFonts w:ascii="Tahoma" w:hAnsi="Tahoma" w:cs="Tahoma"/>
      <w:sz w:val="16"/>
      <w:szCs w:val="16"/>
    </w:rPr>
  </w:style>
  <w:style w:type="paragraph" w:styleId="ListParagraph">
    <w:name w:val="List Paragraph"/>
    <w:basedOn w:val="Normal"/>
    <w:uiPriority w:val="34"/>
    <w:qFormat/>
    <w:rsid w:val="00FC5FAD"/>
    <w:pPr>
      <w:ind w:left="720"/>
      <w:contextualSpacing/>
    </w:pPr>
  </w:style>
  <w:style w:type="paragraph" w:styleId="FootnoteText">
    <w:name w:val="footnote text"/>
    <w:basedOn w:val="Normal"/>
    <w:link w:val="FootnoteTextChar"/>
    <w:uiPriority w:val="99"/>
    <w:semiHidden/>
    <w:unhideWhenUsed/>
    <w:rsid w:val="00E743AF"/>
    <w:pPr>
      <w:spacing w:after="0" w:line="240" w:lineRule="auto"/>
    </w:pPr>
    <w:rPr>
      <w:sz w:val="20"/>
      <w:szCs w:val="20"/>
      <w:lang w:val="x-none" w:eastAsia="x-none"/>
    </w:rPr>
  </w:style>
  <w:style w:type="character" w:customStyle="1" w:styleId="FootnoteTextChar">
    <w:name w:val="Footnote Text Char"/>
    <w:link w:val="FootnoteText"/>
    <w:uiPriority w:val="99"/>
    <w:semiHidden/>
    <w:rsid w:val="00E743AF"/>
    <w:rPr>
      <w:sz w:val="20"/>
      <w:szCs w:val="20"/>
    </w:rPr>
  </w:style>
  <w:style w:type="character" w:styleId="FootnoteReference">
    <w:name w:val="footnote reference"/>
    <w:uiPriority w:val="99"/>
    <w:semiHidden/>
    <w:unhideWhenUsed/>
    <w:rsid w:val="00E743AF"/>
    <w:rPr>
      <w:vertAlign w:val="superscript"/>
    </w:rPr>
  </w:style>
  <w:style w:type="table" w:styleId="TableGrid">
    <w:name w:val="Table Grid"/>
    <w:basedOn w:val="TableNormal"/>
    <w:uiPriority w:val="59"/>
    <w:rsid w:val="007D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1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P@cai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IP@cais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iso.com/Documents/Agenda_Presentation-InterconnectionProcessEnhancementsJun4_2014.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DraftFinalProposal-Topics13-14-InterconnectionProcessEnhanc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ECF60-235B-4529-BA1C-108802B7224A}">
  <ds:schemaRefs>
    <ds:schemaRef ds:uri="http://schemas.openxmlformats.org/officeDocument/2006/bibliography"/>
  </ds:schemaRefs>
</ds:datastoreItem>
</file>

<file path=customXml/itemProps2.xml><?xml version="1.0" encoding="utf-8"?>
<ds:datastoreItem xmlns:ds="http://schemas.openxmlformats.org/officeDocument/2006/customXml" ds:itemID="{1B49B996-0FA5-48C4-9D7B-C3413598D3B9}">
  <ds:schemaRefs>
    <ds:schemaRef ds:uri="http://schemas.microsoft.com/office/2006/metadata/longProperties"/>
  </ds:schemaRefs>
</ds:datastoreItem>
</file>

<file path=customXml/itemProps3.xml><?xml version="1.0" encoding="utf-8"?>
<ds:datastoreItem xmlns:ds="http://schemas.openxmlformats.org/officeDocument/2006/customXml" ds:itemID="{51206956-1B50-4237-962B-F354558F8628}"/>
</file>

<file path=customXml/itemProps4.xml><?xml version="1.0" encoding="utf-8"?>
<ds:datastoreItem xmlns:ds="http://schemas.openxmlformats.org/officeDocument/2006/customXml" ds:itemID="{C9C5A73B-894B-4322-8F68-3244FE708530}"/>
</file>

<file path=customXml/itemProps5.xml><?xml version="1.0" encoding="utf-8"?>
<ds:datastoreItem xmlns:ds="http://schemas.openxmlformats.org/officeDocument/2006/customXml" ds:itemID="{E3C4C957-3994-470C-B660-7769E19496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1980</CharactersWithSpaces>
  <SharedDoc>false</SharedDoc>
  <HLinks>
    <vt:vector size="18" baseType="variant">
      <vt:variant>
        <vt:i4>3604535</vt:i4>
      </vt:variant>
      <vt:variant>
        <vt:i4>3</vt:i4>
      </vt:variant>
      <vt:variant>
        <vt:i4>0</vt:i4>
      </vt:variant>
      <vt:variant>
        <vt:i4>5</vt:i4>
      </vt:variant>
      <vt:variant>
        <vt:lpwstr>http://www.caiso.com/Documents/Agenda_Presentation-InterconnectionProcessEnhancementsJun4_2014.pdf</vt:lpwstr>
      </vt:variant>
      <vt:variant>
        <vt:lpwstr/>
      </vt:variant>
      <vt:variant>
        <vt:i4>5439519</vt:i4>
      </vt:variant>
      <vt:variant>
        <vt:i4>0</vt:i4>
      </vt:variant>
      <vt:variant>
        <vt:i4>0</vt:i4>
      </vt:variant>
      <vt:variant>
        <vt:i4>5</vt:i4>
      </vt:variant>
      <vt:variant>
        <vt:lpwstr>http://www.caiso.com/Documents/DraftFinalProposal-Topics13-14-InterconnectionProcessEnhancements.pdf</vt:lpwstr>
      </vt:variant>
      <vt:variant>
        <vt:lpwstr/>
      </vt:variant>
      <vt:variant>
        <vt:i4>1966128</vt:i4>
      </vt:variant>
      <vt:variant>
        <vt:i4>0</vt:i4>
      </vt:variant>
      <vt:variant>
        <vt:i4>0</vt:i4>
      </vt:variant>
      <vt:variant>
        <vt:i4>5</vt:i4>
      </vt:variant>
      <vt:variant>
        <vt:lpwstr>mailto:GIP@caiso.com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Comments Template - Interconnection Process Enhancements Draft Final Proposal Topics 13 and 14</dc:title>
  <dc:subject/>
  <dc:creator>Hou, Delphine</dc:creator>
  <cp:keywords/>
  <cp:lastModifiedBy>Morgan, Amanda</cp:lastModifiedBy>
  <cp:revision>2</cp:revision>
  <cp:lastPrinted>2014-06-03T00:49:00Z</cp:lastPrinted>
  <dcterms:created xsi:type="dcterms:W3CDTF">2025-07-29T22:26:00Z</dcterms:created>
  <dcterms:modified xsi:type="dcterms:W3CDTF">2025-07-29T22:26:00Z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Archive">
    <vt:lpwstr/>
  </property>
  <property fmtid="{D5CDD505-2E9C-101B-9397-08002B2CF9AE}" pid="3" name="display_urn:schemas-microsoft-com:office:office#Content_x0020_Owner">
    <vt:lpwstr>Almeida, Keoni</vt:lpwstr>
  </property>
  <property fmtid="{D5CDD505-2E9C-101B-9397-08002B2CF9AE}" pid="4" name="display_urn:schemas-microsoft-com:office:office#ISOContributor">
    <vt:lpwstr>Osborne, Kristina</vt:lpwstr>
  </property>
  <property fmtid="{D5CDD505-2E9C-101B-9397-08002B2CF9AE}" pid="5" name="display_urn:schemas-microsoft-com:office:office#Content_x0020_Administrator">
    <vt:lpwstr>Osborne, Kristina</vt:lpwstr>
  </property>
  <property fmtid="{D5CDD505-2E9C-101B-9397-08002B2CF9AE}" pid="6" name="ISOKeywords">
    <vt:lpwstr>5721;#Comments Template|95765058-23d2-4753-b1f6-b33426667b1f;#345;#interconnection|f0f92970-9783-4aa7-92c0-75fde3c6c703;#3495;#forfeited|aeff625e-7bd9-4492-91d5-aa744d27f9de</vt:lpwstr>
  </property>
  <property fmtid="{D5CDD505-2E9C-101B-9397-08002B2CF9AE}" pid="7" name="ISOGroup">
    <vt:lpwstr/>
  </property>
  <property fmtid="{D5CDD505-2E9C-101B-9397-08002B2CF9AE}" pid="8" name="ISOTopic">
    <vt:lpwstr>7;#Stakeholder processes|71659ab1-dac7-419e-9529-abc47c232b66</vt:lpwstr>
  </property>
  <property fmtid="{D5CDD505-2E9C-101B-9397-08002B2CF9AE}" pid="9" name="ContentTypeId">
    <vt:lpwstr>0x010100776092249CC62C48AA17033F357BFB4B</vt:lpwstr>
  </property>
</Properties>
</file>